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E89A" w14:textId="19B3C859" w:rsidR="00B90035" w:rsidRDefault="00B90035" w:rsidP="00B90035">
      <w:pPr>
        <w:jc w:val="center"/>
      </w:pPr>
      <w:r>
        <w:rPr>
          <w:noProof/>
          <w:color w:val="1F497D"/>
        </w:rPr>
        <w:drawing>
          <wp:inline distT="0" distB="0" distL="0" distR="0" wp14:anchorId="123D8E8B" wp14:editId="732CD038">
            <wp:extent cx="2001520" cy="1037435"/>
            <wp:effectExtent l="0" t="0" r="0" b="0"/>
            <wp:docPr id="8" name="Picture 8" descr="cid:image001.png@01D369C2.D1B29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69C2.D1B295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00" cy="105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AF299" w14:textId="77777777" w:rsidR="003836B7" w:rsidRDefault="003836B7" w:rsidP="003836B7">
      <w:pPr>
        <w:spacing w:before="120"/>
        <w:ind w:left="-187"/>
        <w:jc w:val="center"/>
        <w:rPr>
          <w:b/>
          <w:bCs/>
          <w:noProof/>
          <w:sz w:val="36"/>
          <w:szCs w:val="36"/>
        </w:rPr>
      </w:pPr>
    </w:p>
    <w:p w14:paraId="40BB92F8" w14:textId="77777777" w:rsidR="00F61D92" w:rsidRDefault="00F61D92" w:rsidP="00F61D92">
      <w:pPr>
        <w:pStyle w:val="DocumentTitle"/>
      </w:pPr>
      <w:r w:rsidRPr="00CF61D5">
        <w:t>Housing and Urban Development (HUD)</w:t>
      </w:r>
      <w:r w:rsidRPr="00CF61D5">
        <w:br/>
        <w:t>Home Equity Conversion Mortgage (HECM)</w:t>
      </w:r>
    </w:p>
    <w:p w14:paraId="4799996F" w14:textId="77777777" w:rsidR="003836B7" w:rsidRDefault="003836B7" w:rsidP="003836B7">
      <w:pPr>
        <w:spacing w:before="120"/>
        <w:ind w:left="-187"/>
        <w:jc w:val="center"/>
        <w:rPr>
          <w:b/>
          <w:bCs/>
          <w:noProof/>
          <w:sz w:val="36"/>
          <w:szCs w:val="36"/>
        </w:rPr>
      </w:pPr>
    </w:p>
    <w:p w14:paraId="6AA00685" w14:textId="2D357C56" w:rsidR="003836B7" w:rsidRDefault="003836B7" w:rsidP="003836B7">
      <w:pPr>
        <w:jc w:val="center"/>
      </w:pPr>
    </w:p>
    <w:p w14:paraId="18271C4C" w14:textId="77777777" w:rsidR="003836B7" w:rsidRDefault="003836B7" w:rsidP="003836B7">
      <w:pPr>
        <w:jc w:val="center"/>
        <w:rPr>
          <w:rFonts w:ascii="Arial" w:hAnsi="Arial" w:cs="Arial"/>
          <w:b/>
          <w:sz w:val="48"/>
          <w:szCs w:val="48"/>
        </w:rPr>
      </w:pPr>
    </w:p>
    <w:p w14:paraId="2F754C61" w14:textId="77777777" w:rsidR="003836B7" w:rsidRPr="00F61D92" w:rsidRDefault="003836B7" w:rsidP="003836B7">
      <w:pPr>
        <w:jc w:val="center"/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</w:pPr>
      <w:r w:rsidRPr="00F61D92"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  <w:t>HERMIT Servicing Module (SM)</w:t>
      </w:r>
    </w:p>
    <w:p w14:paraId="1D99D1AF" w14:textId="77777777" w:rsidR="006B6B00" w:rsidRDefault="003836B7" w:rsidP="005365D5">
      <w:pPr>
        <w:jc w:val="center"/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</w:pPr>
      <w:r w:rsidRPr="00F61D92"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  <w:t xml:space="preserve">Monthly Lender Reconciliation </w:t>
      </w:r>
    </w:p>
    <w:p w14:paraId="5D56D17A" w14:textId="06BBF36D" w:rsidR="003836B7" w:rsidRPr="00F61D92" w:rsidRDefault="005365D5" w:rsidP="005365D5">
      <w:pPr>
        <w:jc w:val="center"/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</w:pPr>
      <w:r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  <w:t>File</w:t>
      </w:r>
      <w:r w:rsidR="006B6B00"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  <w:t>Layout</w:t>
      </w:r>
      <w:r w:rsidR="006B6B00">
        <w:rPr>
          <w:rFonts w:asciiTheme="minorHAnsi" w:eastAsiaTheme="minorEastAsia" w:hAnsiTheme="minorHAnsi" w:cstheme="minorBidi"/>
          <w:b/>
          <w:bCs/>
          <w:noProof/>
          <w:sz w:val="48"/>
          <w:szCs w:val="48"/>
        </w:rPr>
        <w:t xml:space="preserve"> </w:t>
      </w:r>
    </w:p>
    <w:p w14:paraId="1FD5367D" w14:textId="2A320E2E" w:rsidR="003836B7" w:rsidRDefault="003836B7" w:rsidP="003836B7">
      <w:pPr>
        <w:jc w:val="center"/>
        <w:rPr>
          <w:rFonts w:ascii="Arial" w:hAnsi="Arial" w:cs="Arial"/>
          <w:b/>
          <w:sz w:val="44"/>
          <w:szCs w:val="44"/>
        </w:rPr>
      </w:pPr>
    </w:p>
    <w:p w14:paraId="4AE7A1CB" w14:textId="7D516BC0" w:rsidR="009D7E4A" w:rsidRPr="007E22E4" w:rsidRDefault="009D7E4A" w:rsidP="009D7E4A">
      <w:pPr>
        <w:pStyle w:val="DocumentTitle"/>
        <w:spacing w:before="0" w:after="0"/>
        <w:rPr>
          <w:sz w:val="28"/>
          <w:szCs w:val="28"/>
        </w:rPr>
      </w:pPr>
      <w:r w:rsidRPr="007E22E4">
        <w:rPr>
          <w:sz w:val="28"/>
          <w:szCs w:val="28"/>
        </w:rPr>
        <w:t xml:space="preserve">Version </w:t>
      </w:r>
      <w:r w:rsidR="00F35BBF">
        <w:rPr>
          <w:sz w:val="28"/>
          <w:szCs w:val="28"/>
        </w:rPr>
        <w:t>1.</w:t>
      </w:r>
      <w:r w:rsidR="004505A5">
        <w:rPr>
          <w:sz w:val="28"/>
          <w:szCs w:val="28"/>
        </w:rPr>
        <w:t>2</w:t>
      </w:r>
    </w:p>
    <w:p w14:paraId="3F57F5C4" w14:textId="77777777" w:rsidR="00F61D92" w:rsidRDefault="00F61D92" w:rsidP="003836B7">
      <w:pPr>
        <w:jc w:val="center"/>
        <w:rPr>
          <w:rFonts w:ascii="Arial" w:hAnsi="Arial" w:cs="Arial"/>
          <w:b/>
          <w:sz w:val="44"/>
          <w:szCs w:val="44"/>
        </w:rPr>
      </w:pPr>
    </w:p>
    <w:p w14:paraId="2C7C35D9" w14:textId="77777777" w:rsidR="00F61D92" w:rsidRDefault="00F61D92" w:rsidP="003836B7">
      <w:pPr>
        <w:jc w:val="center"/>
        <w:rPr>
          <w:rFonts w:ascii="Arial" w:hAnsi="Arial" w:cs="Arial"/>
          <w:b/>
          <w:sz w:val="44"/>
          <w:szCs w:val="44"/>
        </w:rPr>
      </w:pPr>
    </w:p>
    <w:p w14:paraId="342A90E9" w14:textId="77777777" w:rsidR="00F61D92" w:rsidRDefault="00F61D92" w:rsidP="003836B7">
      <w:pPr>
        <w:jc w:val="center"/>
        <w:rPr>
          <w:rFonts w:ascii="Arial" w:hAnsi="Arial" w:cs="Arial"/>
          <w:b/>
          <w:sz w:val="44"/>
          <w:szCs w:val="44"/>
        </w:rPr>
      </w:pPr>
    </w:p>
    <w:p w14:paraId="3336B4CD" w14:textId="77777777" w:rsidR="009D7E4A" w:rsidRPr="00625F44" w:rsidRDefault="009D7E4A" w:rsidP="003836B7">
      <w:pPr>
        <w:jc w:val="center"/>
        <w:rPr>
          <w:rFonts w:ascii="Arial" w:hAnsi="Arial" w:cs="Arial"/>
          <w:b/>
          <w:sz w:val="44"/>
          <w:szCs w:val="44"/>
        </w:rPr>
      </w:pPr>
    </w:p>
    <w:p w14:paraId="3FABB079" w14:textId="77777777" w:rsidR="006B6B00" w:rsidRDefault="006B6B00" w:rsidP="003836B7">
      <w:pPr>
        <w:jc w:val="center"/>
        <w:rPr>
          <w:rFonts w:ascii="Arial" w:eastAsiaTheme="minorEastAsia" w:hAnsi="Arial" w:cs="Arial"/>
          <w:bCs/>
          <w:noProof/>
          <w:sz w:val="32"/>
          <w:szCs w:val="32"/>
        </w:rPr>
      </w:pPr>
    </w:p>
    <w:p w14:paraId="389DEF18" w14:textId="77777777" w:rsidR="006B6B00" w:rsidRDefault="006B6B00" w:rsidP="003836B7">
      <w:pPr>
        <w:jc w:val="center"/>
        <w:rPr>
          <w:rFonts w:ascii="Arial" w:hAnsi="Arial" w:cs="Arial"/>
          <w:b/>
          <w:sz w:val="32"/>
          <w:szCs w:val="32"/>
        </w:rPr>
      </w:pPr>
    </w:p>
    <w:p w14:paraId="331C819E" w14:textId="7B96BFA0" w:rsidR="00F61D92" w:rsidRDefault="00F61D92" w:rsidP="00F61D92">
      <w:pPr>
        <w:pStyle w:val="DocumentTitl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Release </w:t>
      </w:r>
      <w:r w:rsidR="009520BB">
        <w:rPr>
          <w:sz w:val="28"/>
          <w:szCs w:val="28"/>
        </w:rPr>
        <w:t>8.2</w:t>
      </w:r>
    </w:p>
    <w:p w14:paraId="4AE1796C" w14:textId="3DE2D4DE" w:rsidR="00F61D92" w:rsidRDefault="00C255FF" w:rsidP="00F61D92">
      <w:pPr>
        <w:pStyle w:val="DocumentTitl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9520BB">
        <w:rPr>
          <w:sz w:val="28"/>
          <w:szCs w:val="28"/>
        </w:rPr>
        <w:t xml:space="preserve"> 2025</w:t>
      </w:r>
    </w:p>
    <w:p w14:paraId="4F7331D8" w14:textId="2B8D17C1" w:rsidR="003836B7" w:rsidRDefault="003836B7" w:rsidP="003836B7">
      <w:pPr>
        <w:jc w:val="center"/>
        <w:rPr>
          <w:rFonts w:ascii="Arial" w:hAnsi="Arial" w:cs="Arial"/>
          <w:b/>
          <w:sz w:val="32"/>
          <w:szCs w:val="32"/>
        </w:rPr>
        <w:sectPr w:rsidR="003836B7" w:rsidSect="000D0E18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20"/>
          <w:titlePg/>
          <w:docGrid w:linePitch="360"/>
        </w:sectPr>
      </w:pPr>
    </w:p>
    <w:p w14:paraId="46BA780F" w14:textId="77777777" w:rsidR="00BD4EEA" w:rsidRPr="007E7EBF" w:rsidRDefault="00BD4EEA" w:rsidP="00BD4EEA">
      <w:pPr>
        <w:pStyle w:val="Heading1"/>
        <w:rPr>
          <w:rFonts w:asciiTheme="minorHAnsi" w:hAnsiTheme="minorHAnsi"/>
          <w:lang w:val="en-US"/>
        </w:rPr>
      </w:pPr>
      <w:bookmarkStart w:id="0" w:name="_Toc426966213"/>
      <w:r w:rsidRPr="007E7EBF">
        <w:rPr>
          <w:rFonts w:asciiTheme="minorHAnsi" w:hAnsiTheme="minorHAnsi"/>
          <w:lang w:val="en-US"/>
        </w:rPr>
        <w:lastRenderedPageBreak/>
        <w:t>Introduction</w:t>
      </w:r>
      <w:bookmarkEnd w:id="0"/>
    </w:p>
    <w:p w14:paraId="062E0CAB" w14:textId="31E69FF8" w:rsidR="00F81DDA" w:rsidRDefault="005365D5" w:rsidP="005365D5">
      <w:pPr>
        <w:rPr>
          <w:rFonts w:asciiTheme="minorHAnsi" w:hAnsiTheme="minorHAnsi"/>
          <w:sz w:val="22"/>
          <w:szCs w:val="22"/>
          <w:lang w:eastAsia="x-none"/>
        </w:rPr>
      </w:pPr>
      <w:r>
        <w:rPr>
          <w:rFonts w:asciiTheme="minorHAnsi" w:hAnsiTheme="minorHAnsi"/>
          <w:sz w:val="22"/>
          <w:szCs w:val="22"/>
          <w:lang w:eastAsia="x-none"/>
        </w:rPr>
        <w:t xml:space="preserve">The Monthly Lender Reconciliation (MLR) file is being updated to include additional </w:t>
      </w:r>
      <w:r w:rsidR="00F81DDA">
        <w:rPr>
          <w:rFonts w:asciiTheme="minorHAnsi" w:hAnsiTheme="minorHAnsi"/>
          <w:sz w:val="22"/>
          <w:szCs w:val="22"/>
          <w:lang w:eastAsia="x-none"/>
        </w:rPr>
        <w:t xml:space="preserve">data </w:t>
      </w:r>
      <w:r>
        <w:rPr>
          <w:rFonts w:asciiTheme="minorHAnsi" w:hAnsiTheme="minorHAnsi"/>
          <w:sz w:val="22"/>
          <w:szCs w:val="22"/>
          <w:lang w:eastAsia="x-none"/>
        </w:rPr>
        <w:t xml:space="preserve">fields. </w:t>
      </w:r>
      <w:r w:rsidR="00F81DDA">
        <w:rPr>
          <w:rFonts w:asciiTheme="minorHAnsi" w:hAnsiTheme="minorHAnsi"/>
          <w:sz w:val="22"/>
          <w:szCs w:val="22"/>
          <w:lang w:eastAsia="x-none"/>
        </w:rPr>
        <w:t xml:space="preserve">The delivery method and frequency of the MLR file will </w:t>
      </w:r>
      <w:r w:rsidR="007E7EBF">
        <w:rPr>
          <w:rFonts w:asciiTheme="minorHAnsi" w:hAnsiTheme="minorHAnsi"/>
          <w:sz w:val="22"/>
          <w:szCs w:val="22"/>
          <w:lang w:eastAsia="x-none"/>
        </w:rPr>
        <w:t>remain the same and will continue to be delivered monthly to Servicers</w:t>
      </w:r>
      <w:r w:rsidR="00F81DDA">
        <w:rPr>
          <w:rFonts w:asciiTheme="minorHAnsi" w:hAnsiTheme="minorHAnsi"/>
          <w:sz w:val="22"/>
          <w:szCs w:val="22"/>
          <w:lang w:eastAsia="x-none"/>
        </w:rPr>
        <w:t xml:space="preserve"> via the HERMIT SFTP Server. </w:t>
      </w:r>
    </w:p>
    <w:p w14:paraId="513B48AB" w14:textId="0B1BCF03" w:rsidR="007E7EBF" w:rsidRDefault="007E7EBF" w:rsidP="007E7EBF">
      <w:pPr>
        <w:rPr>
          <w:rFonts w:asciiTheme="minorHAnsi" w:hAnsiTheme="minorHAnsi"/>
          <w:sz w:val="22"/>
          <w:szCs w:val="22"/>
          <w:lang w:eastAsia="x-none"/>
        </w:rPr>
      </w:pPr>
      <w:r>
        <w:rPr>
          <w:rFonts w:asciiTheme="minorHAnsi" w:hAnsiTheme="minorHAnsi"/>
          <w:sz w:val="22"/>
          <w:szCs w:val="22"/>
          <w:lang w:eastAsia="x-none"/>
        </w:rPr>
        <w:t>The new Monthly Lender Reconciliation file layout is detailed in section 2 below.</w:t>
      </w:r>
    </w:p>
    <w:p w14:paraId="59A2B332" w14:textId="77777777" w:rsidR="005365D5" w:rsidRDefault="005365D5" w:rsidP="005365D5">
      <w:pPr>
        <w:rPr>
          <w:rFonts w:asciiTheme="minorHAnsi" w:hAnsiTheme="minorHAnsi"/>
          <w:sz w:val="22"/>
          <w:szCs w:val="22"/>
          <w:lang w:eastAsia="x-none"/>
        </w:rPr>
      </w:pPr>
    </w:p>
    <w:p w14:paraId="64C98FAF" w14:textId="49FFBD82" w:rsidR="00173E27" w:rsidRDefault="00173E27" w:rsidP="005365D5">
      <w:pPr>
        <w:rPr>
          <w:rFonts w:asciiTheme="minorHAnsi" w:hAnsiTheme="minorHAnsi"/>
          <w:sz w:val="22"/>
          <w:szCs w:val="22"/>
          <w:lang w:eastAsia="x-none"/>
        </w:rPr>
      </w:pPr>
    </w:p>
    <w:p w14:paraId="6B909EA0" w14:textId="77777777" w:rsidR="00173E27" w:rsidRPr="00173E27" w:rsidRDefault="00173E27" w:rsidP="00173E27">
      <w:pPr>
        <w:rPr>
          <w:rFonts w:asciiTheme="minorHAnsi" w:hAnsiTheme="minorHAnsi"/>
          <w:sz w:val="22"/>
          <w:szCs w:val="22"/>
          <w:lang w:eastAsia="x-none"/>
        </w:rPr>
      </w:pPr>
    </w:p>
    <w:p w14:paraId="105D6243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3CE64A8D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0F0CCA1D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72863FFD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12CC7394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28A2D583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4DBA0E02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3ACF97A1" w14:textId="77777777" w:rsidR="00173E27" w:rsidRPr="0009527F" w:rsidRDefault="00173E27" w:rsidP="0009527F">
      <w:pPr>
        <w:rPr>
          <w:rFonts w:asciiTheme="minorHAnsi" w:hAnsiTheme="minorHAnsi"/>
          <w:sz w:val="22"/>
          <w:szCs w:val="22"/>
          <w:lang w:eastAsia="x-none"/>
        </w:rPr>
      </w:pPr>
    </w:p>
    <w:p w14:paraId="73160DA6" w14:textId="48F8CE22" w:rsidR="00173E27" w:rsidRDefault="00173E27" w:rsidP="00173E27">
      <w:pPr>
        <w:rPr>
          <w:rFonts w:asciiTheme="minorHAnsi" w:hAnsiTheme="minorHAnsi"/>
          <w:sz w:val="22"/>
          <w:szCs w:val="22"/>
          <w:lang w:eastAsia="x-none"/>
        </w:rPr>
      </w:pPr>
    </w:p>
    <w:p w14:paraId="0C08D59B" w14:textId="49F75A53" w:rsidR="00173E27" w:rsidRDefault="00173E27" w:rsidP="00173E27">
      <w:pPr>
        <w:rPr>
          <w:rFonts w:asciiTheme="minorHAnsi" w:hAnsiTheme="minorHAnsi"/>
          <w:sz w:val="22"/>
          <w:szCs w:val="22"/>
          <w:lang w:eastAsia="x-none"/>
        </w:rPr>
      </w:pPr>
    </w:p>
    <w:p w14:paraId="3150F2C7" w14:textId="77777777" w:rsidR="005365D5" w:rsidRPr="0009527F" w:rsidRDefault="005365D5" w:rsidP="0009527F">
      <w:pPr>
        <w:rPr>
          <w:rFonts w:asciiTheme="minorHAnsi" w:hAnsiTheme="minorHAnsi"/>
          <w:sz w:val="22"/>
          <w:szCs w:val="22"/>
          <w:lang w:eastAsia="x-none"/>
        </w:rPr>
        <w:sectPr w:rsidR="005365D5" w:rsidRPr="0009527F" w:rsidSect="008B2C62">
          <w:headerReference w:type="default" r:id="rId15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20"/>
          <w:docGrid w:linePitch="360"/>
        </w:sectPr>
      </w:pPr>
    </w:p>
    <w:p w14:paraId="46BA7818" w14:textId="35654C39" w:rsidR="00BD4EEA" w:rsidRPr="00F61D92" w:rsidRDefault="006B15E4" w:rsidP="00BD4EEA">
      <w:pPr>
        <w:pStyle w:val="Heading1"/>
        <w:rPr>
          <w:rFonts w:asciiTheme="minorHAnsi" w:hAnsiTheme="minorHAnsi"/>
          <w:lang w:val="en-US"/>
        </w:rPr>
      </w:pPr>
      <w:r w:rsidRPr="00F61D92">
        <w:rPr>
          <w:rFonts w:asciiTheme="minorHAnsi" w:hAnsiTheme="minorHAnsi"/>
          <w:lang w:val="en-US"/>
        </w:rPr>
        <w:lastRenderedPageBreak/>
        <w:t>Monthly Lender Reconciliation File Layout</w:t>
      </w:r>
    </w:p>
    <w:p w14:paraId="46BA781A" w14:textId="4787129C" w:rsidR="00BD4EEA" w:rsidRPr="00F61D92" w:rsidRDefault="005723E9" w:rsidP="00EE0743">
      <w:pPr>
        <w:pStyle w:val="Heading2"/>
        <w:numPr>
          <w:ilvl w:val="1"/>
          <w:numId w:val="1"/>
        </w:numPr>
        <w:ind w:left="576" w:hanging="576"/>
        <w:rPr>
          <w:rFonts w:asciiTheme="minorHAnsi" w:hAnsiTheme="minorHAnsi"/>
          <w:lang w:val="en-US"/>
        </w:rPr>
      </w:pPr>
      <w:r w:rsidRPr="00F61D92">
        <w:rPr>
          <w:rFonts w:asciiTheme="minorHAnsi" w:hAnsiTheme="minorHAnsi"/>
          <w:lang w:val="en-US"/>
        </w:rPr>
        <w:t xml:space="preserve">The </w:t>
      </w:r>
      <w:r w:rsidR="006B15E4">
        <w:rPr>
          <w:rFonts w:asciiTheme="minorHAnsi" w:hAnsiTheme="minorHAnsi"/>
          <w:lang w:val="en-US"/>
        </w:rPr>
        <w:t>layout</w:t>
      </w:r>
      <w:r w:rsidRPr="00F61D92">
        <w:rPr>
          <w:rFonts w:asciiTheme="minorHAnsi" w:hAnsiTheme="minorHAnsi"/>
          <w:lang w:val="en-US"/>
        </w:rPr>
        <w:t xml:space="preserve"> below encompasses existing data fields and </w:t>
      </w:r>
      <w:r w:rsidR="006B15E4">
        <w:rPr>
          <w:rFonts w:asciiTheme="minorHAnsi" w:hAnsiTheme="minorHAnsi"/>
          <w:lang w:val="en-US"/>
        </w:rPr>
        <w:t>enhancements</w:t>
      </w:r>
    </w:p>
    <w:p w14:paraId="46BA781E" w14:textId="77777777" w:rsidR="0034048F" w:rsidRDefault="0034048F" w:rsidP="003404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Format Key: RJ=Right Justified, LJ=Left Justified, SF=Space Filled, ZF=Zero Filled, C=Alphanumeric, N=Numeric</w:t>
      </w:r>
    </w:p>
    <w:tbl>
      <w:tblPr>
        <w:tblW w:w="109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20" w:firstRow="1" w:lastRow="0" w:firstColumn="0" w:lastColumn="0" w:noHBand="0" w:noVBand="0"/>
      </w:tblPr>
      <w:tblGrid>
        <w:gridCol w:w="431"/>
        <w:gridCol w:w="1811"/>
        <w:gridCol w:w="806"/>
        <w:gridCol w:w="9"/>
        <w:gridCol w:w="891"/>
        <w:gridCol w:w="9"/>
        <w:gridCol w:w="900"/>
        <w:gridCol w:w="3151"/>
        <w:gridCol w:w="2968"/>
      </w:tblGrid>
      <w:tr w:rsidR="0034048F" w:rsidRPr="006B3FA5" w14:paraId="46BA782C" w14:textId="77777777" w:rsidTr="00F35BBF">
        <w:trPr>
          <w:trHeight w:val="390"/>
          <w:tblHeader/>
          <w:jc w:val="center"/>
        </w:trPr>
        <w:tc>
          <w:tcPr>
            <w:tcW w:w="431" w:type="dxa"/>
            <w:shd w:val="clear" w:color="auto" w:fill="95B3D7" w:themeFill="accent1" w:themeFillTint="99"/>
          </w:tcPr>
          <w:p w14:paraId="46BA7820" w14:textId="74D6844F" w:rsidR="0034048F" w:rsidRPr="00F35BBF" w:rsidRDefault="00F35BBF" w:rsidP="00F35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811" w:type="dxa"/>
            <w:shd w:val="clear" w:color="auto" w:fill="95B3D7" w:themeFill="accent1" w:themeFillTint="99"/>
          </w:tcPr>
          <w:p w14:paraId="46BA7822" w14:textId="77777777" w:rsidR="0034048F" w:rsidRPr="00F35BBF" w:rsidRDefault="0034048F" w:rsidP="00F35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Field Description</w:t>
            </w:r>
          </w:p>
        </w:tc>
        <w:tc>
          <w:tcPr>
            <w:tcW w:w="806" w:type="dxa"/>
            <w:shd w:val="clear" w:color="auto" w:fill="95B3D7" w:themeFill="accent1" w:themeFillTint="99"/>
          </w:tcPr>
          <w:p w14:paraId="46BA7823" w14:textId="77777777" w:rsidR="00317B6C" w:rsidRPr="00F35BBF" w:rsidRDefault="00317B6C" w:rsidP="00F35B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Field</w:t>
            </w:r>
          </w:p>
          <w:p w14:paraId="46BA7824" w14:textId="77777777" w:rsidR="0034048F" w:rsidRPr="00F35BBF" w:rsidRDefault="0034048F" w:rsidP="00F35B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Length</w:t>
            </w:r>
          </w:p>
        </w:tc>
        <w:tc>
          <w:tcPr>
            <w:tcW w:w="900" w:type="dxa"/>
            <w:gridSpan w:val="2"/>
            <w:shd w:val="clear" w:color="auto" w:fill="95B3D7" w:themeFill="accent1" w:themeFillTint="99"/>
          </w:tcPr>
          <w:p w14:paraId="46BA7825" w14:textId="77777777" w:rsidR="0034048F" w:rsidRPr="00F35BBF" w:rsidRDefault="0034048F" w:rsidP="00F35BBF">
            <w:pPr>
              <w:widowControl w:val="0"/>
              <w:tabs>
                <w:tab w:val="left" w:pos="24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Start Position</w:t>
            </w:r>
          </w:p>
        </w:tc>
        <w:tc>
          <w:tcPr>
            <w:tcW w:w="909" w:type="dxa"/>
            <w:gridSpan w:val="2"/>
            <w:shd w:val="clear" w:color="auto" w:fill="95B3D7" w:themeFill="accent1" w:themeFillTint="99"/>
          </w:tcPr>
          <w:p w14:paraId="46BA7826" w14:textId="77777777" w:rsidR="00B870FA" w:rsidRPr="00F35BBF" w:rsidRDefault="00B870FA" w:rsidP="00F35B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14:paraId="46BA7827" w14:textId="77777777" w:rsidR="0034048F" w:rsidRPr="00F35BBF" w:rsidRDefault="0034048F" w:rsidP="00F35B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151" w:type="dxa"/>
            <w:shd w:val="clear" w:color="auto" w:fill="95B3D7" w:themeFill="accent1" w:themeFillTint="99"/>
          </w:tcPr>
          <w:p w14:paraId="46BA7829" w14:textId="77777777" w:rsidR="0034048F" w:rsidRPr="00F35BBF" w:rsidRDefault="0034048F" w:rsidP="00F35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Data Type - Format</w:t>
            </w:r>
          </w:p>
        </w:tc>
        <w:tc>
          <w:tcPr>
            <w:tcW w:w="2968" w:type="dxa"/>
            <w:shd w:val="clear" w:color="auto" w:fill="95B3D7" w:themeFill="accent1" w:themeFillTint="99"/>
          </w:tcPr>
          <w:p w14:paraId="46BA782B" w14:textId="77777777" w:rsidR="0034048F" w:rsidRPr="00F35BBF" w:rsidRDefault="0034048F" w:rsidP="00F35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5BBF">
              <w:rPr>
                <w:rFonts w:ascii="Arial" w:hAnsi="Arial" w:cs="Arial"/>
                <w:b/>
                <w:sz w:val="20"/>
                <w:szCs w:val="20"/>
              </w:rPr>
              <w:t>Business Rules</w:t>
            </w:r>
          </w:p>
        </w:tc>
      </w:tr>
      <w:tr w:rsidR="0034048F" w:rsidRPr="007224F1" w14:paraId="46BA7834" w14:textId="77777777" w:rsidTr="00F35BBF">
        <w:trPr>
          <w:trHeight w:val="345"/>
          <w:jc w:val="center"/>
        </w:trPr>
        <w:tc>
          <w:tcPr>
            <w:tcW w:w="431" w:type="dxa"/>
          </w:tcPr>
          <w:p w14:paraId="46BA782D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1" w:type="dxa"/>
          </w:tcPr>
          <w:p w14:paraId="46BA782E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FHA case number </w:t>
            </w:r>
          </w:p>
        </w:tc>
        <w:tc>
          <w:tcPr>
            <w:tcW w:w="806" w:type="dxa"/>
          </w:tcPr>
          <w:p w14:paraId="46BA782F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830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dxa"/>
            <w:gridSpan w:val="2"/>
          </w:tcPr>
          <w:p w14:paraId="46BA7831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1" w:type="dxa"/>
          </w:tcPr>
          <w:p w14:paraId="46BA7832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833" w14:textId="77777777" w:rsidR="0034048F" w:rsidRPr="001C2606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2606">
              <w:rPr>
                <w:rFonts w:ascii="Arial" w:hAnsi="Arial" w:cs="Arial"/>
                <w:color w:val="000000"/>
                <w:sz w:val="18"/>
                <w:szCs w:val="18"/>
              </w:rPr>
              <w:t>10 position loan case number, received from CHUMS</w:t>
            </w:r>
          </w:p>
        </w:tc>
      </w:tr>
      <w:tr w:rsidR="0034048F" w:rsidRPr="007224F1" w14:paraId="46BA783C" w14:textId="77777777" w:rsidTr="00F35BBF">
        <w:trPr>
          <w:trHeight w:val="65"/>
          <w:jc w:val="center"/>
        </w:trPr>
        <w:tc>
          <w:tcPr>
            <w:tcW w:w="431" w:type="dxa"/>
          </w:tcPr>
          <w:p w14:paraId="46BA7835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36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37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38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9" w:type="dxa"/>
            <w:gridSpan w:val="2"/>
          </w:tcPr>
          <w:p w14:paraId="46BA7839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1" w:type="dxa"/>
          </w:tcPr>
          <w:p w14:paraId="46BA783A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3B" w14:textId="77777777" w:rsidR="0034048F" w:rsidRPr="001C2606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44" w14:textId="77777777" w:rsidTr="00F35BBF">
        <w:trPr>
          <w:trHeight w:val="318"/>
          <w:jc w:val="center"/>
        </w:trPr>
        <w:tc>
          <w:tcPr>
            <w:tcW w:w="431" w:type="dxa"/>
          </w:tcPr>
          <w:p w14:paraId="46BA783D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11" w:type="dxa"/>
          </w:tcPr>
          <w:p w14:paraId="46BA783E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Investor number </w:t>
            </w:r>
          </w:p>
        </w:tc>
        <w:tc>
          <w:tcPr>
            <w:tcW w:w="806" w:type="dxa"/>
          </w:tcPr>
          <w:p w14:paraId="46BA783F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840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9" w:type="dxa"/>
            <w:gridSpan w:val="2"/>
          </w:tcPr>
          <w:p w14:paraId="46BA7841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51" w:type="dxa"/>
          </w:tcPr>
          <w:p w14:paraId="46BA7842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843" w14:textId="77777777" w:rsidR="0034048F" w:rsidRPr="001C2606" w:rsidRDefault="00DD022F" w:rsidP="0034048F">
            <w:pPr>
              <w:widowControl w:val="0"/>
              <w:autoSpaceDE w:val="0"/>
              <w:autoSpaceDN w:val="0"/>
              <w:adjustRightInd w:val="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C2606">
              <w:rPr>
                <w:rFonts w:ascii="Arial" w:hAnsi="Arial" w:cs="Arial"/>
                <w:sz w:val="18"/>
                <w:szCs w:val="18"/>
              </w:rPr>
              <w:t>Investor loan number for the holder of the loan.</w:t>
            </w:r>
          </w:p>
        </w:tc>
      </w:tr>
      <w:tr w:rsidR="0034048F" w:rsidRPr="007224F1" w14:paraId="46BA784C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45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46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47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48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9" w:type="dxa"/>
            <w:gridSpan w:val="2"/>
          </w:tcPr>
          <w:p w14:paraId="46BA7849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1" w:type="dxa"/>
          </w:tcPr>
          <w:p w14:paraId="46BA784A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4B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54" w14:textId="77777777" w:rsidTr="00F35BBF">
        <w:trPr>
          <w:trHeight w:val="240"/>
          <w:jc w:val="center"/>
        </w:trPr>
        <w:tc>
          <w:tcPr>
            <w:tcW w:w="431" w:type="dxa"/>
          </w:tcPr>
          <w:p w14:paraId="46BA784D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11" w:type="dxa"/>
          </w:tcPr>
          <w:p w14:paraId="46BA784E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Youngest Borrower’s Last Name</w:t>
            </w:r>
          </w:p>
        </w:tc>
        <w:tc>
          <w:tcPr>
            <w:tcW w:w="806" w:type="dxa"/>
          </w:tcPr>
          <w:p w14:paraId="46BA784F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gridSpan w:val="2"/>
          </w:tcPr>
          <w:p w14:paraId="46BA7850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9" w:type="dxa"/>
            <w:gridSpan w:val="2"/>
          </w:tcPr>
          <w:p w14:paraId="46BA7851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51" w:type="dxa"/>
          </w:tcPr>
          <w:p w14:paraId="46BA7852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LJ C</w:t>
            </w:r>
          </w:p>
        </w:tc>
        <w:tc>
          <w:tcPr>
            <w:tcW w:w="2968" w:type="dxa"/>
          </w:tcPr>
          <w:p w14:paraId="46BA7853" w14:textId="77777777" w:rsidR="0034048F" w:rsidRPr="007224F1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Last Name of the Youngest Borrower on the Case</w:t>
            </w:r>
          </w:p>
        </w:tc>
      </w:tr>
      <w:tr w:rsidR="0034048F" w:rsidRPr="007224F1" w14:paraId="46BA785C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55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56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57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58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09" w:type="dxa"/>
            <w:gridSpan w:val="2"/>
          </w:tcPr>
          <w:p w14:paraId="46BA7859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51" w:type="dxa"/>
          </w:tcPr>
          <w:p w14:paraId="46BA785A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5B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66" w14:textId="77777777" w:rsidTr="00F35BBF">
        <w:trPr>
          <w:trHeight w:val="240"/>
          <w:jc w:val="center"/>
        </w:trPr>
        <w:tc>
          <w:tcPr>
            <w:tcW w:w="431" w:type="dxa"/>
          </w:tcPr>
          <w:p w14:paraId="46BA785D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11" w:type="dxa"/>
          </w:tcPr>
          <w:p w14:paraId="46BA785E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Interest Rate</w:t>
            </w:r>
          </w:p>
        </w:tc>
        <w:tc>
          <w:tcPr>
            <w:tcW w:w="806" w:type="dxa"/>
          </w:tcPr>
          <w:p w14:paraId="46BA785F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860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09" w:type="dxa"/>
            <w:gridSpan w:val="2"/>
          </w:tcPr>
          <w:p w14:paraId="46BA7861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51" w:type="dxa"/>
          </w:tcPr>
          <w:p w14:paraId="46BA7862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RJ ZF N; decimal point (.) is required with three right positions as decimals. Format 99.999.   </w:t>
            </w:r>
          </w:p>
          <w:p w14:paraId="46BA7863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gramStart"/>
            <w:r w:rsidRPr="007224F1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7224F1">
              <w:rPr>
                <w:rFonts w:ascii="Arial" w:hAnsi="Arial" w:cs="Arial"/>
                <w:sz w:val="18"/>
                <w:szCs w:val="18"/>
              </w:rPr>
              <w:t xml:space="preserve"> 6.45% is displayed as 06.450</w:t>
            </w:r>
          </w:p>
        </w:tc>
        <w:tc>
          <w:tcPr>
            <w:tcW w:w="2968" w:type="dxa"/>
          </w:tcPr>
          <w:p w14:paraId="46BA7864" w14:textId="523852AF" w:rsidR="0034048F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Mortgage interest rate.  For adjustable loans, this rate will reflect the U.S&gt; Treasury rate or the LIBOR rate plus a margin.  The interest rate in the file will be</w:t>
            </w:r>
            <w:r w:rsidR="00493DE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DE5" w:rsidRPr="0039132D">
              <w:rPr>
                <w:rFonts w:ascii="Arial" w:hAnsi="Arial" w:cs="Arial"/>
                <w:sz w:val="18"/>
                <w:szCs w:val="18"/>
              </w:rPr>
              <w:t>Current Interest Rate for Reporting Period</w:t>
            </w:r>
          </w:p>
          <w:p w14:paraId="46BA7865" w14:textId="77777777" w:rsidR="00917FBF" w:rsidRPr="007224F1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values:  99.999</w:t>
            </w:r>
          </w:p>
        </w:tc>
      </w:tr>
      <w:tr w:rsidR="0034048F" w:rsidRPr="007224F1" w14:paraId="46BA786E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67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68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69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6A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9" w:type="dxa"/>
            <w:gridSpan w:val="2"/>
          </w:tcPr>
          <w:p w14:paraId="46BA786B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51" w:type="dxa"/>
          </w:tcPr>
          <w:p w14:paraId="46BA786C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6D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77" w14:textId="77777777" w:rsidTr="00F35BBF">
        <w:trPr>
          <w:trHeight w:val="240"/>
          <w:jc w:val="center"/>
        </w:trPr>
        <w:tc>
          <w:tcPr>
            <w:tcW w:w="431" w:type="dxa"/>
          </w:tcPr>
          <w:p w14:paraId="46BA786F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11" w:type="dxa"/>
          </w:tcPr>
          <w:p w14:paraId="46BA7870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Expected Interest Rate</w:t>
            </w:r>
          </w:p>
        </w:tc>
        <w:tc>
          <w:tcPr>
            <w:tcW w:w="806" w:type="dxa"/>
          </w:tcPr>
          <w:p w14:paraId="46BA7871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872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09" w:type="dxa"/>
            <w:gridSpan w:val="2"/>
          </w:tcPr>
          <w:p w14:paraId="46BA7873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51" w:type="dxa"/>
          </w:tcPr>
          <w:p w14:paraId="46BA7874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RJ ZF N; decimal point (.) is required with three right positions as decimals. Format 99.999.   </w:t>
            </w:r>
          </w:p>
          <w:p w14:paraId="46BA7875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gramStart"/>
            <w:r w:rsidRPr="007224F1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7224F1">
              <w:rPr>
                <w:rFonts w:ascii="Arial" w:hAnsi="Arial" w:cs="Arial"/>
                <w:sz w:val="18"/>
                <w:szCs w:val="18"/>
              </w:rPr>
              <w:t xml:space="preserve"> 6.45% is displayed as 06.450</w:t>
            </w:r>
          </w:p>
        </w:tc>
        <w:tc>
          <w:tcPr>
            <w:tcW w:w="2968" w:type="dxa"/>
          </w:tcPr>
          <w:p w14:paraId="46BA7876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7F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78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79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7A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7B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09" w:type="dxa"/>
            <w:gridSpan w:val="2"/>
          </w:tcPr>
          <w:p w14:paraId="46BA787C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51" w:type="dxa"/>
          </w:tcPr>
          <w:p w14:paraId="46BA787D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7E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88" w14:textId="77777777" w:rsidTr="00F35BBF">
        <w:trPr>
          <w:trHeight w:val="93"/>
          <w:jc w:val="center"/>
        </w:trPr>
        <w:tc>
          <w:tcPr>
            <w:tcW w:w="431" w:type="dxa"/>
          </w:tcPr>
          <w:p w14:paraId="46BA7880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11" w:type="dxa"/>
          </w:tcPr>
          <w:p w14:paraId="46BA7881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Fund Date</w:t>
            </w:r>
          </w:p>
        </w:tc>
        <w:tc>
          <w:tcPr>
            <w:tcW w:w="806" w:type="dxa"/>
          </w:tcPr>
          <w:p w14:paraId="46BA7882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883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09" w:type="dxa"/>
            <w:gridSpan w:val="2"/>
          </w:tcPr>
          <w:p w14:paraId="46BA7884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51" w:type="dxa"/>
          </w:tcPr>
          <w:p w14:paraId="46BA7885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886" w14:textId="48B104C5" w:rsidR="0034048F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date on which funds were disbursed.</w:t>
            </w:r>
            <w:r w:rsidR="002756B9">
              <w:rPr>
                <w:rFonts w:ascii="Arial" w:hAnsi="Arial" w:cs="Arial"/>
                <w:sz w:val="18"/>
                <w:szCs w:val="18"/>
              </w:rPr>
              <w:t xml:space="preserve"> This is the funded date in HERMIT</w:t>
            </w:r>
          </w:p>
          <w:p w14:paraId="46BA7887" w14:textId="77777777" w:rsidR="00917FBF" w:rsidRPr="007224F1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Values:  18000101</w:t>
            </w:r>
          </w:p>
        </w:tc>
      </w:tr>
      <w:tr w:rsidR="0034048F" w:rsidRPr="007224F1" w14:paraId="46BA7890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89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8A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8B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8C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09" w:type="dxa"/>
            <w:gridSpan w:val="2"/>
          </w:tcPr>
          <w:p w14:paraId="46BA788D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51" w:type="dxa"/>
          </w:tcPr>
          <w:p w14:paraId="46BA788E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8F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9B" w14:textId="77777777" w:rsidTr="00F35BBF">
        <w:trPr>
          <w:trHeight w:val="255"/>
          <w:jc w:val="center"/>
        </w:trPr>
        <w:tc>
          <w:tcPr>
            <w:tcW w:w="431" w:type="dxa"/>
          </w:tcPr>
          <w:p w14:paraId="46BA7891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11" w:type="dxa"/>
          </w:tcPr>
          <w:p w14:paraId="46BA7892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Interest Rate Adjust Date</w:t>
            </w:r>
          </w:p>
        </w:tc>
        <w:tc>
          <w:tcPr>
            <w:tcW w:w="806" w:type="dxa"/>
          </w:tcPr>
          <w:p w14:paraId="46BA7893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894" w14:textId="77777777" w:rsidR="0034048F" w:rsidRPr="007224F1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9" w:type="dxa"/>
            <w:gridSpan w:val="2"/>
          </w:tcPr>
          <w:p w14:paraId="46BA7895" w14:textId="77777777" w:rsidR="0034048F" w:rsidRPr="007224F1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24F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51" w:type="dxa"/>
          </w:tcPr>
          <w:p w14:paraId="46BA7896" w14:textId="77777777" w:rsidR="0034048F" w:rsidRPr="007224F1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897" w14:textId="472CABB4" w:rsidR="0034048F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adjustment date is the date that a variable rate </w:t>
            </w:r>
            <w:r w:rsidR="00493DE5">
              <w:rPr>
                <w:rFonts w:ascii="Arial" w:hAnsi="Arial" w:cs="Arial"/>
                <w:sz w:val="18"/>
                <w:szCs w:val="18"/>
              </w:rPr>
              <w:t>adjusted</w:t>
            </w:r>
            <w:r>
              <w:rPr>
                <w:rFonts w:ascii="Arial" w:hAnsi="Arial" w:cs="Arial"/>
                <w:sz w:val="18"/>
                <w:szCs w:val="18"/>
              </w:rPr>
              <w:t xml:space="preserve"> to the new interest rate.</w:t>
            </w:r>
            <w:r w:rsidR="00493DE5">
              <w:rPr>
                <w:rFonts w:ascii="Arial" w:hAnsi="Arial" w:cs="Arial"/>
                <w:sz w:val="18"/>
                <w:szCs w:val="18"/>
              </w:rPr>
              <w:t xml:space="preserve"> The date will always be the last date of the previous month.</w:t>
            </w:r>
          </w:p>
          <w:p w14:paraId="46BA789A" w14:textId="77FA0509" w:rsidR="00115B7A" w:rsidRPr="007224F1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values:  18000101</w:t>
            </w:r>
            <w:r w:rsidR="00115B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4048F" w:rsidRPr="007224F1" w14:paraId="46BA78A3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9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9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9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9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09" w:type="dxa"/>
            <w:gridSpan w:val="2"/>
          </w:tcPr>
          <w:p w14:paraId="46BA78A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51" w:type="dxa"/>
          </w:tcPr>
          <w:p w14:paraId="46BA78A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A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8AB" w14:textId="77777777" w:rsidTr="00F35BBF">
        <w:trPr>
          <w:trHeight w:val="381"/>
          <w:jc w:val="center"/>
        </w:trPr>
        <w:tc>
          <w:tcPr>
            <w:tcW w:w="431" w:type="dxa"/>
          </w:tcPr>
          <w:p w14:paraId="46BA78A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11" w:type="dxa"/>
          </w:tcPr>
          <w:p w14:paraId="46BA78A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Initial FEE</w:t>
            </w:r>
          </w:p>
        </w:tc>
        <w:tc>
          <w:tcPr>
            <w:tcW w:w="806" w:type="dxa"/>
          </w:tcPr>
          <w:p w14:paraId="46BA78A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8A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09" w:type="dxa"/>
            <w:gridSpan w:val="2"/>
          </w:tcPr>
          <w:p w14:paraId="46BA78A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51" w:type="dxa"/>
          </w:tcPr>
          <w:p w14:paraId="46BA78A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8AA" w14:textId="59CA5032" w:rsidR="0034048F" w:rsidRPr="00437469" w:rsidRDefault="00DD022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20"/>
              </w:rPr>
              <w:t>Amount of the "up-fr</w:t>
            </w:r>
            <w:r w:rsidR="00276C5B" w:rsidRPr="00437469">
              <w:rPr>
                <w:rFonts w:ascii="Arial" w:hAnsi="Arial" w:cs="Arial"/>
                <w:sz w:val="20"/>
              </w:rPr>
              <w:t>ont" mortgage insurance premium minus Partial Repays.</w:t>
            </w:r>
          </w:p>
        </w:tc>
      </w:tr>
      <w:tr w:rsidR="0034048F" w:rsidRPr="007224F1" w14:paraId="46BA78B3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A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A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A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A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09" w:type="dxa"/>
            <w:gridSpan w:val="2"/>
          </w:tcPr>
          <w:p w14:paraId="46BA78B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51" w:type="dxa"/>
          </w:tcPr>
          <w:p w14:paraId="46BA78B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B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BB" w14:textId="77777777" w:rsidTr="00F35BBF">
        <w:trPr>
          <w:trHeight w:val="381"/>
          <w:jc w:val="center"/>
        </w:trPr>
        <w:tc>
          <w:tcPr>
            <w:tcW w:w="431" w:type="dxa"/>
          </w:tcPr>
          <w:p w14:paraId="46BA78B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11" w:type="dxa"/>
          </w:tcPr>
          <w:p w14:paraId="46BA78B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Current Month Advance     </w:t>
            </w:r>
          </w:p>
        </w:tc>
        <w:tc>
          <w:tcPr>
            <w:tcW w:w="806" w:type="dxa"/>
          </w:tcPr>
          <w:p w14:paraId="46BA78B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8B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09" w:type="dxa"/>
            <w:gridSpan w:val="2"/>
          </w:tcPr>
          <w:p w14:paraId="46BA78B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51" w:type="dxa"/>
          </w:tcPr>
          <w:p w14:paraId="46BA78B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8BA" w14:textId="37008CCF" w:rsidR="0034048F" w:rsidRPr="00437469" w:rsidRDefault="002756B9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Total Scheduled and Unscheduled Advances that were disbursed to the borrower for Report Period</w:t>
            </w:r>
          </w:p>
        </w:tc>
      </w:tr>
      <w:tr w:rsidR="0034048F" w:rsidRPr="007224F1" w14:paraId="46BA78C3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B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B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B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B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09" w:type="dxa"/>
            <w:gridSpan w:val="2"/>
          </w:tcPr>
          <w:p w14:paraId="46BA78C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51" w:type="dxa"/>
          </w:tcPr>
          <w:p w14:paraId="46BA78C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C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CB" w14:textId="77777777" w:rsidTr="00F35BBF">
        <w:trPr>
          <w:trHeight w:val="381"/>
          <w:jc w:val="center"/>
        </w:trPr>
        <w:tc>
          <w:tcPr>
            <w:tcW w:w="431" w:type="dxa"/>
          </w:tcPr>
          <w:p w14:paraId="46BA78C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11" w:type="dxa"/>
          </w:tcPr>
          <w:p w14:paraId="46BA78C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Current Month Service Fee     </w:t>
            </w:r>
          </w:p>
        </w:tc>
        <w:tc>
          <w:tcPr>
            <w:tcW w:w="806" w:type="dxa"/>
          </w:tcPr>
          <w:p w14:paraId="46BA78C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8C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09" w:type="dxa"/>
            <w:gridSpan w:val="2"/>
          </w:tcPr>
          <w:p w14:paraId="46BA78C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151" w:type="dxa"/>
          </w:tcPr>
          <w:p w14:paraId="46BA78C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8CA" w14:textId="5B1F7CFF" w:rsidR="0034048F" w:rsidRPr="00437469" w:rsidRDefault="002756B9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Monthly Service Fee for Report Period    </w:t>
            </w:r>
          </w:p>
        </w:tc>
      </w:tr>
      <w:tr w:rsidR="0034048F" w:rsidRPr="007224F1" w14:paraId="46BA78D3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C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C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C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C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09" w:type="dxa"/>
            <w:gridSpan w:val="2"/>
          </w:tcPr>
          <w:p w14:paraId="46BA78D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151" w:type="dxa"/>
          </w:tcPr>
          <w:p w14:paraId="46BA78D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D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DB" w14:textId="77777777" w:rsidTr="00F35BBF">
        <w:trPr>
          <w:trHeight w:val="381"/>
          <w:jc w:val="center"/>
        </w:trPr>
        <w:tc>
          <w:tcPr>
            <w:tcW w:w="431" w:type="dxa"/>
          </w:tcPr>
          <w:p w14:paraId="46BA78D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11" w:type="dxa"/>
          </w:tcPr>
          <w:p w14:paraId="46BA78D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Current Month MIP     </w:t>
            </w:r>
          </w:p>
        </w:tc>
        <w:tc>
          <w:tcPr>
            <w:tcW w:w="806" w:type="dxa"/>
          </w:tcPr>
          <w:p w14:paraId="46BA78D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8D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09" w:type="dxa"/>
            <w:gridSpan w:val="2"/>
          </w:tcPr>
          <w:p w14:paraId="46BA78D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51" w:type="dxa"/>
          </w:tcPr>
          <w:p w14:paraId="46BA78D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8DA" w14:textId="0A1FB606" w:rsidR="0034048F" w:rsidRPr="00437469" w:rsidRDefault="002756B9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Monthly MIP for Report Period    </w:t>
            </w:r>
          </w:p>
        </w:tc>
      </w:tr>
      <w:tr w:rsidR="0034048F" w:rsidRPr="007224F1" w14:paraId="46BA78E3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D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D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D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D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09" w:type="dxa"/>
            <w:gridSpan w:val="2"/>
          </w:tcPr>
          <w:p w14:paraId="46BA78E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151" w:type="dxa"/>
          </w:tcPr>
          <w:p w14:paraId="46BA78E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E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EB" w14:textId="77777777" w:rsidTr="00F35BBF">
        <w:trPr>
          <w:trHeight w:val="381"/>
          <w:jc w:val="center"/>
        </w:trPr>
        <w:tc>
          <w:tcPr>
            <w:tcW w:w="431" w:type="dxa"/>
          </w:tcPr>
          <w:p w14:paraId="46BA78E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11" w:type="dxa"/>
          </w:tcPr>
          <w:p w14:paraId="46BA78E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Current Month Interest     </w:t>
            </w:r>
          </w:p>
        </w:tc>
        <w:tc>
          <w:tcPr>
            <w:tcW w:w="806" w:type="dxa"/>
          </w:tcPr>
          <w:p w14:paraId="46BA78E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8E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09" w:type="dxa"/>
            <w:gridSpan w:val="2"/>
          </w:tcPr>
          <w:p w14:paraId="46BA78E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151" w:type="dxa"/>
          </w:tcPr>
          <w:p w14:paraId="46BA78E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8EA" w14:textId="43E81BAF" w:rsidR="0034048F" w:rsidRPr="00437469" w:rsidRDefault="002756B9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Monthly Interest for Report Period    </w:t>
            </w:r>
          </w:p>
        </w:tc>
      </w:tr>
      <w:tr w:rsidR="0034048F" w:rsidRPr="007224F1" w14:paraId="46BA78F3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E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E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E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8E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09" w:type="dxa"/>
            <w:gridSpan w:val="2"/>
          </w:tcPr>
          <w:p w14:paraId="46BA78F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151" w:type="dxa"/>
          </w:tcPr>
          <w:p w14:paraId="46BA78F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8F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8FC" w14:textId="77777777" w:rsidTr="00F35BBF">
        <w:trPr>
          <w:trHeight w:val="381"/>
          <w:jc w:val="center"/>
        </w:trPr>
        <w:tc>
          <w:tcPr>
            <w:tcW w:w="431" w:type="dxa"/>
          </w:tcPr>
          <w:p w14:paraId="46BA78F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11" w:type="dxa"/>
          </w:tcPr>
          <w:p w14:paraId="46BA78F5" w14:textId="16A9E15F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Total Service Fee 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7469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806" w:type="dxa"/>
          </w:tcPr>
          <w:p w14:paraId="46BA78F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8F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909" w:type="dxa"/>
            <w:gridSpan w:val="2"/>
          </w:tcPr>
          <w:p w14:paraId="46BA78F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151" w:type="dxa"/>
          </w:tcPr>
          <w:p w14:paraId="46BA78F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8FA" w14:textId="77777777" w:rsidR="0034048F" w:rsidRPr="00437469" w:rsidRDefault="00DA5F77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Monthly service fee charged by the lender to cover the costs of servicing the loan</w:t>
            </w:r>
            <w:r w:rsidR="004562B0" w:rsidRPr="00437469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46BA78FB" w14:textId="77777777" w:rsidR="004562B0" w:rsidRPr="00437469" w:rsidRDefault="004562B0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dollar amount described by the Transaction Code ID impacting the service fee balance</w:t>
            </w:r>
          </w:p>
        </w:tc>
      </w:tr>
      <w:tr w:rsidR="0034048F" w:rsidRPr="007224F1" w14:paraId="46BA7904" w14:textId="77777777" w:rsidTr="00F35BBF">
        <w:trPr>
          <w:trHeight w:val="129"/>
          <w:jc w:val="center"/>
        </w:trPr>
        <w:tc>
          <w:tcPr>
            <w:tcW w:w="431" w:type="dxa"/>
          </w:tcPr>
          <w:p w14:paraId="46BA78F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8F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8F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0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09" w:type="dxa"/>
            <w:gridSpan w:val="2"/>
          </w:tcPr>
          <w:p w14:paraId="46BA790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3151" w:type="dxa"/>
          </w:tcPr>
          <w:p w14:paraId="46BA790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0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0C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0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11" w:type="dxa"/>
          </w:tcPr>
          <w:p w14:paraId="46BA790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Total MIPS     </w:t>
            </w:r>
          </w:p>
        </w:tc>
        <w:tc>
          <w:tcPr>
            <w:tcW w:w="806" w:type="dxa"/>
          </w:tcPr>
          <w:p w14:paraId="46BA790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0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09" w:type="dxa"/>
            <w:gridSpan w:val="2"/>
          </w:tcPr>
          <w:p w14:paraId="46BA790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151" w:type="dxa"/>
          </w:tcPr>
          <w:p w14:paraId="46BA790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0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14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0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0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0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1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9" w:type="dxa"/>
            <w:gridSpan w:val="2"/>
          </w:tcPr>
          <w:p w14:paraId="46BA791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151" w:type="dxa"/>
          </w:tcPr>
          <w:p w14:paraId="46BA791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1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1C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1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11" w:type="dxa"/>
          </w:tcPr>
          <w:p w14:paraId="46BA791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Total Interest     </w:t>
            </w:r>
          </w:p>
        </w:tc>
        <w:tc>
          <w:tcPr>
            <w:tcW w:w="806" w:type="dxa"/>
          </w:tcPr>
          <w:p w14:paraId="46BA791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1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09" w:type="dxa"/>
            <w:gridSpan w:val="2"/>
          </w:tcPr>
          <w:p w14:paraId="46BA791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3151" w:type="dxa"/>
          </w:tcPr>
          <w:p w14:paraId="46BA791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1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24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1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1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1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2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09" w:type="dxa"/>
            <w:gridSpan w:val="2"/>
          </w:tcPr>
          <w:p w14:paraId="46BA792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3151" w:type="dxa"/>
          </w:tcPr>
          <w:p w14:paraId="46BA792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2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2C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2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11" w:type="dxa"/>
          </w:tcPr>
          <w:p w14:paraId="46BA792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Total Schedule Payments</w:t>
            </w:r>
          </w:p>
        </w:tc>
        <w:tc>
          <w:tcPr>
            <w:tcW w:w="806" w:type="dxa"/>
          </w:tcPr>
          <w:p w14:paraId="46BA792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2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909" w:type="dxa"/>
            <w:gridSpan w:val="2"/>
          </w:tcPr>
          <w:p w14:paraId="46BA792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3151" w:type="dxa"/>
          </w:tcPr>
          <w:p w14:paraId="46BA792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99999999.99.</w:t>
            </w:r>
          </w:p>
        </w:tc>
        <w:tc>
          <w:tcPr>
            <w:tcW w:w="2968" w:type="dxa"/>
          </w:tcPr>
          <w:p w14:paraId="46BA792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34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2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2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2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3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09" w:type="dxa"/>
            <w:gridSpan w:val="2"/>
          </w:tcPr>
          <w:p w14:paraId="46BA793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3151" w:type="dxa"/>
          </w:tcPr>
          <w:p w14:paraId="46BA793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3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3C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3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11" w:type="dxa"/>
          </w:tcPr>
          <w:p w14:paraId="46BA793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Total Unscheduled Advance</w:t>
            </w:r>
          </w:p>
        </w:tc>
        <w:tc>
          <w:tcPr>
            <w:tcW w:w="806" w:type="dxa"/>
          </w:tcPr>
          <w:p w14:paraId="46BA793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3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09" w:type="dxa"/>
            <w:gridSpan w:val="2"/>
          </w:tcPr>
          <w:p w14:paraId="46BA793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151" w:type="dxa"/>
          </w:tcPr>
          <w:p w14:paraId="46BA793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3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44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3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3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3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4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09" w:type="dxa"/>
            <w:gridSpan w:val="2"/>
          </w:tcPr>
          <w:p w14:paraId="46BA794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151" w:type="dxa"/>
          </w:tcPr>
          <w:p w14:paraId="46BA794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4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4C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4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11" w:type="dxa"/>
          </w:tcPr>
          <w:p w14:paraId="46BA794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Recalculation Adjustment Fee</w:t>
            </w:r>
          </w:p>
        </w:tc>
        <w:tc>
          <w:tcPr>
            <w:tcW w:w="806" w:type="dxa"/>
          </w:tcPr>
          <w:p w14:paraId="46BA794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4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909" w:type="dxa"/>
            <w:gridSpan w:val="2"/>
          </w:tcPr>
          <w:p w14:paraId="46BA794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3151" w:type="dxa"/>
          </w:tcPr>
          <w:p w14:paraId="46BA794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4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54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4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4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4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5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09" w:type="dxa"/>
            <w:gridSpan w:val="2"/>
          </w:tcPr>
          <w:p w14:paraId="46BA795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151" w:type="dxa"/>
          </w:tcPr>
          <w:p w14:paraId="46BA795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5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5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5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11" w:type="dxa"/>
          </w:tcPr>
          <w:p w14:paraId="46BA795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Service Fee Set Aside</w:t>
            </w:r>
          </w:p>
        </w:tc>
        <w:tc>
          <w:tcPr>
            <w:tcW w:w="806" w:type="dxa"/>
          </w:tcPr>
          <w:p w14:paraId="46BA795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5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09" w:type="dxa"/>
            <w:gridSpan w:val="2"/>
          </w:tcPr>
          <w:p w14:paraId="46BA795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3151" w:type="dxa"/>
          </w:tcPr>
          <w:p w14:paraId="46BA795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5B" w14:textId="77777777" w:rsidR="0034048F" w:rsidRPr="00437469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The service fee set aside amount is a calculation based on the expected average interest rate (ten-year rate), borrowers age, and monthly loan servicing fee.  It is the funds set aside from the principal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limit,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required of the loan, for payment of future monthly servicing fees.</w:t>
            </w:r>
          </w:p>
          <w:p w14:paraId="46BA795C" w14:textId="77777777" w:rsidR="00917FBF" w:rsidRPr="00437469" w:rsidRDefault="00917FB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6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5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5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6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6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09" w:type="dxa"/>
            <w:gridSpan w:val="2"/>
          </w:tcPr>
          <w:p w14:paraId="46BA796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151" w:type="dxa"/>
          </w:tcPr>
          <w:p w14:paraId="46BA796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6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6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6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11" w:type="dxa"/>
          </w:tcPr>
          <w:p w14:paraId="46BA796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Original Loan Balance</w:t>
            </w:r>
          </w:p>
        </w:tc>
        <w:tc>
          <w:tcPr>
            <w:tcW w:w="806" w:type="dxa"/>
          </w:tcPr>
          <w:p w14:paraId="46BA796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6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09" w:type="dxa"/>
            <w:gridSpan w:val="2"/>
          </w:tcPr>
          <w:p w14:paraId="46BA796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151" w:type="dxa"/>
          </w:tcPr>
          <w:p w14:paraId="46BA796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6C" w14:textId="4DA24363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7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6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6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7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7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909" w:type="dxa"/>
            <w:gridSpan w:val="2"/>
          </w:tcPr>
          <w:p w14:paraId="46BA797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3151" w:type="dxa"/>
          </w:tcPr>
          <w:p w14:paraId="46BA797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7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7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7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11" w:type="dxa"/>
          </w:tcPr>
          <w:p w14:paraId="46BA797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Line of Credit Set Aside Balance</w:t>
            </w:r>
          </w:p>
        </w:tc>
        <w:tc>
          <w:tcPr>
            <w:tcW w:w="806" w:type="dxa"/>
          </w:tcPr>
          <w:p w14:paraId="46BA797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7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909" w:type="dxa"/>
            <w:gridSpan w:val="2"/>
          </w:tcPr>
          <w:p w14:paraId="46BA797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3151" w:type="dxa"/>
          </w:tcPr>
          <w:p w14:paraId="46BA797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7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8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7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7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8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8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909" w:type="dxa"/>
            <w:gridSpan w:val="2"/>
          </w:tcPr>
          <w:p w14:paraId="46BA798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151" w:type="dxa"/>
          </w:tcPr>
          <w:p w14:paraId="46BA798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8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8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8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11" w:type="dxa"/>
          </w:tcPr>
          <w:p w14:paraId="46BA798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Repair Set Aside Balance</w:t>
            </w:r>
          </w:p>
        </w:tc>
        <w:tc>
          <w:tcPr>
            <w:tcW w:w="806" w:type="dxa"/>
          </w:tcPr>
          <w:p w14:paraId="46BA798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8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09" w:type="dxa"/>
            <w:gridSpan w:val="2"/>
          </w:tcPr>
          <w:p w14:paraId="46BA798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151" w:type="dxa"/>
          </w:tcPr>
          <w:p w14:paraId="46BA798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8C" w14:textId="6AEC2B34" w:rsidR="0034048F" w:rsidRPr="00437469" w:rsidRDefault="00082799" w:rsidP="004213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Amount of money set aside to cover home repairs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needed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prior to approval of the loan. </w:t>
            </w:r>
          </w:p>
        </w:tc>
      </w:tr>
      <w:tr w:rsidR="0034048F" w:rsidRPr="007224F1" w14:paraId="46BA799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8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8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9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9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09" w:type="dxa"/>
            <w:gridSpan w:val="2"/>
          </w:tcPr>
          <w:p w14:paraId="46BA799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3151" w:type="dxa"/>
          </w:tcPr>
          <w:p w14:paraId="46BA799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9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9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9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11" w:type="dxa"/>
          </w:tcPr>
          <w:p w14:paraId="46BA799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Total Loan Balance</w:t>
            </w:r>
          </w:p>
        </w:tc>
        <w:tc>
          <w:tcPr>
            <w:tcW w:w="806" w:type="dxa"/>
          </w:tcPr>
          <w:p w14:paraId="46BA799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9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09" w:type="dxa"/>
            <w:gridSpan w:val="2"/>
          </w:tcPr>
          <w:p w14:paraId="46BA799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3151" w:type="dxa"/>
          </w:tcPr>
          <w:p w14:paraId="46BA799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9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A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9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9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A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A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09" w:type="dxa"/>
            <w:gridSpan w:val="2"/>
          </w:tcPr>
          <w:p w14:paraId="46BA79A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151" w:type="dxa"/>
          </w:tcPr>
          <w:p w14:paraId="46BA79A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A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A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A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11" w:type="dxa"/>
          </w:tcPr>
          <w:p w14:paraId="46BA79A7" w14:textId="188DCA2E" w:rsidR="0034048F" w:rsidRPr="00437469" w:rsidRDefault="0034048F" w:rsidP="00755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Net Loan Balance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46BA79A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A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09" w:type="dxa"/>
            <w:gridSpan w:val="2"/>
          </w:tcPr>
          <w:p w14:paraId="46BA79A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3151" w:type="dxa"/>
          </w:tcPr>
          <w:p w14:paraId="46BA79A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A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B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A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A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B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B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09" w:type="dxa"/>
            <w:gridSpan w:val="2"/>
          </w:tcPr>
          <w:p w14:paraId="46BA79B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3151" w:type="dxa"/>
          </w:tcPr>
          <w:p w14:paraId="46BA79B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B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B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B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11" w:type="dxa"/>
          </w:tcPr>
          <w:p w14:paraId="46BA79B7" w14:textId="07A1D94F" w:rsidR="0034048F" w:rsidRPr="00437469" w:rsidRDefault="0034048F" w:rsidP="00CD1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Net Line of Credit Set Aside Balance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46BA79B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B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909" w:type="dxa"/>
            <w:gridSpan w:val="2"/>
          </w:tcPr>
          <w:p w14:paraId="46BA79B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151" w:type="dxa"/>
          </w:tcPr>
          <w:p w14:paraId="46BA79B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B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C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B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B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C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C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909" w:type="dxa"/>
            <w:gridSpan w:val="2"/>
          </w:tcPr>
          <w:p w14:paraId="46BA79C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151" w:type="dxa"/>
          </w:tcPr>
          <w:p w14:paraId="46BA79C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C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C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C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11" w:type="dxa"/>
          </w:tcPr>
          <w:p w14:paraId="46BA79C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Net Repair Set Aside Balance</w:t>
            </w:r>
          </w:p>
        </w:tc>
        <w:tc>
          <w:tcPr>
            <w:tcW w:w="806" w:type="dxa"/>
          </w:tcPr>
          <w:p w14:paraId="46BA79C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C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909" w:type="dxa"/>
            <w:gridSpan w:val="2"/>
          </w:tcPr>
          <w:p w14:paraId="46BA79C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3151" w:type="dxa"/>
          </w:tcPr>
          <w:p w14:paraId="46BA79C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C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D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C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C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D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D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909" w:type="dxa"/>
            <w:gridSpan w:val="2"/>
          </w:tcPr>
          <w:p w14:paraId="46BA79D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151" w:type="dxa"/>
          </w:tcPr>
          <w:p w14:paraId="46BA79D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D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D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D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11" w:type="dxa"/>
          </w:tcPr>
          <w:p w14:paraId="46BA79D7" w14:textId="351D2B24" w:rsidR="0034048F" w:rsidRPr="00437469" w:rsidRDefault="0034048F" w:rsidP="00CD1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Principal Limit Net Total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46BA79D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D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909" w:type="dxa"/>
            <w:gridSpan w:val="2"/>
          </w:tcPr>
          <w:p w14:paraId="46BA79D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151" w:type="dxa"/>
          </w:tcPr>
          <w:p w14:paraId="46BA79D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D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E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D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D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E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E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909" w:type="dxa"/>
            <w:gridSpan w:val="2"/>
          </w:tcPr>
          <w:p w14:paraId="46BA79E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151" w:type="dxa"/>
          </w:tcPr>
          <w:p w14:paraId="46BA79E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E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E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E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11" w:type="dxa"/>
          </w:tcPr>
          <w:p w14:paraId="46BA79E7" w14:textId="78344BD5" w:rsidR="0034048F" w:rsidRPr="00437469" w:rsidRDefault="0034048F" w:rsidP="00CD1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Net Available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46BA79E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E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909" w:type="dxa"/>
            <w:gridSpan w:val="2"/>
          </w:tcPr>
          <w:p w14:paraId="46BA79E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151" w:type="dxa"/>
          </w:tcPr>
          <w:p w14:paraId="46BA79E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</w:t>
            </w:r>
            <w:r w:rsidRPr="00437469">
              <w:rPr>
                <w:rFonts w:ascii="Arial" w:hAnsi="Arial" w:cs="Arial"/>
                <w:sz w:val="18"/>
                <w:szCs w:val="18"/>
              </w:rPr>
              <w:lastRenderedPageBreak/>
              <w:t xml:space="preserve">Format 99999999.99 </w:t>
            </w:r>
          </w:p>
        </w:tc>
        <w:tc>
          <w:tcPr>
            <w:tcW w:w="2968" w:type="dxa"/>
          </w:tcPr>
          <w:p w14:paraId="46BA79E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F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E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E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9F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9F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909" w:type="dxa"/>
            <w:gridSpan w:val="2"/>
          </w:tcPr>
          <w:p w14:paraId="46BA79F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3151" w:type="dxa"/>
          </w:tcPr>
          <w:p w14:paraId="46BA79F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9F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9F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9F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11" w:type="dxa"/>
          </w:tcPr>
          <w:p w14:paraId="46BA79F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Total Loan Balance</w:t>
            </w:r>
          </w:p>
        </w:tc>
        <w:tc>
          <w:tcPr>
            <w:tcW w:w="806" w:type="dxa"/>
          </w:tcPr>
          <w:p w14:paraId="46BA79F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9F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909" w:type="dxa"/>
            <w:gridSpan w:val="2"/>
          </w:tcPr>
          <w:p w14:paraId="46BA79F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151" w:type="dxa"/>
          </w:tcPr>
          <w:p w14:paraId="46BA79F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9FC" w14:textId="77777777" w:rsidR="0034048F" w:rsidRPr="00437469" w:rsidRDefault="008359A5" w:rsidP="008359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total balance for the case. The total loan balance includes scheduled and unscheduled advances, repayments, and payoffs.</w:t>
            </w:r>
          </w:p>
        </w:tc>
      </w:tr>
      <w:tr w:rsidR="0034048F" w:rsidRPr="007224F1" w14:paraId="46BA7A0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9F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9F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0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0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09" w:type="dxa"/>
            <w:gridSpan w:val="2"/>
          </w:tcPr>
          <w:p w14:paraId="46BA7A0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151" w:type="dxa"/>
          </w:tcPr>
          <w:p w14:paraId="46BA7A0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0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0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A0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11" w:type="dxa"/>
          </w:tcPr>
          <w:p w14:paraId="46BA7A0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Total Growth Amount</w:t>
            </w:r>
          </w:p>
        </w:tc>
        <w:tc>
          <w:tcPr>
            <w:tcW w:w="806" w:type="dxa"/>
          </w:tcPr>
          <w:p w14:paraId="46BA7A0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0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909" w:type="dxa"/>
            <w:gridSpan w:val="2"/>
          </w:tcPr>
          <w:p w14:paraId="46BA7A0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3151" w:type="dxa"/>
          </w:tcPr>
          <w:p w14:paraId="46BA7A0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A0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15" w14:textId="77777777" w:rsidTr="00F35BBF">
        <w:trPr>
          <w:trHeight w:val="129"/>
          <w:jc w:val="center"/>
        </w:trPr>
        <w:tc>
          <w:tcPr>
            <w:tcW w:w="431" w:type="dxa"/>
          </w:tcPr>
          <w:p w14:paraId="46BA7A0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0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1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1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909" w:type="dxa"/>
            <w:gridSpan w:val="2"/>
          </w:tcPr>
          <w:p w14:paraId="46BA7A1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3151" w:type="dxa"/>
          </w:tcPr>
          <w:p w14:paraId="46BA7A1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1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C050B3" w14:paraId="46BA7A1D" w14:textId="77777777" w:rsidTr="00F35BBF">
        <w:trPr>
          <w:trHeight w:val="381"/>
          <w:jc w:val="center"/>
        </w:trPr>
        <w:tc>
          <w:tcPr>
            <w:tcW w:w="431" w:type="dxa"/>
          </w:tcPr>
          <w:p w14:paraId="46BA7A1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11" w:type="dxa"/>
          </w:tcPr>
          <w:p w14:paraId="46BA7A1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Maximum Claim Amount</w:t>
            </w:r>
          </w:p>
        </w:tc>
        <w:tc>
          <w:tcPr>
            <w:tcW w:w="806" w:type="dxa"/>
          </w:tcPr>
          <w:p w14:paraId="46BA7A1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1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909" w:type="dxa"/>
            <w:gridSpan w:val="2"/>
          </w:tcPr>
          <w:p w14:paraId="46BA7A1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3151" w:type="dxa"/>
          </w:tcPr>
          <w:p w14:paraId="46BA7A1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A1C" w14:textId="0B1A478A" w:rsidR="0034048F" w:rsidRPr="00437469" w:rsidRDefault="00C050B3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maximum Claim amount for the loan</w:t>
            </w:r>
          </w:p>
        </w:tc>
      </w:tr>
      <w:tr w:rsidR="0034048F" w:rsidRPr="007224F1" w14:paraId="46BA7A25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1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1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2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2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909" w:type="dxa"/>
            <w:gridSpan w:val="2"/>
          </w:tcPr>
          <w:p w14:paraId="46BA7A2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151" w:type="dxa"/>
          </w:tcPr>
          <w:p w14:paraId="46BA7A2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2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C050B3" w14:paraId="46BA7A32" w14:textId="77777777" w:rsidTr="00F35BBF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1" w:type="dxa"/>
          </w:tcPr>
          <w:p w14:paraId="46BA7A2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ind w:right="-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11" w:type="dxa"/>
          </w:tcPr>
          <w:p w14:paraId="46BA7A2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Case Status Codes and Status Description:</w:t>
            </w:r>
          </w:p>
          <w:p w14:paraId="46BA7A2A" w14:textId="34FDA6BF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14:paraId="46BA7A2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2C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09" w:type="dxa"/>
            <w:gridSpan w:val="2"/>
          </w:tcPr>
          <w:p w14:paraId="46BA7A2D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3151" w:type="dxa"/>
          </w:tcPr>
          <w:p w14:paraId="46BA7A2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LJ C</w:t>
            </w:r>
          </w:p>
        </w:tc>
        <w:tc>
          <w:tcPr>
            <w:tcW w:w="2968" w:type="dxa"/>
          </w:tcPr>
          <w:p w14:paraId="42E3714E" w14:textId="77777777" w:rsidR="001C2606" w:rsidRPr="00437469" w:rsidRDefault="00F67E8F" w:rsidP="001C260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Valid values, and their assoc</w:t>
            </w:r>
            <w:r w:rsidR="001C2606" w:rsidRPr="00437469">
              <w:rPr>
                <w:rFonts w:ascii="Arial" w:hAnsi="Arial" w:cs="Arial"/>
                <w:color w:val="000000"/>
                <w:sz w:val="18"/>
                <w:szCs w:val="18"/>
              </w:rPr>
              <w:t>iated meanings, are as follows:</w:t>
            </w:r>
          </w:p>
          <w:p w14:paraId="78235EE0" w14:textId="77777777" w:rsidR="001C2606" w:rsidRPr="00437469" w:rsidRDefault="00F67E8F" w:rsidP="001C260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01- Suspense, (IMIP has not been paid)</w:t>
            </w:r>
          </w:p>
          <w:p w14:paraId="46BA7A2F" w14:textId="7FFBA8BD" w:rsidR="00F67E8F" w:rsidRPr="00437469" w:rsidRDefault="00F67E8F" w:rsidP="001C260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 xml:space="preserve">02 – Pending Endorsement, (IMIP collection confirmation has been sent to the Servicing Module from the Accounting Module) </w:t>
            </w:r>
          </w:p>
          <w:p w14:paraId="39F8EDAC" w14:textId="77777777" w:rsidR="001C2606" w:rsidRPr="00437469" w:rsidRDefault="00F67E8F" w:rsidP="001C260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04 – Endorsed, (HUD has insured the loan)</w:t>
            </w:r>
            <w:r w:rsidR="001C2606" w:rsidRPr="004374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7E96B03" w14:textId="77777777" w:rsidR="001C2606" w:rsidRPr="00437469" w:rsidRDefault="00F67E8F" w:rsidP="001C260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06 –</w:t>
            </w:r>
            <w:r w:rsidR="001C2606" w:rsidRPr="00437469">
              <w:rPr>
                <w:rFonts w:ascii="Arial" w:hAnsi="Arial" w:cs="Arial"/>
                <w:color w:val="000000"/>
                <w:sz w:val="18"/>
                <w:szCs w:val="18"/>
              </w:rPr>
              <w:t xml:space="preserve"> Canceled Loan</w:t>
            </w:r>
          </w:p>
          <w:p w14:paraId="46BA7A30" w14:textId="5160C16E" w:rsidR="00F67E8F" w:rsidRPr="00437469" w:rsidRDefault="00F67E8F" w:rsidP="001C260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08 – Terminated</w:t>
            </w:r>
          </w:p>
          <w:p w14:paraId="46BA7A31" w14:textId="77777777" w:rsidR="0034048F" w:rsidRPr="00437469" w:rsidRDefault="00F67E8F" w:rsidP="001C260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10 – Pending IMIP Payment (IMIP Collection request has been sent to Accounting Module)</w:t>
            </w:r>
          </w:p>
        </w:tc>
      </w:tr>
      <w:tr w:rsidR="0034048F" w:rsidRPr="007224F1" w14:paraId="46BA7A3A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33" w14:textId="20BB0199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3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3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36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09" w:type="dxa"/>
            <w:gridSpan w:val="2"/>
          </w:tcPr>
          <w:p w14:paraId="46BA7A37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151" w:type="dxa"/>
          </w:tcPr>
          <w:p w14:paraId="46BA7A3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3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42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A3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11" w:type="dxa"/>
          </w:tcPr>
          <w:p w14:paraId="46BA7A3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 Appraisal Amount</w:t>
            </w:r>
          </w:p>
        </w:tc>
        <w:tc>
          <w:tcPr>
            <w:tcW w:w="806" w:type="dxa"/>
          </w:tcPr>
          <w:p w14:paraId="46BA7A3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3E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09" w:type="dxa"/>
            <w:gridSpan w:val="2"/>
          </w:tcPr>
          <w:p w14:paraId="46BA7A3F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151" w:type="dxa"/>
          </w:tcPr>
          <w:p w14:paraId="46BA7A4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A4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4A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4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4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4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46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909" w:type="dxa"/>
            <w:gridSpan w:val="2"/>
          </w:tcPr>
          <w:p w14:paraId="46BA7A47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3151" w:type="dxa"/>
          </w:tcPr>
          <w:p w14:paraId="46BA7A4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4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C050B3" w14:paraId="46BA7A5A" w14:textId="77777777" w:rsidTr="00F35BBF">
        <w:tblPrEx>
          <w:tblLook w:val="0000" w:firstRow="0" w:lastRow="0" w:firstColumn="0" w:lastColumn="0" w:noHBand="0" w:noVBand="0"/>
        </w:tblPrEx>
        <w:trPr>
          <w:trHeight w:val="2595"/>
          <w:jc w:val="center"/>
        </w:trPr>
        <w:tc>
          <w:tcPr>
            <w:tcW w:w="431" w:type="dxa"/>
          </w:tcPr>
          <w:p w14:paraId="46BA7A4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1811" w:type="dxa"/>
          </w:tcPr>
          <w:p w14:paraId="46BA7A4C" w14:textId="77777777" w:rsidR="0034048F" w:rsidRPr="00437469" w:rsidRDefault="0034048F" w:rsidP="006A53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Payment Plan Type:                         01 – Term                         02 – LOC                         03 – Tenu</w:t>
            </w:r>
            <w:r w:rsidR="005D6876" w:rsidRPr="00437469">
              <w:rPr>
                <w:rFonts w:ascii="Arial" w:hAnsi="Arial" w:cs="Arial"/>
                <w:sz w:val="18"/>
                <w:szCs w:val="18"/>
              </w:rPr>
              <w:t>r</w:t>
            </w:r>
            <w:r w:rsidRPr="00437469">
              <w:rPr>
                <w:rFonts w:ascii="Arial" w:hAnsi="Arial" w:cs="Arial"/>
                <w:sz w:val="18"/>
                <w:szCs w:val="18"/>
              </w:rPr>
              <w:t xml:space="preserve">e                         04 – Term &amp; LOC                        05 – Tenure &amp; LOC </w:t>
            </w:r>
          </w:p>
        </w:tc>
        <w:tc>
          <w:tcPr>
            <w:tcW w:w="806" w:type="dxa"/>
          </w:tcPr>
          <w:p w14:paraId="46BA7A4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</w:tcPr>
          <w:p w14:paraId="46BA7A4E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909" w:type="dxa"/>
            <w:gridSpan w:val="2"/>
          </w:tcPr>
          <w:p w14:paraId="46BA7A4F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151" w:type="dxa"/>
          </w:tcPr>
          <w:p w14:paraId="46BA7A5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</w:t>
            </w:r>
          </w:p>
        </w:tc>
        <w:tc>
          <w:tcPr>
            <w:tcW w:w="2968" w:type="dxa"/>
          </w:tcPr>
          <w:p w14:paraId="46BA7A51" w14:textId="77777777" w:rsidR="0034048F" w:rsidRPr="00437469" w:rsidRDefault="005D6876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new payment plan loan type for the new effective date.  This code indicates the type of payment plan that has been set up for a loan.</w:t>
            </w:r>
          </w:p>
          <w:p w14:paraId="46BA7A52" w14:textId="77777777" w:rsidR="005D6876" w:rsidRPr="00437469" w:rsidRDefault="005D6876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Valid values and their meanings are:  </w:t>
            </w:r>
          </w:p>
          <w:p w14:paraId="46BA7A53" w14:textId="77777777" w:rsidR="005D6876" w:rsidRPr="00437469" w:rsidRDefault="005D6876" w:rsidP="001C260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01-Term</w:t>
            </w:r>
          </w:p>
          <w:p w14:paraId="46BA7A54" w14:textId="77777777" w:rsidR="005D6876" w:rsidRPr="00437469" w:rsidRDefault="005D6876" w:rsidP="001C260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02-Line of Credit (LOC)</w:t>
            </w:r>
          </w:p>
          <w:p w14:paraId="46BA7A55" w14:textId="77777777" w:rsidR="005D6876" w:rsidRPr="00437469" w:rsidRDefault="005D6876" w:rsidP="001C260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03-Tenure (TEN)</w:t>
            </w:r>
          </w:p>
          <w:p w14:paraId="46BA7A56" w14:textId="77777777" w:rsidR="005D6876" w:rsidRPr="00437469" w:rsidRDefault="005D6876" w:rsidP="001C260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04-Term and LOC (Modified Term)</w:t>
            </w:r>
          </w:p>
          <w:p w14:paraId="46BA7A59" w14:textId="3767D076" w:rsidR="005D6876" w:rsidRPr="00437469" w:rsidRDefault="005D6876" w:rsidP="001C260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05-T</w:t>
            </w:r>
            <w:r w:rsidR="00C050B3" w:rsidRPr="00437469">
              <w:rPr>
                <w:rFonts w:ascii="Arial" w:hAnsi="Arial" w:cs="Arial"/>
                <w:sz w:val="18"/>
                <w:szCs w:val="18"/>
              </w:rPr>
              <w:t>enure and LOC (Modified Tenure)</w:t>
            </w:r>
          </w:p>
        </w:tc>
      </w:tr>
      <w:tr w:rsidR="0034048F" w:rsidRPr="007224F1" w14:paraId="46BA7A62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5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5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5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5E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09" w:type="dxa"/>
            <w:gridSpan w:val="2"/>
          </w:tcPr>
          <w:p w14:paraId="46BA7A5F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3151" w:type="dxa"/>
          </w:tcPr>
          <w:p w14:paraId="46BA7A6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6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6A" w14:textId="77777777" w:rsidTr="00F35BBF">
        <w:tblPrEx>
          <w:tblLook w:val="0000" w:firstRow="0" w:lastRow="0" w:firstColumn="0" w:lastColumn="0" w:noHBand="0" w:noVBand="0"/>
        </w:tblPrEx>
        <w:trPr>
          <w:trHeight w:val="174"/>
          <w:jc w:val="center"/>
        </w:trPr>
        <w:tc>
          <w:tcPr>
            <w:tcW w:w="431" w:type="dxa"/>
          </w:tcPr>
          <w:p w14:paraId="46BA7A6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11" w:type="dxa"/>
          </w:tcPr>
          <w:p w14:paraId="46BA7A6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Length of payment in months </w:t>
            </w:r>
          </w:p>
        </w:tc>
        <w:tc>
          <w:tcPr>
            <w:tcW w:w="806" w:type="dxa"/>
          </w:tcPr>
          <w:p w14:paraId="46BA7A6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gridSpan w:val="2"/>
          </w:tcPr>
          <w:p w14:paraId="46BA7A66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909" w:type="dxa"/>
            <w:gridSpan w:val="2"/>
          </w:tcPr>
          <w:p w14:paraId="46BA7A67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3151" w:type="dxa"/>
          </w:tcPr>
          <w:p w14:paraId="46BA7A6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format 999</w:t>
            </w:r>
          </w:p>
        </w:tc>
        <w:tc>
          <w:tcPr>
            <w:tcW w:w="2968" w:type="dxa"/>
          </w:tcPr>
          <w:p w14:paraId="46BA7A6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72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6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6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6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6E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09" w:type="dxa"/>
            <w:gridSpan w:val="2"/>
          </w:tcPr>
          <w:p w14:paraId="46BA7A6F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3151" w:type="dxa"/>
          </w:tcPr>
          <w:p w14:paraId="46BA7A7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7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7C" w14:textId="77777777" w:rsidTr="00F35BBF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1" w:type="dxa"/>
          </w:tcPr>
          <w:p w14:paraId="46BA7A7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11" w:type="dxa"/>
          </w:tcPr>
          <w:p w14:paraId="46BA7A74" w14:textId="77777777" w:rsidR="0034048F" w:rsidRPr="00437469" w:rsidRDefault="0034048F" w:rsidP="00F67E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Index Type:  </w:t>
            </w:r>
          </w:p>
        </w:tc>
        <w:tc>
          <w:tcPr>
            <w:tcW w:w="806" w:type="dxa"/>
          </w:tcPr>
          <w:p w14:paraId="46BA7A7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76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909" w:type="dxa"/>
            <w:gridSpan w:val="2"/>
          </w:tcPr>
          <w:p w14:paraId="46BA7A77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3151" w:type="dxa"/>
          </w:tcPr>
          <w:p w14:paraId="46BA7A78" w14:textId="77777777" w:rsidR="0034048F" w:rsidRPr="00437469" w:rsidRDefault="00D758DC" w:rsidP="001C260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’N’</w:t>
            </w:r>
          </w:p>
        </w:tc>
        <w:tc>
          <w:tcPr>
            <w:tcW w:w="2968" w:type="dxa"/>
          </w:tcPr>
          <w:p w14:paraId="46BA7A79" w14:textId="77777777" w:rsidR="0034048F" w:rsidRPr="00437469" w:rsidRDefault="00D758DC" w:rsidP="001C26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This field will be filled with the following values:</w:t>
            </w:r>
          </w:p>
          <w:p w14:paraId="46BA7A7A" w14:textId="77777777" w:rsidR="00D758DC" w:rsidRPr="00437469" w:rsidRDefault="00D758DC" w:rsidP="001C260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‘T’ = CMT</w:t>
            </w:r>
          </w:p>
          <w:p w14:paraId="46BA7A7B" w14:textId="77777777" w:rsidR="00D758DC" w:rsidRPr="00437469" w:rsidRDefault="00D758DC" w:rsidP="001C260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‘L’ = LIBOR</w:t>
            </w:r>
          </w:p>
        </w:tc>
      </w:tr>
      <w:tr w:rsidR="0034048F" w:rsidRPr="007224F1" w14:paraId="46BA7A8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7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7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7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8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909" w:type="dxa"/>
            <w:gridSpan w:val="2"/>
          </w:tcPr>
          <w:p w14:paraId="46BA7A8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3151" w:type="dxa"/>
          </w:tcPr>
          <w:p w14:paraId="46BA7A8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8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8E" w14:textId="77777777" w:rsidTr="00F35BBF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1" w:type="dxa"/>
          </w:tcPr>
          <w:p w14:paraId="46BA7A8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11" w:type="dxa"/>
          </w:tcPr>
          <w:p w14:paraId="46BA7A8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Interest Rate Adjustment Type: </w:t>
            </w:r>
          </w:p>
          <w:p w14:paraId="46BA7A87" w14:textId="77777777" w:rsidR="0034048F" w:rsidRPr="00437469" w:rsidRDefault="0034048F" w:rsidP="00D758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806" w:type="dxa"/>
          </w:tcPr>
          <w:p w14:paraId="46BA7A8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8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909" w:type="dxa"/>
            <w:gridSpan w:val="2"/>
          </w:tcPr>
          <w:p w14:paraId="46BA7A8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3151" w:type="dxa"/>
          </w:tcPr>
          <w:p w14:paraId="46BA7A8B" w14:textId="77777777" w:rsidR="0034048F" w:rsidRPr="00437469" w:rsidRDefault="00D758DC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’N’</w:t>
            </w:r>
          </w:p>
        </w:tc>
        <w:tc>
          <w:tcPr>
            <w:tcW w:w="2968" w:type="dxa"/>
          </w:tcPr>
          <w:p w14:paraId="46BA7A8C" w14:textId="77777777" w:rsidR="0034048F" w:rsidRPr="00437469" w:rsidRDefault="00D758DC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Will be filled with the following values:</w:t>
            </w:r>
          </w:p>
          <w:p w14:paraId="2966DAAF" w14:textId="77777777" w:rsidR="00C050B3" w:rsidRPr="00437469" w:rsidRDefault="00D758DC" w:rsidP="001C260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‘A’ = Annual  </w:t>
            </w:r>
          </w:p>
          <w:p w14:paraId="027D4042" w14:textId="69E04077" w:rsidR="00C050B3" w:rsidRPr="00437469" w:rsidRDefault="00C050B3" w:rsidP="001C260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‘F’ = Fixed </w:t>
            </w:r>
          </w:p>
          <w:p w14:paraId="46BA7A8D" w14:textId="1A16C792" w:rsidR="00D758DC" w:rsidRPr="00437469" w:rsidRDefault="00D758DC" w:rsidP="001C260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‘M’ = Monthly                                      </w:t>
            </w:r>
          </w:p>
        </w:tc>
      </w:tr>
      <w:tr w:rsidR="0034048F" w:rsidRPr="007224F1" w14:paraId="46BA7A9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8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9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9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92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909" w:type="dxa"/>
            <w:gridSpan w:val="2"/>
          </w:tcPr>
          <w:p w14:paraId="46BA7A93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3151" w:type="dxa"/>
          </w:tcPr>
          <w:p w14:paraId="46BA7A9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9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A2" w14:textId="77777777" w:rsidTr="00F35BBF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1" w:type="dxa"/>
          </w:tcPr>
          <w:p w14:paraId="46BA7A9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11" w:type="dxa"/>
          </w:tcPr>
          <w:p w14:paraId="46BA7A9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Arm Periodic Type:</w:t>
            </w:r>
          </w:p>
          <w:p w14:paraId="46BA7A9B" w14:textId="54030637" w:rsidR="0034048F" w:rsidRPr="00437469" w:rsidRDefault="0034048F" w:rsidP="00504C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14:paraId="46BA7A9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</w:tcPr>
          <w:p w14:paraId="46BA7A9D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09" w:type="dxa"/>
            <w:gridSpan w:val="2"/>
          </w:tcPr>
          <w:p w14:paraId="46BA7A9E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3151" w:type="dxa"/>
          </w:tcPr>
          <w:p w14:paraId="46BA7A9F" w14:textId="77777777" w:rsidR="0034048F" w:rsidRPr="00437469" w:rsidRDefault="00D758DC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’NN’</w:t>
            </w:r>
          </w:p>
        </w:tc>
        <w:tc>
          <w:tcPr>
            <w:tcW w:w="2968" w:type="dxa"/>
          </w:tcPr>
          <w:p w14:paraId="46BA7AA0" w14:textId="68520111" w:rsidR="00115B7A" w:rsidRPr="00437469" w:rsidRDefault="00115B7A" w:rsidP="00115B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>The ARM (</w:t>
            </w:r>
            <w:proofErr w:type="gramStart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>Adjustable Rate</w:t>
            </w:r>
            <w:proofErr w:type="gramEnd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 xml:space="preserve"> Mortgage) Periodic is a </w:t>
            </w:r>
            <w:proofErr w:type="gramStart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>2 character</w:t>
            </w:r>
            <w:proofErr w:type="gramEnd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 xml:space="preserve"> code to indicate the periodic adjustment type. It is used to calculate </w:t>
            </w:r>
            <w:proofErr w:type="gramStart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>the interest</w:t>
            </w:r>
            <w:proofErr w:type="gramEnd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proofErr w:type="gramEnd"/>
            <w:r w:rsidRPr="00437469">
              <w:rPr>
                <w:rFonts w:ascii="Arial" w:hAnsi="Arial" w:cs="Arial"/>
                <w:color w:val="000000"/>
                <w:sz w:val="20"/>
                <w:szCs w:val="20"/>
              </w:rPr>
              <w:t xml:space="preserve"> adjustable loans. </w:t>
            </w:r>
          </w:p>
          <w:p w14:paraId="427453C6" w14:textId="76C0339D" w:rsidR="001C2606" w:rsidRPr="00437469" w:rsidRDefault="001C2606" w:rsidP="001C260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‘1Y’ =Annual Period</w:t>
            </w:r>
          </w:p>
          <w:p w14:paraId="03BEBDA2" w14:textId="6DE4389F" w:rsidR="001C2606" w:rsidRPr="00437469" w:rsidRDefault="001C2606" w:rsidP="001C260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‘1M’ = Monthly Period</w:t>
            </w:r>
          </w:p>
          <w:p w14:paraId="46BA7AA1" w14:textId="37F5B5F3" w:rsidR="0034048F" w:rsidRPr="00437469" w:rsidRDefault="001C2606" w:rsidP="001C260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Blank for Fixed Loan</w:t>
            </w:r>
          </w:p>
        </w:tc>
      </w:tr>
      <w:tr w:rsidR="0034048F" w:rsidRPr="007224F1" w14:paraId="46BA7AAA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A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A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A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A6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909" w:type="dxa"/>
            <w:gridSpan w:val="2"/>
          </w:tcPr>
          <w:p w14:paraId="46BA7AA7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151" w:type="dxa"/>
          </w:tcPr>
          <w:p w14:paraId="46BA7AA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A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B3" w14:textId="77777777" w:rsidTr="00F35BBF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1" w:type="dxa"/>
          </w:tcPr>
          <w:p w14:paraId="46BA7AA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811" w:type="dxa"/>
          </w:tcPr>
          <w:p w14:paraId="46BA7AA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Margin Rate</w:t>
            </w:r>
          </w:p>
        </w:tc>
        <w:tc>
          <w:tcPr>
            <w:tcW w:w="806" w:type="dxa"/>
          </w:tcPr>
          <w:p w14:paraId="46BA7AA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AAE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909" w:type="dxa"/>
            <w:gridSpan w:val="2"/>
          </w:tcPr>
          <w:p w14:paraId="46BA7AAF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3151" w:type="dxa"/>
          </w:tcPr>
          <w:p w14:paraId="46BA7AB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 with three right positions as decimals. Format 99.999.   </w:t>
            </w:r>
          </w:p>
          <w:p w14:paraId="46BA7AB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6.45% is displayed as “06.450”;</w:t>
            </w:r>
          </w:p>
        </w:tc>
        <w:tc>
          <w:tcPr>
            <w:tcW w:w="2968" w:type="dxa"/>
          </w:tcPr>
          <w:p w14:paraId="46BA7AB2" w14:textId="77777777" w:rsidR="0034048F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Margin rate for adjustable loans.</w:t>
            </w:r>
          </w:p>
        </w:tc>
      </w:tr>
      <w:tr w:rsidR="0034048F" w:rsidRPr="007224F1" w14:paraId="46BA7ABB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B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B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B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B7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09" w:type="dxa"/>
            <w:gridSpan w:val="2"/>
          </w:tcPr>
          <w:p w14:paraId="46BA7AB8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151" w:type="dxa"/>
          </w:tcPr>
          <w:p w14:paraId="46BA7AB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B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1C2606" w14:paraId="46BA7AC4" w14:textId="77777777" w:rsidTr="00F35BBF">
        <w:tblPrEx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1" w:type="dxa"/>
          </w:tcPr>
          <w:p w14:paraId="46BA7AB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11" w:type="dxa"/>
          </w:tcPr>
          <w:p w14:paraId="46BA7AB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Interest Rate Cap</w:t>
            </w:r>
          </w:p>
        </w:tc>
        <w:tc>
          <w:tcPr>
            <w:tcW w:w="806" w:type="dxa"/>
          </w:tcPr>
          <w:p w14:paraId="46BA7AB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ABF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9" w:type="dxa"/>
            <w:gridSpan w:val="2"/>
          </w:tcPr>
          <w:p w14:paraId="46BA7AC0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3151" w:type="dxa"/>
          </w:tcPr>
          <w:p w14:paraId="46BA7AC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 with three right positions as decimals. Format 99.999.   </w:t>
            </w:r>
          </w:p>
          <w:p w14:paraId="46BA7AC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6.45% is displayed as “06.450”;</w:t>
            </w:r>
          </w:p>
        </w:tc>
        <w:tc>
          <w:tcPr>
            <w:tcW w:w="2968" w:type="dxa"/>
          </w:tcPr>
          <w:p w14:paraId="46BA7AC3" w14:textId="77777777" w:rsidR="0034048F" w:rsidRPr="00437469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20"/>
              </w:rPr>
              <w:t>The maximum interest rate for monthly adjustable mortgages.</w:t>
            </w:r>
          </w:p>
        </w:tc>
      </w:tr>
      <w:tr w:rsidR="0034048F" w:rsidRPr="007224F1" w14:paraId="46BA7AC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C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C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C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C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909" w:type="dxa"/>
            <w:gridSpan w:val="2"/>
          </w:tcPr>
          <w:p w14:paraId="46BA7AC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151" w:type="dxa"/>
          </w:tcPr>
          <w:p w14:paraId="46BA7AC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C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1C2606" w14:paraId="46BA7AD4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AC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11" w:type="dxa"/>
          </w:tcPr>
          <w:p w14:paraId="46BA7ACE" w14:textId="15CD3300" w:rsidR="0034048F" w:rsidRPr="00437469" w:rsidRDefault="0034048F" w:rsidP="00CD1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Monthly Payment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46BA7AC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D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909" w:type="dxa"/>
            <w:gridSpan w:val="2"/>
          </w:tcPr>
          <w:p w14:paraId="46BA7AD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3151" w:type="dxa"/>
          </w:tcPr>
          <w:p w14:paraId="46BA7AD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AD3" w14:textId="5F874DEE" w:rsidR="0034048F" w:rsidRPr="00437469" w:rsidRDefault="001C2606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37469">
              <w:rPr>
                <w:rFonts w:ascii="Arial" w:hAnsi="Arial" w:cs="Arial"/>
                <w:color w:val="000000"/>
                <w:sz w:val="20"/>
              </w:rPr>
              <w:t>Current Month</w:t>
            </w:r>
            <w:proofErr w:type="gramEnd"/>
            <w:r w:rsidRPr="00437469">
              <w:rPr>
                <w:rFonts w:ascii="Arial" w:hAnsi="Arial" w:cs="Arial"/>
                <w:color w:val="000000"/>
                <w:sz w:val="20"/>
              </w:rPr>
              <w:t xml:space="preserve"> Scheduled Payment</w:t>
            </w:r>
          </w:p>
        </w:tc>
      </w:tr>
      <w:tr w:rsidR="0034048F" w:rsidRPr="007224F1" w14:paraId="46BA7AD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D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D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D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D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909" w:type="dxa"/>
            <w:gridSpan w:val="2"/>
          </w:tcPr>
          <w:p w14:paraId="46BA7AD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3151" w:type="dxa"/>
          </w:tcPr>
          <w:p w14:paraId="46BA7AD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D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E4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AD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11" w:type="dxa"/>
          </w:tcPr>
          <w:p w14:paraId="46BA7ADE" w14:textId="4415E2FE" w:rsidR="0034048F" w:rsidRPr="00437469" w:rsidRDefault="0034048F" w:rsidP="00CD1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Monthly Set Aside Amount</w:t>
            </w:r>
          </w:p>
        </w:tc>
        <w:tc>
          <w:tcPr>
            <w:tcW w:w="806" w:type="dxa"/>
          </w:tcPr>
          <w:p w14:paraId="46BA7AD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E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909" w:type="dxa"/>
            <w:gridSpan w:val="2"/>
          </w:tcPr>
          <w:p w14:paraId="46BA7AE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3151" w:type="dxa"/>
          </w:tcPr>
          <w:p w14:paraId="46BA7AE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AE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E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E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E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E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E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09" w:type="dxa"/>
            <w:gridSpan w:val="2"/>
          </w:tcPr>
          <w:p w14:paraId="46BA7AE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151" w:type="dxa"/>
          </w:tcPr>
          <w:p w14:paraId="46BA7AE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E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F4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AE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811" w:type="dxa"/>
          </w:tcPr>
          <w:p w14:paraId="46BA7AE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Line of Credit Growth Amount</w:t>
            </w:r>
          </w:p>
        </w:tc>
        <w:tc>
          <w:tcPr>
            <w:tcW w:w="806" w:type="dxa"/>
          </w:tcPr>
          <w:p w14:paraId="46BA7AE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AF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909" w:type="dxa"/>
            <w:gridSpan w:val="2"/>
          </w:tcPr>
          <w:p w14:paraId="46BA7AF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151" w:type="dxa"/>
          </w:tcPr>
          <w:p w14:paraId="46BA7AF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Format 99999999.99 </w:t>
            </w:r>
          </w:p>
        </w:tc>
        <w:tc>
          <w:tcPr>
            <w:tcW w:w="2968" w:type="dxa"/>
          </w:tcPr>
          <w:p w14:paraId="46BA7AF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AF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AF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AF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AF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AF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909" w:type="dxa"/>
            <w:gridSpan w:val="2"/>
          </w:tcPr>
          <w:p w14:paraId="46BA7AF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151" w:type="dxa"/>
          </w:tcPr>
          <w:p w14:paraId="46BA7AF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AF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05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AF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11" w:type="dxa"/>
          </w:tcPr>
          <w:p w14:paraId="46BA7AF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Current Servicer</w:t>
            </w:r>
          </w:p>
        </w:tc>
        <w:tc>
          <w:tcPr>
            <w:tcW w:w="806" w:type="dxa"/>
          </w:tcPr>
          <w:p w14:paraId="46BA7AF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0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909" w:type="dxa"/>
            <w:gridSpan w:val="2"/>
          </w:tcPr>
          <w:p w14:paraId="46BA7B0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3151" w:type="dxa"/>
          </w:tcPr>
          <w:p w14:paraId="46BA7B0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B03" w14:textId="77777777" w:rsidR="0034048F" w:rsidRPr="00437469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Current Servicer ID on the Case</w:t>
            </w:r>
          </w:p>
          <w:p w14:paraId="46BA7B04" w14:textId="048D5D9A" w:rsidR="00276C5B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Sample Values:  1000000000</w:t>
            </w:r>
          </w:p>
        </w:tc>
      </w:tr>
      <w:tr w:rsidR="0034048F" w:rsidRPr="00276C5B" w14:paraId="46BA7B0D" w14:textId="77777777" w:rsidTr="00F35BBF">
        <w:tblPrEx>
          <w:tblLook w:val="0000" w:firstRow="0" w:lastRow="0" w:firstColumn="0" w:lastColumn="0" w:noHBand="0" w:noVBand="0"/>
        </w:tblPrEx>
        <w:trPr>
          <w:trHeight w:val="246"/>
          <w:jc w:val="center"/>
        </w:trPr>
        <w:tc>
          <w:tcPr>
            <w:tcW w:w="431" w:type="dxa"/>
          </w:tcPr>
          <w:p w14:paraId="46BA7B0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0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0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0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909" w:type="dxa"/>
            <w:gridSpan w:val="2"/>
          </w:tcPr>
          <w:p w14:paraId="46BA7B0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3151" w:type="dxa"/>
          </w:tcPr>
          <w:p w14:paraId="46BA7B0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0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16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0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811" w:type="dxa"/>
          </w:tcPr>
          <w:p w14:paraId="46BA7B0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Previous Servicer</w:t>
            </w:r>
          </w:p>
        </w:tc>
        <w:tc>
          <w:tcPr>
            <w:tcW w:w="806" w:type="dxa"/>
          </w:tcPr>
          <w:p w14:paraId="46BA7B1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1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09" w:type="dxa"/>
            <w:gridSpan w:val="2"/>
          </w:tcPr>
          <w:p w14:paraId="46BA7B1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3151" w:type="dxa"/>
          </w:tcPr>
          <w:p w14:paraId="46BA7B1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B14" w14:textId="77777777" w:rsidR="0034048F" w:rsidRPr="00437469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Previous Servicer on the Case</w:t>
            </w:r>
          </w:p>
          <w:p w14:paraId="46BA7B15" w14:textId="77777777" w:rsidR="00AF25FB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Sample Values:  1000000000</w:t>
            </w:r>
          </w:p>
        </w:tc>
      </w:tr>
      <w:tr w:rsidR="0034048F" w:rsidRPr="007224F1" w14:paraId="46BA7B1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1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1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1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1A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909" w:type="dxa"/>
            <w:gridSpan w:val="2"/>
          </w:tcPr>
          <w:p w14:paraId="46BA7B1B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3151" w:type="dxa"/>
          </w:tcPr>
          <w:p w14:paraId="46BA7B1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1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27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1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811" w:type="dxa"/>
          </w:tcPr>
          <w:p w14:paraId="46BA7B2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Servicer Transfer Date</w:t>
            </w:r>
          </w:p>
        </w:tc>
        <w:tc>
          <w:tcPr>
            <w:tcW w:w="806" w:type="dxa"/>
          </w:tcPr>
          <w:p w14:paraId="46BA7B2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B22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909" w:type="dxa"/>
            <w:gridSpan w:val="2"/>
          </w:tcPr>
          <w:p w14:paraId="46BA7B23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151" w:type="dxa"/>
          </w:tcPr>
          <w:p w14:paraId="46BA7B2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B25" w14:textId="77777777" w:rsidR="0034048F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date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the case was transferred to the current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servicer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number.</w:t>
            </w:r>
          </w:p>
          <w:p w14:paraId="46BA7B26" w14:textId="77777777" w:rsidR="00AF25FB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Sample Values:  18000101</w:t>
            </w:r>
          </w:p>
        </w:tc>
      </w:tr>
      <w:tr w:rsidR="0034048F" w:rsidRPr="00276C5B" w14:paraId="46BA7B2F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2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2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2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2B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909" w:type="dxa"/>
            <w:gridSpan w:val="2"/>
          </w:tcPr>
          <w:p w14:paraId="46BA7B2C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3151" w:type="dxa"/>
          </w:tcPr>
          <w:p w14:paraId="46BA7B2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2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38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3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811" w:type="dxa"/>
          </w:tcPr>
          <w:p w14:paraId="46BA7B3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Current Loan Holder</w:t>
            </w:r>
          </w:p>
        </w:tc>
        <w:tc>
          <w:tcPr>
            <w:tcW w:w="806" w:type="dxa"/>
          </w:tcPr>
          <w:p w14:paraId="46BA7B3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33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909" w:type="dxa"/>
            <w:gridSpan w:val="2"/>
          </w:tcPr>
          <w:p w14:paraId="46BA7B34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3151" w:type="dxa"/>
          </w:tcPr>
          <w:p w14:paraId="46BA7B3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B36" w14:textId="77777777" w:rsidR="0034048F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Current loan holder number for the loan.</w:t>
            </w:r>
          </w:p>
          <w:p w14:paraId="46BA7B37" w14:textId="77777777" w:rsidR="00AF25FB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Sample values:1000000000</w:t>
            </w:r>
          </w:p>
        </w:tc>
      </w:tr>
      <w:tr w:rsidR="0034048F" w:rsidRPr="00276C5B" w14:paraId="46BA7B40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3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3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3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3C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909" w:type="dxa"/>
            <w:gridSpan w:val="2"/>
          </w:tcPr>
          <w:p w14:paraId="46BA7B3D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3151" w:type="dxa"/>
          </w:tcPr>
          <w:p w14:paraId="46BA7B3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3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49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4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811" w:type="dxa"/>
          </w:tcPr>
          <w:p w14:paraId="46BA7B4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Previous Loan Holder</w:t>
            </w:r>
          </w:p>
        </w:tc>
        <w:tc>
          <w:tcPr>
            <w:tcW w:w="806" w:type="dxa"/>
          </w:tcPr>
          <w:p w14:paraId="46BA7B4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44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09" w:type="dxa"/>
            <w:gridSpan w:val="2"/>
          </w:tcPr>
          <w:p w14:paraId="46BA7B45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3151" w:type="dxa"/>
          </w:tcPr>
          <w:p w14:paraId="46BA7B4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B47" w14:textId="77777777" w:rsidR="0034048F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previous loan holder number for the loan.</w:t>
            </w:r>
          </w:p>
          <w:p w14:paraId="46BA7B48" w14:textId="77777777" w:rsidR="00AF25FB" w:rsidRPr="00437469" w:rsidRDefault="00AF25F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Sample values:  1000000000</w:t>
            </w:r>
          </w:p>
        </w:tc>
      </w:tr>
      <w:tr w:rsidR="0034048F" w:rsidRPr="007224F1" w14:paraId="46BA7B51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4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4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4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4D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909" w:type="dxa"/>
            <w:gridSpan w:val="2"/>
          </w:tcPr>
          <w:p w14:paraId="46BA7B4E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3151" w:type="dxa"/>
          </w:tcPr>
          <w:p w14:paraId="46BA7B4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5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59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5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811" w:type="dxa"/>
          </w:tcPr>
          <w:p w14:paraId="46BA7B5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Loan Transfer Date</w:t>
            </w:r>
          </w:p>
        </w:tc>
        <w:tc>
          <w:tcPr>
            <w:tcW w:w="806" w:type="dxa"/>
          </w:tcPr>
          <w:p w14:paraId="46BA7B5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B55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909" w:type="dxa"/>
            <w:gridSpan w:val="2"/>
          </w:tcPr>
          <w:p w14:paraId="46BA7B56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3151" w:type="dxa"/>
          </w:tcPr>
          <w:p w14:paraId="46BA7B5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B58" w14:textId="77777777" w:rsidR="0034048F" w:rsidRPr="00437469" w:rsidRDefault="00934FA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date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the case was transferred by the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servicer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to the current loan holder number.</w:t>
            </w:r>
          </w:p>
        </w:tc>
      </w:tr>
      <w:tr w:rsidR="0034048F" w:rsidRPr="007224F1" w14:paraId="46BA7B61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5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5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5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5D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09" w:type="dxa"/>
            <w:gridSpan w:val="2"/>
          </w:tcPr>
          <w:p w14:paraId="46BA7B5E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151" w:type="dxa"/>
          </w:tcPr>
          <w:p w14:paraId="46BA7B5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6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6C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6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lastRenderedPageBreak/>
              <w:t>50</w:t>
            </w:r>
          </w:p>
        </w:tc>
        <w:tc>
          <w:tcPr>
            <w:tcW w:w="1811" w:type="dxa"/>
          </w:tcPr>
          <w:p w14:paraId="32C2CCCA" w14:textId="76C9AED5" w:rsidR="00CD192A" w:rsidRPr="00437469" w:rsidRDefault="0034048F" w:rsidP="00CD192A">
            <w:pPr>
              <w:widowControl w:val="0"/>
              <w:tabs>
                <w:tab w:val="center" w:pos="177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Reason Transferred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BA7B63" w14:textId="6F45E69D" w:rsidR="0034048F" w:rsidRPr="00437469" w:rsidRDefault="0034048F" w:rsidP="007553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14:paraId="46BA7B6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</w:tcPr>
          <w:p w14:paraId="46BA7B65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909" w:type="dxa"/>
            <w:gridSpan w:val="2"/>
          </w:tcPr>
          <w:p w14:paraId="46BA7B66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3151" w:type="dxa"/>
          </w:tcPr>
          <w:p w14:paraId="46BA7B6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’NN’</w:t>
            </w:r>
          </w:p>
        </w:tc>
        <w:tc>
          <w:tcPr>
            <w:tcW w:w="2968" w:type="dxa"/>
          </w:tcPr>
          <w:p w14:paraId="46BA7B68" w14:textId="77777777" w:rsidR="0034048F" w:rsidRPr="00437469" w:rsidRDefault="00934FA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A code that indicates the reason that the loan was transferred to a new loan holder.</w:t>
            </w:r>
          </w:p>
          <w:p w14:paraId="46BA7B69" w14:textId="77777777" w:rsidR="00934FA8" w:rsidRPr="00437469" w:rsidRDefault="00934FA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Valid values and their meanings are:</w:t>
            </w:r>
          </w:p>
          <w:p w14:paraId="3D8A2B67" w14:textId="0973E053" w:rsidR="00276C5B" w:rsidRPr="00986CBF" w:rsidRDefault="00276C5B" w:rsidP="00986CB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00-Loan Not Transferred</w:t>
            </w:r>
          </w:p>
          <w:p w14:paraId="46BA7B6A" w14:textId="77777777" w:rsidR="00934FA8" w:rsidRPr="00986CBF" w:rsidRDefault="00934FA8" w:rsidP="00986CB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01-loan sold</w:t>
            </w:r>
          </w:p>
          <w:p w14:paraId="46BA7B6B" w14:textId="77777777" w:rsidR="00934FA8" w:rsidRPr="00986CBF" w:rsidRDefault="00934FA8" w:rsidP="00986CB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02-loan assigned</w:t>
            </w:r>
          </w:p>
        </w:tc>
      </w:tr>
      <w:tr w:rsidR="0034048F" w:rsidRPr="00276C5B" w14:paraId="46BA7B7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6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6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6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7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909" w:type="dxa"/>
            <w:gridSpan w:val="2"/>
          </w:tcPr>
          <w:p w14:paraId="46BA7B7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3151" w:type="dxa"/>
          </w:tcPr>
          <w:p w14:paraId="46BA7B7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7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7C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7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811" w:type="dxa"/>
          </w:tcPr>
          <w:p w14:paraId="46BA7B7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Current Lender</w:t>
            </w:r>
          </w:p>
        </w:tc>
        <w:tc>
          <w:tcPr>
            <w:tcW w:w="806" w:type="dxa"/>
          </w:tcPr>
          <w:p w14:paraId="46BA7B7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7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909" w:type="dxa"/>
            <w:gridSpan w:val="2"/>
          </w:tcPr>
          <w:p w14:paraId="46BA7B7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3151" w:type="dxa"/>
          </w:tcPr>
          <w:p w14:paraId="46BA7B7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B7B" w14:textId="77777777" w:rsidR="0034048F" w:rsidRPr="00437469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Current Lender ID on the Case</w:t>
            </w:r>
          </w:p>
        </w:tc>
      </w:tr>
      <w:tr w:rsidR="0034048F" w:rsidRPr="00276C5B" w14:paraId="46BA7B8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7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7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7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8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909" w:type="dxa"/>
            <w:gridSpan w:val="2"/>
          </w:tcPr>
          <w:p w14:paraId="46BA7B8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3151" w:type="dxa"/>
          </w:tcPr>
          <w:p w14:paraId="46BA7B8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8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8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8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811" w:type="dxa"/>
          </w:tcPr>
          <w:p w14:paraId="46BA7B8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Previous Lender</w:t>
            </w:r>
          </w:p>
        </w:tc>
        <w:tc>
          <w:tcPr>
            <w:tcW w:w="806" w:type="dxa"/>
          </w:tcPr>
          <w:p w14:paraId="46BA7B8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8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09" w:type="dxa"/>
            <w:gridSpan w:val="2"/>
          </w:tcPr>
          <w:p w14:paraId="46BA7B8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3151" w:type="dxa"/>
          </w:tcPr>
          <w:p w14:paraId="46BA7B8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46BA7B8B" w14:textId="77777777" w:rsidR="0034048F" w:rsidRPr="00437469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Previous Lender ID on the Case</w:t>
            </w:r>
          </w:p>
        </w:tc>
      </w:tr>
      <w:tr w:rsidR="0034048F" w:rsidRPr="00276C5B" w14:paraId="46BA7B9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8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8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8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9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909" w:type="dxa"/>
            <w:gridSpan w:val="2"/>
          </w:tcPr>
          <w:p w14:paraId="46BA7B9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3151" w:type="dxa"/>
          </w:tcPr>
          <w:p w14:paraId="46BA7B9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9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9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9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11" w:type="dxa"/>
          </w:tcPr>
          <w:p w14:paraId="46BA7B9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Lender Transfer Date</w:t>
            </w:r>
          </w:p>
        </w:tc>
        <w:tc>
          <w:tcPr>
            <w:tcW w:w="806" w:type="dxa"/>
          </w:tcPr>
          <w:p w14:paraId="46BA7B9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B9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09" w:type="dxa"/>
            <w:gridSpan w:val="2"/>
          </w:tcPr>
          <w:p w14:paraId="46BA7B9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151" w:type="dxa"/>
          </w:tcPr>
          <w:p w14:paraId="46BA7B9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B9B" w14:textId="77777777" w:rsidR="0034048F" w:rsidRPr="00437469" w:rsidRDefault="00934FA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date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the case was transferred by the servicer to the current lender number.</w:t>
            </w:r>
          </w:p>
        </w:tc>
      </w:tr>
      <w:tr w:rsidR="0034048F" w:rsidRPr="007224F1" w14:paraId="46BA7BA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9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9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9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A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909" w:type="dxa"/>
            <w:gridSpan w:val="2"/>
          </w:tcPr>
          <w:p w14:paraId="46BA7BA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3151" w:type="dxa"/>
          </w:tcPr>
          <w:p w14:paraId="46BA7BA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A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AC" w14:textId="77777777" w:rsidTr="00F35BBF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431" w:type="dxa"/>
          </w:tcPr>
          <w:p w14:paraId="46BA7BA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11" w:type="dxa"/>
          </w:tcPr>
          <w:p w14:paraId="46BA7BA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Upfront Initial MIP</w:t>
            </w:r>
          </w:p>
        </w:tc>
        <w:tc>
          <w:tcPr>
            <w:tcW w:w="806" w:type="dxa"/>
          </w:tcPr>
          <w:p w14:paraId="46BA7BA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BA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909" w:type="dxa"/>
            <w:gridSpan w:val="2"/>
          </w:tcPr>
          <w:p w14:paraId="46BA7BA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151" w:type="dxa"/>
          </w:tcPr>
          <w:p w14:paraId="46BA7BA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</w:t>
            </w:r>
            <w:bookmarkStart w:id="1" w:name="_Hlk211603495"/>
            <w:r w:rsidRPr="00437469">
              <w:rPr>
                <w:rFonts w:ascii="Arial" w:hAnsi="Arial" w:cs="Arial"/>
                <w:sz w:val="18"/>
                <w:szCs w:val="18"/>
              </w:rPr>
              <w:t xml:space="preserve">Format 99999999.99 </w:t>
            </w:r>
            <w:bookmarkEnd w:id="1"/>
          </w:p>
        </w:tc>
        <w:tc>
          <w:tcPr>
            <w:tcW w:w="2968" w:type="dxa"/>
          </w:tcPr>
          <w:p w14:paraId="46BA7BAB" w14:textId="77777777" w:rsidR="0034048F" w:rsidRPr="00437469" w:rsidRDefault="00DD002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The Initial Mortgage Insurance Premium paid on the loan</w:t>
            </w:r>
          </w:p>
        </w:tc>
      </w:tr>
      <w:tr w:rsidR="0034048F" w:rsidRPr="007224F1" w14:paraId="46BA7BB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A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A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A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B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909" w:type="dxa"/>
            <w:gridSpan w:val="2"/>
          </w:tcPr>
          <w:p w14:paraId="46BA7BB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151" w:type="dxa"/>
          </w:tcPr>
          <w:p w14:paraId="46BA7BB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B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276C5B" w14:paraId="46BA7BB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B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11" w:type="dxa"/>
          </w:tcPr>
          <w:p w14:paraId="46BA7BB6" w14:textId="30E76F0A" w:rsidR="0034048F" w:rsidRPr="00437469" w:rsidRDefault="004B6BA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Borrower Recoverable </w:t>
            </w:r>
            <w:r w:rsidR="0034048F" w:rsidRPr="00437469">
              <w:rPr>
                <w:rFonts w:ascii="Arial" w:hAnsi="Arial" w:cs="Arial"/>
                <w:sz w:val="18"/>
                <w:szCs w:val="18"/>
              </w:rPr>
              <w:t>Corporate advance</w:t>
            </w:r>
          </w:p>
        </w:tc>
        <w:tc>
          <w:tcPr>
            <w:tcW w:w="806" w:type="dxa"/>
          </w:tcPr>
          <w:p w14:paraId="46BA7BB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BB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09" w:type="dxa"/>
            <w:gridSpan w:val="2"/>
          </w:tcPr>
          <w:p w14:paraId="46BA7BB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3151" w:type="dxa"/>
          </w:tcPr>
          <w:p w14:paraId="46BA7BB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46BA7BBB" w14:textId="21485834" w:rsidR="0034048F" w:rsidRPr="00437469" w:rsidRDefault="00DD022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20BB">
              <w:rPr>
                <w:rFonts w:ascii="Arial" w:hAnsi="Arial" w:cs="Arial"/>
                <w:sz w:val="18"/>
                <w:szCs w:val="22"/>
              </w:rPr>
              <w:t xml:space="preserve">The total </w:t>
            </w:r>
            <w:r w:rsidR="004B6BAF" w:rsidRPr="009520BB">
              <w:rPr>
                <w:rFonts w:ascii="Arial" w:hAnsi="Arial" w:cs="Arial"/>
                <w:sz w:val="18"/>
                <w:szCs w:val="22"/>
              </w:rPr>
              <w:t>Borrower Recoverable C</w:t>
            </w:r>
            <w:r w:rsidRPr="009520BB">
              <w:rPr>
                <w:rFonts w:ascii="Arial" w:hAnsi="Arial" w:cs="Arial"/>
                <w:sz w:val="18"/>
                <w:szCs w:val="22"/>
              </w:rPr>
              <w:t xml:space="preserve">orporate </w:t>
            </w:r>
            <w:r w:rsidR="004B6BAF" w:rsidRPr="009520BB">
              <w:rPr>
                <w:rFonts w:ascii="Arial" w:hAnsi="Arial" w:cs="Arial"/>
                <w:sz w:val="18"/>
                <w:szCs w:val="22"/>
              </w:rPr>
              <w:t>A</w:t>
            </w:r>
            <w:r w:rsidRPr="009520BB">
              <w:rPr>
                <w:rFonts w:ascii="Arial" w:hAnsi="Arial" w:cs="Arial"/>
                <w:sz w:val="18"/>
                <w:szCs w:val="22"/>
              </w:rPr>
              <w:t>dvance amount on taxes, insurance, and other fees.</w:t>
            </w:r>
          </w:p>
        </w:tc>
      </w:tr>
      <w:tr w:rsidR="0034048F" w:rsidRPr="00276C5B" w14:paraId="46BA7BC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B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B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B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C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909" w:type="dxa"/>
            <w:gridSpan w:val="2"/>
          </w:tcPr>
          <w:p w14:paraId="46BA7BC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3151" w:type="dxa"/>
          </w:tcPr>
          <w:p w14:paraId="46BA7BC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C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D049DB" w14:paraId="46BA7BCC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C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11" w:type="dxa"/>
          </w:tcPr>
          <w:p w14:paraId="46BA7BC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Program Type</w:t>
            </w:r>
          </w:p>
        </w:tc>
        <w:tc>
          <w:tcPr>
            <w:tcW w:w="806" w:type="dxa"/>
          </w:tcPr>
          <w:p w14:paraId="46BA7BC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</w:tcPr>
          <w:p w14:paraId="46BA7BC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909" w:type="dxa"/>
            <w:gridSpan w:val="2"/>
          </w:tcPr>
          <w:p w14:paraId="46BA7BC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3151" w:type="dxa"/>
          </w:tcPr>
          <w:p w14:paraId="46BA7BCA" w14:textId="22821818" w:rsidR="0034048F" w:rsidRPr="00437469" w:rsidRDefault="00D049D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“HECM” </w:t>
            </w:r>
            <w:r w:rsidR="0034048F" w:rsidRPr="00437469">
              <w:rPr>
                <w:rFonts w:ascii="Arial" w:hAnsi="Arial" w:cs="Arial"/>
                <w:sz w:val="18"/>
                <w:szCs w:val="18"/>
              </w:rPr>
              <w:t>“TRADITIONAL”, ‘STANDARD’ OR ‘SAVER’</w:t>
            </w:r>
          </w:p>
        </w:tc>
        <w:tc>
          <w:tcPr>
            <w:tcW w:w="2968" w:type="dxa"/>
          </w:tcPr>
          <w:p w14:paraId="044EA2C3" w14:textId="77777777" w:rsidR="0034048F" w:rsidRPr="00437469" w:rsidRDefault="00D049DB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Valid Values:</w:t>
            </w:r>
          </w:p>
          <w:p w14:paraId="109BA854" w14:textId="04B049D5" w:rsidR="00D049DB" w:rsidRPr="00437469" w:rsidRDefault="00D049DB" w:rsidP="00D049D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HECM</w:t>
            </w:r>
          </w:p>
          <w:p w14:paraId="660E2FC1" w14:textId="77777777" w:rsidR="00D049DB" w:rsidRPr="00437469" w:rsidRDefault="00D049DB" w:rsidP="00D049D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TRADITIONAL</w:t>
            </w:r>
          </w:p>
          <w:p w14:paraId="06864046" w14:textId="77777777" w:rsidR="00D049DB" w:rsidRPr="00437469" w:rsidRDefault="00D049DB" w:rsidP="00D049D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STANDARD</w:t>
            </w:r>
          </w:p>
          <w:p w14:paraId="46BA7BCB" w14:textId="73F0AD0C" w:rsidR="00D049DB" w:rsidRPr="00437469" w:rsidRDefault="00D049DB" w:rsidP="00D049D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SAVER</w:t>
            </w:r>
          </w:p>
        </w:tc>
      </w:tr>
      <w:tr w:rsidR="0034048F" w:rsidRPr="00D049DB" w14:paraId="46BA7BD4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CD" w14:textId="675C7660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C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C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D0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909" w:type="dxa"/>
            <w:gridSpan w:val="2"/>
          </w:tcPr>
          <w:p w14:paraId="46BA7BD1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3151" w:type="dxa"/>
          </w:tcPr>
          <w:p w14:paraId="46BA7BD2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D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D049DB" w14:paraId="46BA7BDD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D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811" w:type="dxa"/>
          </w:tcPr>
          <w:p w14:paraId="46BA7BD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Annual MIP Rate</w:t>
            </w:r>
          </w:p>
        </w:tc>
        <w:tc>
          <w:tcPr>
            <w:tcW w:w="806" w:type="dxa"/>
          </w:tcPr>
          <w:p w14:paraId="46BA7BD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BD8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909" w:type="dxa"/>
            <w:gridSpan w:val="2"/>
          </w:tcPr>
          <w:p w14:paraId="46BA7BD9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151" w:type="dxa"/>
          </w:tcPr>
          <w:p w14:paraId="46BA7BDA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 with three right positions as decimals. Format 99.999.   </w:t>
            </w:r>
          </w:p>
          <w:p w14:paraId="46BA7BD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6.45% is displayed as “06.450”;</w:t>
            </w:r>
          </w:p>
        </w:tc>
        <w:tc>
          <w:tcPr>
            <w:tcW w:w="2968" w:type="dxa"/>
          </w:tcPr>
          <w:p w14:paraId="46BA7BD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BE5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D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D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E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E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09" w:type="dxa"/>
            <w:gridSpan w:val="2"/>
          </w:tcPr>
          <w:p w14:paraId="46BA7BE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3151" w:type="dxa"/>
          </w:tcPr>
          <w:p w14:paraId="46BA7BE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E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BED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E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811" w:type="dxa"/>
          </w:tcPr>
          <w:p w14:paraId="46BA7BE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Principal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Limit  Setup</w:t>
            </w:r>
            <w:proofErr w:type="gramEnd"/>
          </w:p>
        </w:tc>
        <w:tc>
          <w:tcPr>
            <w:tcW w:w="806" w:type="dxa"/>
          </w:tcPr>
          <w:p w14:paraId="46BA7BE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" w:type="dxa"/>
            <w:gridSpan w:val="2"/>
          </w:tcPr>
          <w:p w14:paraId="46BA7BE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909" w:type="dxa"/>
            <w:gridSpan w:val="2"/>
          </w:tcPr>
          <w:p w14:paraId="46BA7BE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3151" w:type="dxa"/>
          </w:tcPr>
          <w:p w14:paraId="46BA7BE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999999999.99</w:t>
            </w:r>
          </w:p>
        </w:tc>
        <w:tc>
          <w:tcPr>
            <w:tcW w:w="2968" w:type="dxa"/>
          </w:tcPr>
          <w:p w14:paraId="46BA7BE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BF5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E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E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BF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BF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909" w:type="dxa"/>
            <w:gridSpan w:val="2"/>
          </w:tcPr>
          <w:p w14:paraId="46BA7BF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3151" w:type="dxa"/>
          </w:tcPr>
          <w:p w14:paraId="46BA7BF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BF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BFD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F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11" w:type="dxa"/>
          </w:tcPr>
          <w:p w14:paraId="46BA7BF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LOC  Setup</w:t>
            </w:r>
            <w:proofErr w:type="gramEnd"/>
          </w:p>
        </w:tc>
        <w:tc>
          <w:tcPr>
            <w:tcW w:w="806" w:type="dxa"/>
          </w:tcPr>
          <w:p w14:paraId="46BA7BF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BF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909" w:type="dxa"/>
            <w:gridSpan w:val="2"/>
          </w:tcPr>
          <w:p w14:paraId="46BA7BF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3151" w:type="dxa"/>
          </w:tcPr>
          <w:p w14:paraId="46BA7BF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required; right two positions are decimal places.  </w:t>
            </w:r>
            <w:r w:rsidRPr="00437469">
              <w:rPr>
                <w:rFonts w:ascii="Arial" w:hAnsi="Arial" w:cs="Arial"/>
                <w:sz w:val="18"/>
                <w:szCs w:val="18"/>
              </w:rPr>
              <w:lastRenderedPageBreak/>
              <w:t>Format 999999.99</w:t>
            </w:r>
          </w:p>
        </w:tc>
        <w:tc>
          <w:tcPr>
            <w:tcW w:w="2968" w:type="dxa"/>
          </w:tcPr>
          <w:p w14:paraId="46BA7BF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05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BF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BF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0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C0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909" w:type="dxa"/>
            <w:gridSpan w:val="2"/>
          </w:tcPr>
          <w:p w14:paraId="46BA7C0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3151" w:type="dxa"/>
          </w:tcPr>
          <w:p w14:paraId="46BA7C0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0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0D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0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11" w:type="dxa"/>
          </w:tcPr>
          <w:p w14:paraId="46BA7C0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Repair Setup</w:t>
            </w:r>
          </w:p>
        </w:tc>
        <w:tc>
          <w:tcPr>
            <w:tcW w:w="806" w:type="dxa"/>
          </w:tcPr>
          <w:p w14:paraId="46BA7C0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</w:tcPr>
          <w:p w14:paraId="46BA7C0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09" w:type="dxa"/>
            <w:gridSpan w:val="2"/>
          </w:tcPr>
          <w:p w14:paraId="46BA7C0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3151" w:type="dxa"/>
          </w:tcPr>
          <w:p w14:paraId="46BA7C0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999999.99</w:t>
            </w:r>
          </w:p>
        </w:tc>
        <w:tc>
          <w:tcPr>
            <w:tcW w:w="2968" w:type="dxa"/>
          </w:tcPr>
          <w:p w14:paraId="46BA7C0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15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0E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0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1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C11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09" w:type="dxa"/>
            <w:gridSpan w:val="2"/>
          </w:tcPr>
          <w:p w14:paraId="46BA7C12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3151" w:type="dxa"/>
          </w:tcPr>
          <w:p w14:paraId="46BA7C13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1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1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16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811" w:type="dxa"/>
          </w:tcPr>
          <w:p w14:paraId="46BA7C17" w14:textId="1EC1DE80" w:rsidR="0034048F" w:rsidRPr="00437469" w:rsidRDefault="0034048F" w:rsidP="00CD1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Initial Interest Rate</w:t>
            </w:r>
            <w:r w:rsidR="00755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6" w:type="dxa"/>
          </w:tcPr>
          <w:p w14:paraId="46BA7C1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C19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09" w:type="dxa"/>
            <w:gridSpan w:val="2"/>
          </w:tcPr>
          <w:p w14:paraId="46BA7C1A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3151" w:type="dxa"/>
          </w:tcPr>
          <w:p w14:paraId="46BA7C1B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RJ ZF N; decimal point (.) is required with three right positions as decimals. Format 99.999.   </w:t>
            </w:r>
          </w:p>
          <w:p w14:paraId="46BA7C1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gramStart"/>
            <w:r w:rsidRPr="00437469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437469">
              <w:rPr>
                <w:rFonts w:ascii="Arial" w:hAnsi="Arial" w:cs="Arial"/>
                <w:sz w:val="18"/>
                <w:szCs w:val="18"/>
              </w:rPr>
              <w:t xml:space="preserve"> 6.45% is displayed as “06.450”;</w:t>
            </w:r>
          </w:p>
        </w:tc>
        <w:tc>
          <w:tcPr>
            <w:tcW w:w="2968" w:type="dxa"/>
          </w:tcPr>
          <w:p w14:paraId="46BA7C1D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2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1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2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2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C22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909" w:type="dxa"/>
            <w:gridSpan w:val="2"/>
          </w:tcPr>
          <w:p w14:paraId="46BA7C23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3151" w:type="dxa"/>
          </w:tcPr>
          <w:p w14:paraId="46BA7C2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2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2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2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811" w:type="dxa"/>
          </w:tcPr>
          <w:p w14:paraId="46BA7C2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Endorsement Date</w:t>
            </w:r>
          </w:p>
        </w:tc>
        <w:tc>
          <w:tcPr>
            <w:tcW w:w="806" w:type="dxa"/>
          </w:tcPr>
          <w:p w14:paraId="46BA7C2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C2A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909" w:type="dxa"/>
            <w:gridSpan w:val="2"/>
          </w:tcPr>
          <w:p w14:paraId="46BA7C2B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3151" w:type="dxa"/>
          </w:tcPr>
          <w:p w14:paraId="46BA7C2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C2D" w14:textId="77777777" w:rsidR="0034048F" w:rsidRPr="00437469" w:rsidRDefault="00DD0028" w:rsidP="00DD00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B3BBB">
              <w:rPr>
                <w:rFonts w:ascii="Arial" w:hAnsi="Arial" w:cs="Arial"/>
                <w:sz w:val="18"/>
                <w:szCs w:val="18"/>
              </w:rPr>
              <w:t>The date HUD endorses (issues certificate of insurance for) the loan.</w:t>
            </w:r>
          </w:p>
        </w:tc>
      </w:tr>
      <w:tr w:rsidR="0034048F" w:rsidRPr="007224F1" w14:paraId="46BA7C3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2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3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3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C32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909" w:type="dxa"/>
            <w:gridSpan w:val="2"/>
          </w:tcPr>
          <w:p w14:paraId="46BA7C33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3151" w:type="dxa"/>
          </w:tcPr>
          <w:p w14:paraId="46BA7C3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3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3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3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11" w:type="dxa"/>
          </w:tcPr>
          <w:p w14:paraId="46BA7C3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Borrower 1 DOD</w:t>
            </w:r>
          </w:p>
        </w:tc>
        <w:tc>
          <w:tcPr>
            <w:tcW w:w="806" w:type="dxa"/>
          </w:tcPr>
          <w:p w14:paraId="46BA7C3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C3A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909" w:type="dxa"/>
            <w:gridSpan w:val="2"/>
          </w:tcPr>
          <w:p w14:paraId="46BA7C3B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151" w:type="dxa"/>
          </w:tcPr>
          <w:p w14:paraId="46BA7C3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C3D" w14:textId="77777777" w:rsidR="0034048F" w:rsidRPr="00437469" w:rsidRDefault="00934FA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Death date of the youngest borrower.</w:t>
            </w:r>
          </w:p>
        </w:tc>
      </w:tr>
      <w:tr w:rsidR="0034048F" w:rsidRPr="007224F1" w14:paraId="46BA7C4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3F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40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41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C42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909" w:type="dxa"/>
            <w:gridSpan w:val="2"/>
          </w:tcPr>
          <w:p w14:paraId="46BA7C43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3151" w:type="dxa"/>
          </w:tcPr>
          <w:p w14:paraId="46BA7C44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45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48F" w:rsidRPr="007224F1" w14:paraId="46BA7C4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47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811" w:type="dxa"/>
          </w:tcPr>
          <w:p w14:paraId="46BA7C48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Borrower 2 DOD</w:t>
            </w:r>
          </w:p>
        </w:tc>
        <w:tc>
          <w:tcPr>
            <w:tcW w:w="806" w:type="dxa"/>
          </w:tcPr>
          <w:p w14:paraId="46BA7C49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</w:tcPr>
          <w:p w14:paraId="46BA7C4A" w14:textId="77777777" w:rsidR="0034048F" w:rsidRPr="00437469" w:rsidRDefault="0034048F" w:rsidP="003404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909" w:type="dxa"/>
            <w:gridSpan w:val="2"/>
          </w:tcPr>
          <w:p w14:paraId="46BA7C4B" w14:textId="77777777" w:rsidR="0034048F" w:rsidRPr="00437469" w:rsidRDefault="0034048F" w:rsidP="006A53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469">
              <w:rPr>
                <w:rFonts w:ascii="Arial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3151" w:type="dxa"/>
          </w:tcPr>
          <w:p w14:paraId="46BA7C4C" w14:textId="77777777" w:rsidR="0034048F" w:rsidRPr="00437469" w:rsidRDefault="0034048F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C4D" w14:textId="77777777" w:rsidR="0034048F" w:rsidRPr="00437469" w:rsidRDefault="00934FA8" w:rsidP="00340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Death date of the second borrower.</w:t>
            </w:r>
          </w:p>
        </w:tc>
      </w:tr>
      <w:tr w:rsidR="000D42D9" w:rsidRPr="007224F1" w14:paraId="46BA7C6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5F" w14:textId="77777777" w:rsidR="000D42D9" w:rsidRPr="00437469" w:rsidRDefault="000D42D9" w:rsidP="000D42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60" w14:textId="77777777" w:rsidR="000D42D9" w:rsidRPr="00437469" w:rsidRDefault="000D42D9" w:rsidP="000D42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61" w14:textId="77777777" w:rsidR="000D42D9" w:rsidRPr="00437469" w:rsidRDefault="000D42D9" w:rsidP="000D42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</w:tcPr>
          <w:p w14:paraId="46BA7C62" w14:textId="1BD1F9EA" w:rsidR="000D42D9" w:rsidRPr="00437469" w:rsidRDefault="00AB7CD2" w:rsidP="000D42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909" w:type="dxa"/>
            <w:gridSpan w:val="2"/>
          </w:tcPr>
          <w:p w14:paraId="46BA7C63" w14:textId="616D58CD" w:rsidR="000D42D9" w:rsidRPr="00437469" w:rsidRDefault="00AB7CD2" w:rsidP="000D42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3151" w:type="dxa"/>
          </w:tcPr>
          <w:p w14:paraId="46BA7C64" w14:textId="77777777" w:rsidR="000D42D9" w:rsidRPr="00437469" w:rsidRDefault="00D758DC" w:rsidP="000D42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7469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65" w14:textId="77777777" w:rsidR="000D42D9" w:rsidRPr="00437469" w:rsidRDefault="000D42D9" w:rsidP="000D42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469" w:rsidRPr="007224F1" w14:paraId="2B00521D" w14:textId="77777777" w:rsidTr="0096779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10976" w:type="dxa"/>
            <w:gridSpan w:val="9"/>
            <w:shd w:val="clear" w:color="auto" w:fill="FFFF00"/>
          </w:tcPr>
          <w:p w14:paraId="006B2F40" w14:textId="169C0311" w:rsidR="00437469" w:rsidRPr="00967797" w:rsidRDefault="00437469" w:rsidP="00437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7797">
              <w:rPr>
                <w:rFonts w:ascii="Arial" w:hAnsi="Arial" w:cs="Arial"/>
                <w:b/>
                <w:highlight w:val="yellow"/>
              </w:rPr>
              <w:t>NEW FIELDS ADDED BELOW</w:t>
            </w:r>
            <w:r w:rsidRPr="00967797">
              <w:rPr>
                <w:rFonts w:ascii="Arial" w:hAnsi="Arial" w:cs="Arial"/>
                <w:b/>
              </w:rPr>
              <w:t xml:space="preserve"> THIS LINE</w:t>
            </w:r>
            <w:r w:rsidR="00690356">
              <w:rPr>
                <w:rFonts w:ascii="Arial" w:hAnsi="Arial" w:cs="Arial"/>
                <w:b/>
              </w:rPr>
              <w:t xml:space="preserve"> DECEMBER 2016</w:t>
            </w:r>
          </w:p>
        </w:tc>
      </w:tr>
      <w:tr w:rsidR="00AB7CD2" w:rsidRPr="007224F1" w14:paraId="46BA7C6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67" w14:textId="072B1E0D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11" w:type="dxa"/>
          </w:tcPr>
          <w:p w14:paraId="46BA7C6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Round to 1/8</w:t>
            </w:r>
            <w:r w:rsidRPr="006A537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806" w:type="dxa"/>
          </w:tcPr>
          <w:p w14:paraId="46BA7C6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6A" w14:textId="3AF4A5A9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909" w:type="dxa"/>
            <w:gridSpan w:val="2"/>
            <w:vAlign w:val="bottom"/>
          </w:tcPr>
          <w:p w14:paraId="46BA7C6B" w14:textId="56842188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3151" w:type="dxa"/>
          </w:tcPr>
          <w:p w14:paraId="46BA7C6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 ZF C; format ’Y</w:t>
            </w:r>
            <w:r w:rsidRPr="007224F1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968" w:type="dxa"/>
          </w:tcPr>
          <w:p w14:paraId="46BA7C6D" w14:textId="019D4E2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Field will be the field on the loan details screen</w:t>
            </w:r>
          </w:p>
        </w:tc>
      </w:tr>
      <w:tr w:rsidR="00AB7CD2" w:rsidRPr="007224F1" w14:paraId="46BA7C7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6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7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7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72" w14:textId="26072FC8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09" w:type="dxa"/>
            <w:gridSpan w:val="2"/>
            <w:vAlign w:val="bottom"/>
          </w:tcPr>
          <w:p w14:paraId="46BA7C73" w14:textId="7CC0C92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3151" w:type="dxa"/>
          </w:tcPr>
          <w:p w14:paraId="46BA7C7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7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7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77" w14:textId="434EC2A5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811" w:type="dxa"/>
          </w:tcPr>
          <w:p w14:paraId="46BA7C7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 First Change Date</w:t>
            </w:r>
          </w:p>
        </w:tc>
        <w:tc>
          <w:tcPr>
            <w:tcW w:w="806" w:type="dxa"/>
          </w:tcPr>
          <w:p w14:paraId="46BA7C7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46BA7C7A" w14:textId="0AF27BB3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909" w:type="dxa"/>
            <w:gridSpan w:val="2"/>
            <w:vAlign w:val="bottom"/>
          </w:tcPr>
          <w:p w14:paraId="46BA7C7B" w14:textId="138025EC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3151" w:type="dxa"/>
          </w:tcPr>
          <w:p w14:paraId="46BA7C7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C7D" w14:textId="4BCA1B09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Field will be the field on the loan details screen</w:t>
            </w:r>
          </w:p>
        </w:tc>
      </w:tr>
      <w:tr w:rsidR="00AB7CD2" w:rsidRPr="007224F1" w14:paraId="46BA7C8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7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8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8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82" w14:textId="363B827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909" w:type="dxa"/>
            <w:gridSpan w:val="2"/>
            <w:vAlign w:val="bottom"/>
          </w:tcPr>
          <w:p w14:paraId="46BA7C83" w14:textId="2407C2E7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3151" w:type="dxa"/>
          </w:tcPr>
          <w:p w14:paraId="46BA7C8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8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8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87" w14:textId="584FA0DA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811" w:type="dxa"/>
          </w:tcPr>
          <w:p w14:paraId="46BA7C8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 Type</w:t>
            </w:r>
          </w:p>
        </w:tc>
        <w:tc>
          <w:tcPr>
            <w:tcW w:w="806" w:type="dxa"/>
          </w:tcPr>
          <w:p w14:paraId="46BA7C8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8A" w14:textId="58CCE4F1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909" w:type="dxa"/>
            <w:gridSpan w:val="2"/>
            <w:vAlign w:val="bottom"/>
          </w:tcPr>
          <w:p w14:paraId="46BA7C8B" w14:textId="4777E743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3151" w:type="dxa"/>
          </w:tcPr>
          <w:p w14:paraId="46BA7C8C" w14:textId="18DCA9DB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 ZF C</w:t>
            </w:r>
          </w:p>
        </w:tc>
        <w:tc>
          <w:tcPr>
            <w:tcW w:w="2968" w:type="dxa"/>
          </w:tcPr>
          <w:p w14:paraId="46BA7C8D" w14:textId="237C0273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Field will be the field on the loan details screen</w:t>
            </w:r>
          </w:p>
        </w:tc>
      </w:tr>
      <w:tr w:rsidR="00AB7CD2" w:rsidRPr="007224F1" w14:paraId="46BA7C9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8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9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9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92" w14:textId="5DEFDCE4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909" w:type="dxa"/>
            <w:gridSpan w:val="2"/>
            <w:vAlign w:val="bottom"/>
          </w:tcPr>
          <w:p w14:paraId="46BA7C93" w14:textId="55F9F1B7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3151" w:type="dxa"/>
          </w:tcPr>
          <w:p w14:paraId="46BA7C9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9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9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97" w14:textId="01DAA377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811" w:type="dxa"/>
          </w:tcPr>
          <w:p w14:paraId="46BA7C9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Loan Skey</w:t>
            </w:r>
          </w:p>
        </w:tc>
        <w:tc>
          <w:tcPr>
            <w:tcW w:w="806" w:type="dxa"/>
          </w:tcPr>
          <w:p w14:paraId="46BA7C9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gridSpan w:val="2"/>
            <w:vAlign w:val="bottom"/>
          </w:tcPr>
          <w:p w14:paraId="46BA7C9A" w14:textId="70BADFF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09" w:type="dxa"/>
            <w:gridSpan w:val="2"/>
            <w:vAlign w:val="bottom"/>
          </w:tcPr>
          <w:p w14:paraId="46BA7C9B" w14:textId="4C2F8C9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3151" w:type="dxa"/>
          </w:tcPr>
          <w:p w14:paraId="46BA7C9C" w14:textId="3C016E3B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</w:t>
            </w:r>
          </w:p>
        </w:tc>
        <w:tc>
          <w:tcPr>
            <w:tcW w:w="2968" w:type="dxa"/>
          </w:tcPr>
          <w:p w14:paraId="46BA7C9D" w14:textId="6776AD4C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 identifier assigned to each loan</w:t>
            </w:r>
          </w:p>
        </w:tc>
      </w:tr>
      <w:tr w:rsidR="00AB7CD2" w:rsidRPr="007224F1" w14:paraId="46BA7CA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9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A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A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A2" w14:textId="5731E9DA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909" w:type="dxa"/>
            <w:gridSpan w:val="2"/>
            <w:vAlign w:val="bottom"/>
          </w:tcPr>
          <w:p w14:paraId="46BA7CA3" w14:textId="30E53E57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3151" w:type="dxa"/>
          </w:tcPr>
          <w:p w14:paraId="46BA7CA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A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14:paraId="46BA7CA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A7" w14:textId="3BBDBEA8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11" w:type="dxa"/>
          </w:tcPr>
          <w:p w14:paraId="46BA7CA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 Charge-Pre D&amp;P Balance</w:t>
            </w:r>
          </w:p>
        </w:tc>
        <w:tc>
          <w:tcPr>
            <w:tcW w:w="806" w:type="dxa"/>
          </w:tcPr>
          <w:p w14:paraId="46BA7CA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46BA7CAA" w14:textId="659569E4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909" w:type="dxa"/>
            <w:gridSpan w:val="2"/>
            <w:vAlign w:val="bottom"/>
          </w:tcPr>
          <w:p w14:paraId="46BA7CAB" w14:textId="300C4B5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3151" w:type="dxa"/>
          </w:tcPr>
          <w:p w14:paraId="46BA7CA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2" w:name="_Hlk211593774"/>
            <w:r w:rsidRPr="007224F1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  <w:bookmarkEnd w:id="2"/>
          </w:p>
        </w:tc>
        <w:tc>
          <w:tcPr>
            <w:tcW w:w="2968" w:type="dxa"/>
          </w:tcPr>
          <w:p w14:paraId="46BA7CAD" w14:textId="44CDDA46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will be the property charge Pre D&amp;P balance as of month end.</w:t>
            </w:r>
          </w:p>
        </w:tc>
      </w:tr>
      <w:tr w:rsidR="00AB7CD2" w:rsidRPr="007224F1" w14:paraId="46BA7CB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A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B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B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B2" w14:textId="62B1FCB9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909" w:type="dxa"/>
            <w:gridSpan w:val="2"/>
            <w:vAlign w:val="bottom"/>
          </w:tcPr>
          <w:p w14:paraId="46BA7CB3" w14:textId="61393C0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3151" w:type="dxa"/>
          </w:tcPr>
          <w:p w14:paraId="46BA7CB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B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B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B7" w14:textId="7948163C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11" w:type="dxa"/>
          </w:tcPr>
          <w:p w14:paraId="46BA7CB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Payment Status</w:t>
            </w:r>
          </w:p>
        </w:tc>
        <w:tc>
          <w:tcPr>
            <w:tcW w:w="806" w:type="dxa"/>
          </w:tcPr>
          <w:p w14:paraId="46BA7CB9" w14:textId="2AE740F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00" w:type="dxa"/>
            <w:gridSpan w:val="2"/>
            <w:vAlign w:val="bottom"/>
          </w:tcPr>
          <w:p w14:paraId="46BA7CBA" w14:textId="6BC14EF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909" w:type="dxa"/>
            <w:gridSpan w:val="2"/>
            <w:vAlign w:val="bottom"/>
          </w:tcPr>
          <w:p w14:paraId="46BA7CBB" w14:textId="71FFDCF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3151" w:type="dxa"/>
          </w:tcPr>
          <w:p w14:paraId="46BA7CBC" w14:textId="0AFAD49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 ZF C</w:t>
            </w:r>
          </w:p>
        </w:tc>
        <w:tc>
          <w:tcPr>
            <w:tcW w:w="2968" w:type="dxa"/>
          </w:tcPr>
          <w:p w14:paraId="1DEEA39B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will be the Payment Status as of month end. The field is on the Loan Balance Screen.</w:t>
            </w:r>
          </w:p>
          <w:p w14:paraId="67072070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6BA7CBD" w14:textId="639BD608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Values are: Suspended or Active</w:t>
            </w:r>
          </w:p>
        </w:tc>
      </w:tr>
      <w:tr w:rsidR="00AB7CD2" w:rsidRPr="007224F1" w14:paraId="46BA7CC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B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C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C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C2" w14:textId="7FCD754D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909" w:type="dxa"/>
            <w:gridSpan w:val="2"/>
            <w:vAlign w:val="bottom"/>
          </w:tcPr>
          <w:p w14:paraId="46BA7CC3" w14:textId="081A0F6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3151" w:type="dxa"/>
          </w:tcPr>
          <w:p w14:paraId="46BA7CC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C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C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C7" w14:textId="5D89FF85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811" w:type="dxa"/>
          </w:tcPr>
          <w:p w14:paraId="46BA7CC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LESA Balance</w:t>
            </w:r>
          </w:p>
        </w:tc>
        <w:tc>
          <w:tcPr>
            <w:tcW w:w="806" w:type="dxa"/>
          </w:tcPr>
          <w:p w14:paraId="46BA7CC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46BA7CCA" w14:textId="6ACC87DA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09" w:type="dxa"/>
            <w:gridSpan w:val="2"/>
            <w:vAlign w:val="bottom"/>
          </w:tcPr>
          <w:p w14:paraId="46BA7CCB" w14:textId="438495F4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3151" w:type="dxa"/>
          </w:tcPr>
          <w:p w14:paraId="46BA7CC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46BA7CCD" w14:textId="66EE9ED2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will be the LESA Balance as of month end. This field is displayed on the Loan Balance screen.</w:t>
            </w:r>
          </w:p>
        </w:tc>
      </w:tr>
      <w:tr w:rsidR="00AB7CD2" w:rsidRPr="007224F1" w14:paraId="46BA7CD6" w14:textId="77777777" w:rsidTr="00F35BBF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431" w:type="dxa"/>
          </w:tcPr>
          <w:p w14:paraId="46BA7CC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D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D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D2" w14:textId="507990E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09" w:type="dxa"/>
            <w:gridSpan w:val="2"/>
            <w:vAlign w:val="bottom"/>
          </w:tcPr>
          <w:p w14:paraId="46BA7CD3" w14:textId="62B7B60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151" w:type="dxa"/>
          </w:tcPr>
          <w:p w14:paraId="46BA7CD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D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D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D7" w14:textId="121C77BF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11" w:type="dxa"/>
          </w:tcPr>
          <w:p w14:paraId="46BA7CD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LESA Type</w:t>
            </w:r>
          </w:p>
        </w:tc>
        <w:tc>
          <w:tcPr>
            <w:tcW w:w="806" w:type="dxa"/>
          </w:tcPr>
          <w:p w14:paraId="46BA7CD9" w14:textId="424F793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DA" w14:textId="3CCFA794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909" w:type="dxa"/>
            <w:gridSpan w:val="2"/>
            <w:vAlign w:val="bottom"/>
          </w:tcPr>
          <w:p w14:paraId="46BA7CDB" w14:textId="055C9B9B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3151" w:type="dxa"/>
          </w:tcPr>
          <w:p w14:paraId="46BA7CDC" w14:textId="321D210C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 ZF C</w:t>
            </w:r>
          </w:p>
        </w:tc>
        <w:tc>
          <w:tcPr>
            <w:tcW w:w="2968" w:type="dxa"/>
          </w:tcPr>
          <w:p w14:paraId="798D57CE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will be the LESA Type as of month end. This field is displayed on the Loan Balance screen.</w:t>
            </w:r>
          </w:p>
          <w:p w14:paraId="3E6E6C1A" w14:textId="5CEBEEDE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Values are:</w:t>
            </w:r>
          </w:p>
          <w:p w14:paraId="3B2EA43A" w14:textId="77777777" w:rsidR="00AB7CD2" w:rsidRPr="00986CBF" w:rsidRDefault="00AB7CD2" w:rsidP="00AB7CD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Fully Funded (F)</w:t>
            </w:r>
          </w:p>
          <w:p w14:paraId="2E8DC5DC" w14:textId="77777777" w:rsidR="00AB7CD2" w:rsidRPr="00986CBF" w:rsidRDefault="00AB7CD2" w:rsidP="00AB7CD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Partially Funded (P)</w:t>
            </w:r>
          </w:p>
          <w:p w14:paraId="511D6F73" w14:textId="77777777" w:rsidR="00AB7CD2" w:rsidRPr="00986CBF" w:rsidRDefault="00AB7CD2" w:rsidP="00AB7CD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Voluntary (V)</w:t>
            </w:r>
          </w:p>
          <w:p w14:paraId="46BA7CDD" w14:textId="769AB416" w:rsidR="00AB7CD2" w:rsidRPr="00986CBF" w:rsidRDefault="00AB7CD2" w:rsidP="00AB7CD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sz w:val="18"/>
                <w:szCs w:val="18"/>
              </w:rPr>
              <w:t>Not Required (N)</w:t>
            </w:r>
          </w:p>
        </w:tc>
      </w:tr>
      <w:tr w:rsidR="00AB7CD2" w:rsidRPr="007224F1" w14:paraId="46BA7CE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DF" w14:textId="2D35FB70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E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E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E2" w14:textId="4CCA3DAF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909" w:type="dxa"/>
            <w:gridSpan w:val="2"/>
            <w:vAlign w:val="bottom"/>
          </w:tcPr>
          <w:p w14:paraId="46BA7CE3" w14:textId="05AD3B25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151" w:type="dxa"/>
          </w:tcPr>
          <w:p w14:paraId="46BA7CE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E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CF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EF" w14:textId="3F8E1593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811" w:type="dxa"/>
          </w:tcPr>
          <w:p w14:paraId="46BA7CF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 Annual Payment Amount</w:t>
            </w:r>
          </w:p>
        </w:tc>
        <w:tc>
          <w:tcPr>
            <w:tcW w:w="806" w:type="dxa"/>
          </w:tcPr>
          <w:p w14:paraId="46BA7CF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46BA7CF2" w14:textId="61C2A26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909" w:type="dxa"/>
            <w:gridSpan w:val="2"/>
            <w:vAlign w:val="bottom"/>
          </w:tcPr>
          <w:p w14:paraId="46BA7CF3" w14:textId="02DC35F7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3151" w:type="dxa"/>
          </w:tcPr>
          <w:p w14:paraId="46BA7CF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46BA7CF5" w14:textId="65E3200C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field will be populated when the LESA Type is Partially funded.</w:t>
            </w:r>
          </w:p>
        </w:tc>
      </w:tr>
      <w:tr w:rsidR="00AB7CD2" w:rsidRPr="007224F1" w14:paraId="46BA7CF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F7" w14:textId="3FDA45A5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CF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CF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CFA" w14:textId="550EE639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909" w:type="dxa"/>
            <w:gridSpan w:val="2"/>
            <w:vAlign w:val="bottom"/>
          </w:tcPr>
          <w:p w14:paraId="46BA7CFB" w14:textId="37A2F9F8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3151" w:type="dxa"/>
          </w:tcPr>
          <w:p w14:paraId="46BA7CF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CFD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D0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CFF" w14:textId="48DE75E1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811" w:type="dxa"/>
          </w:tcPr>
          <w:p w14:paraId="46BA7D0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IDL Amount</w:t>
            </w:r>
          </w:p>
        </w:tc>
        <w:tc>
          <w:tcPr>
            <w:tcW w:w="806" w:type="dxa"/>
          </w:tcPr>
          <w:p w14:paraId="46BA7D0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46BA7D02" w14:textId="025C60BC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909" w:type="dxa"/>
            <w:gridSpan w:val="2"/>
            <w:vAlign w:val="bottom"/>
          </w:tcPr>
          <w:p w14:paraId="46BA7D03" w14:textId="2CF7C445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3151" w:type="dxa"/>
          </w:tcPr>
          <w:p w14:paraId="46BA7D0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46BA7D05" w14:textId="7FF7FEDF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will be the IDL amount as of month end. This field is displayed on the Loan Balance screen.</w:t>
            </w:r>
          </w:p>
        </w:tc>
      </w:tr>
      <w:tr w:rsidR="00AB7CD2" w:rsidRPr="007224F1" w14:paraId="46BA7D0E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D07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D0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D0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D0A" w14:textId="383158D8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909" w:type="dxa"/>
            <w:gridSpan w:val="2"/>
            <w:vAlign w:val="bottom"/>
          </w:tcPr>
          <w:p w14:paraId="46BA7D0B" w14:textId="582A35C7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3151" w:type="dxa"/>
          </w:tcPr>
          <w:p w14:paraId="46BA7D0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D0D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14:paraId="46BA7D16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D0F" w14:textId="195D0B89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811" w:type="dxa"/>
          </w:tcPr>
          <w:p w14:paraId="46BA7D10" w14:textId="6C6ECFC3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IDL Expiration Date</w:t>
            </w:r>
          </w:p>
        </w:tc>
        <w:tc>
          <w:tcPr>
            <w:tcW w:w="806" w:type="dxa"/>
          </w:tcPr>
          <w:p w14:paraId="46BA7D1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46BA7D12" w14:textId="665DEEEE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909" w:type="dxa"/>
            <w:gridSpan w:val="2"/>
            <w:vAlign w:val="bottom"/>
          </w:tcPr>
          <w:p w14:paraId="46BA7D13" w14:textId="3CA3FFEC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3151" w:type="dxa"/>
          </w:tcPr>
          <w:p w14:paraId="46BA7D1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46BA7D15" w14:textId="0FDC5F1F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will be the IDL expiration date as of month end. This field is displayed on the Loan Balance screen.</w:t>
            </w:r>
          </w:p>
        </w:tc>
      </w:tr>
      <w:tr w:rsidR="00AB7CD2" w:rsidRPr="007224F1" w14:paraId="46BA7EBA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EB3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EB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EB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EB6" w14:textId="7A9DC3F1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909" w:type="dxa"/>
            <w:gridSpan w:val="2"/>
            <w:vAlign w:val="bottom"/>
          </w:tcPr>
          <w:p w14:paraId="46BA7EB7" w14:textId="1172F222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3151" w:type="dxa"/>
          </w:tcPr>
          <w:p w14:paraId="46BA7EB8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EB9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14:paraId="46BA7EE9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EC3" w14:textId="52A1C64A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811" w:type="dxa"/>
          </w:tcPr>
          <w:p w14:paraId="46BA7EC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HERMIT sub status</w:t>
            </w:r>
          </w:p>
        </w:tc>
        <w:tc>
          <w:tcPr>
            <w:tcW w:w="806" w:type="dxa"/>
          </w:tcPr>
          <w:p w14:paraId="46BA7EC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vAlign w:val="bottom"/>
          </w:tcPr>
          <w:p w14:paraId="46BA7EC6" w14:textId="01BFC651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909" w:type="dxa"/>
            <w:gridSpan w:val="2"/>
            <w:vAlign w:val="bottom"/>
          </w:tcPr>
          <w:p w14:paraId="46BA7EC7" w14:textId="3527BB3D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3151" w:type="dxa"/>
          </w:tcPr>
          <w:p w14:paraId="46BA7EC8" w14:textId="14553811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 ZF C</w:t>
            </w:r>
          </w:p>
        </w:tc>
        <w:tc>
          <w:tcPr>
            <w:tcW w:w="2968" w:type="dxa"/>
          </w:tcPr>
          <w:p w14:paraId="46BA7EC9" w14:textId="13E79595" w:rsidR="00AB7CD2" w:rsidRDefault="00AB7CD2" w:rsidP="00AB7CD2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Sample Value: 00 (Only the code below will be used)</w:t>
            </w:r>
          </w:p>
          <w:p w14:paraId="46BA7ECA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03-13-Bankruptcy/Chapter 7</w:t>
            </w:r>
          </w:p>
          <w:p w14:paraId="46BA7ECB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03-14-Bankruptcy/Chapter 13</w:t>
            </w:r>
          </w:p>
          <w:p w14:paraId="46BA7ECC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03-22-Family Sale Pending</w:t>
            </w:r>
          </w:p>
          <w:p w14:paraId="46BA7ECD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03-24-DIL</w:t>
            </w:r>
          </w:p>
          <w:p w14:paraId="46BA7ECE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03-25-Short Sale Initiated</w:t>
            </w:r>
          </w:p>
          <w:p w14:paraId="46BA7ECF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03-83-Loss Mit/Pre FCL</w:t>
            </w:r>
          </w:p>
          <w:p w14:paraId="46BA7ED0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03-84-Due &amp; Payable</w:t>
            </w:r>
          </w:p>
          <w:p w14:paraId="46BA7ED1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03-85-Foreclosure – Assigned</w:t>
            </w:r>
          </w:p>
          <w:p w14:paraId="46BA7ED2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03-87-Foreclosure – Endorsed</w:t>
            </w:r>
          </w:p>
          <w:p w14:paraId="46BA7ED3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03-91-Repurchase</w:t>
            </w:r>
          </w:p>
          <w:p w14:paraId="46BA7ED4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04-01-CT 21 – DIL/FCL</w:t>
            </w:r>
          </w:p>
          <w:p w14:paraId="46BA7ED5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lastRenderedPageBreak/>
              <w:t>04-02-CT 23 – Short Sale</w:t>
            </w:r>
          </w:p>
          <w:p w14:paraId="46BA7ED6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04-03-CT 22 – Preliminary Title Approval</w:t>
            </w:r>
          </w:p>
          <w:p w14:paraId="46BA7ED7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04-04-CT 22 – Pending Add Info</w:t>
            </w:r>
          </w:p>
          <w:p w14:paraId="46BA7ED8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04-05-CT 22 – Pending Assignment</w:t>
            </w:r>
          </w:p>
          <w:p w14:paraId="46BA7ED9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04-08-CT 20 – Demand Assignment</w:t>
            </w:r>
          </w:p>
          <w:p w14:paraId="46BA7EDA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04-09-Assignment Denied – Funds Due HUD</w:t>
            </w:r>
          </w:p>
          <w:p w14:paraId="46BA7EDB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06-31-Terminate – Death</w:t>
            </w:r>
          </w:p>
          <w:p w14:paraId="46BA7EDC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06-32-Terminate – Borr. Moved</w:t>
            </w:r>
          </w:p>
          <w:p w14:paraId="46BA7EDD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06-33-Terminate – Borr. Paid</w:t>
            </w:r>
          </w:p>
          <w:p w14:paraId="46BA7EDE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06-34-Terminate – Other</w:t>
            </w:r>
          </w:p>
          <w:p w14:paraId="46BA7EDF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06-35-Terminate - REO/3rd Party/FCL Sale (PIF)</w:t>
            </w:r>
          </w:p>
          <w:p w14:paraId="46BA7EE0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06-36-Terminate - Short Sale</w:t>
            </w:r>
          </w:p>
          <w:p w14:paraId="46BA7EE1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06-40-Terminate - FCL Conveyed</w:t>
            </w:r>
          </w:p>
          <w:p w14:paraId="46BA7EE2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06-41-Terminate - DIL Conveyed</w:t>
            </w:r>
          </w:p>
          <w:p w14:paraId="46BA7EE3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06-42-Terminate - Refinance</w:t>
            </w:r>
          </w:p>
          <w:p w14:paraId="46BA7EE4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06-43-Terminate - CT 21</w:t>
            </w:r>
          </w:p>
          <w:p w14:paraId="46BA7EE5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06-44-Terminate - CT 23</w:t>
            </w:r>
          </w:p>
          <w:p w14:paraId="46BA7EE6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06-45-Terminate - Claim</w:t>
            </w:r>
          </w:p>
          <w:p w14:paraId="46BA7EE7" w14:textId="77777777" w:rsidR="00AB7CD2" w:rsidRPr="00986CBF" w:rsidRDefault="00AB7CD2" w:rsidP="00AB7CD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777-Payment Suspended</w:t>
            </w:r>
          </w:p>
          <w:p w14:paraId="46BA7EE8" w14:textId="77777777" w:rsidR="00AB7CD2" w:rsidRPr="00986CBF" w:rsidRDefault="00AB7CD2" w:rsidP="00AB7CD2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86CBF">
              <w:rPr>
                <w:rFonts w:ascii="Arial" w:hAnsi="Arial" w:cs="Arial"/>
                <w:color w:val="000000"/>
                <w:sz w:val="20"/>
              </w:rPr>
              <w:t>ACTIVE-Loan Active</w:t>
            </w:r>
          </w:p>
        </w:tc>
      </w:tr>
      <w:tr w:rsidR="00AB7CD2" w:rsidRPr="007224F1" w14:paraId="46BA7F01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EFA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EFB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EFC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EFD" w14:textId="484A6C5A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909" w:type="dxa"/>
            <w:gridSpan w:val="2"/>
            <w:vAlign w:val="bottom"/>
          </w:tcPr>
          <w:p w14:paraId="46BA7EFE" w14:textId="6A2B9A4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3151" w:type="dxa"/>
          </w:tcPr>
          <w:p w14:paraId="46BA7EFF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F0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F09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F02" w14:textId="01C0EAFF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811" w:type="dxa"/>
          </w:tcPr>
          <w:p w14:paraId="46BA7F03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 Principal Limit</w:t>
            </w:r>
          </w:p>
        </w:tc>
        <w:tc>
          <w:tcPr>
            <w:tcW w:w="806" w:type="dxa"/>
          </w:tcPr>
          <w:p w14:paraId="46BA7F0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46BA7F05" w14:textId="25C9761F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909" w:type="dxa"/>
            <w:gridSpan w:val="2"/>
            <w:vAlign w:val="bottom"/>
          </w:tcPr>
          <w:p w14:paraId="46BA7F06" w14:textId="3CC55A2E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3151" w:type="dxa"/>
          </w:tcPr>
          <w:p w14:paraId="46BA7F07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46BA7F08" w14:textId="5897F281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CPL as of the month end.</w:t>
            </w:r>
          </w:p>
        </w:tc>
      </w:tr>
      <w:tr w:rsidR="00AB7CD2" w:rsidRPr="007224F1" w14:paraId="46BA7F52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F4B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F4C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F4D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F4E" w14:textId="7A216528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909" w:type="dxa"/>
            <w:gridSpan w:val="2"/>
            <w:vAlign w:val="bottom"/>
          </w:tcPr>
          <w:p w14:paraId="46BA7F4F" w14:textId="6E32B68D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3151" w:type="dxa"/>
          </w:tcPr>
          <w:p w14:paraId="46BA7F50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46BA7F5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46BA7F5A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F53" w14:textId="630F1BE4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11" w:type="dxa"/>
          </w:tcPr>
          <w:p w14:paraId="46BA7F54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NBS</w:t>
            </w:r>
          </w:p>
        </w:tc>
        <w:tc>
          <w:tcPr>
            <w:tcW w:w="806" w:type="dxa"/>
          </w:tcPr>
          <w:p w14:paraId="46BA7F55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F56" w14:textId="2A92255A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909" w:type="dxa"/>
            <w:gridSpan w:val="2"/>
            <w:vAlign w:val="bottom"/>
          </w:tcPr>
          <w:p w14:paraId="46BA7F57" w14:textId="43AFB75A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3151" w:type="dxa"/>
          </w:tcPr>
          <w:p w14:paraId="46BA7F58" w14:textId="5C5BF290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 ZF C</w:t>
            </w:r>
          </w:p>
        </w:tc>
        <w:tc>
          <w:tcPr>
            <w:tcW w:w="2968" w:type="dxa"/>
          </w:tcPr>
          <w:p w14:paraId="46BA7F59" w14:textId="47814CEA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Populate this field with ‘Y’ if there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 Eligible and Active Non-Borrowing Spouse and ‘N’ if there is not a Non-Borrowing Spouse.</w:t>
            </w:r>
          </w:p>
        </w:tc>
      </w:tr>
      <w:tr w:rsidR="00AB7CD2" w:rsidRPr="007224F1" w14:paraId="46BA7F62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431" w:type="dxa"/>
          </w:tcPr>
          <w:p w14:paraId="46BA7F5B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6BA7F5C" w14:textId="1F08CF46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46BA7F5D" w14:textId="300474D7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6BA7F5E" w14:textId="4719C060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909" w:type="dxa"/>
            <w:gridSpan w:val="2"/>
            <w:vAlign w:val="bottom"/>
          </w:tcPr>
          <w:p w14:paraId="46BA7F5F" w14:textId="41F6040F" w:rsidR="00AB7CD2" w:rsidRPr="007224F1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3151" w:type="dxa"/>
          </w:tcPr>
          <w:p w14:paraId="46BA7F60" w14:textId="55E73CF5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 C; value = “|”</w:t>
            </w:r>
          </w:p>
        </w:tc>
        <w:tc>
          <w:tcPr>
            <w:tcW w:w="2968" w:type="dxa"/>
          </w:tcPr>
          <w:p w14:paraId="46BA7F61" w14:textId="777777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2F1921D5" w14:textId="77777777" w:rsidTr="00F35BBF">
        <w:tblPrEx>
          <w:tblLook w:val="0000" w:firstRow="0" w:lastRow="0" w:firstColumn="0" w:lastColumn="0" w:noHBand="0" w:noVBand="0"/>
        </w:tblPrEx>
        <w:trPr>
          <w:trHeight w:val="768"/>
          <w:jc w:val="center"/>
        </w:trPr>
        <w:tc>
          <w:tcPr>
            <w:tcW w:w="431" w:type="dxa"/>
          </w:tcPr>
          <w:p w14:paraId="40E53688" w14:textId="0791B415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0427958" w14:textId="2FDFC095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811" w:type="dxa"/>
          </w:tcPr>
          <w:p w14:paraId="0135FEF6" w14:textId="4A892783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Prior Loan Balance</w:t>
            </w:r>
          </w:p>
        </w:tc>
        <w:tc>
          <w:tcPr>
            <w:tcW w:w="806" w:type="dxa"/>
          </w:tcPr>
          <w:p w14:paraId="0F82DC9E" w14:textId="7D3249F1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2A56442F" w14:textId="16067D7B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909" w:type="dxa"/>
            <w:gridSpan w:val="2"/>
            <w:vAlign w:val="bottom"/>
          </w:tcPr>
          <w:p w14:paraId="4A82998D" w14:textId="12089CD8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3151" w:type="dxa"/>
          </w:tcPr>
          <w:p w14:paraId="0F498995" w14:textId="53E82755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132FE2B6" w14:textId="6BA1EB77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 the month end table as of month end.</w:t>
            </w:r>
          </w:p>
        </w:tc>
      </w:tr>
      <w:tr w:rsidR="00AB7CD2" w:rsidRPr="007224F1" w14:paraId="7D19FB8B" w14:textId="77777777" w:rsidTr="00F35BBF">
        <w:tblPrEx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431" w:type="dxa"/>
          </w:tcPr>
          <w:p w14:paraId="60AD05F4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8CA5674" w14:textId="429A58FC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35638C43" w14:textId="36548C05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4708C44D" w14:textId="6F75D70B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909" w:type="dxa"/>
            <w:gridSpan w:val="2"/>
            <w:vAlign w:val="bottom"/>
          </w:tcPr>
          <w:p w14:paraId="365F8F45" w14:textId="16C7B344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3151" w:type="dxa"/>
          </w:tcPr>
          <w:p w14:paraId="0B0826FB" w14:textId="22DF5531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 C; value = “|”</w:t>
            </w:r>
          </w:p>
        </w:tc>
        <w:tc>
          <w:tcPr>
            <w:tcW w:w="2968" w:type="dxa"/>
          </w:tcPr>
          <w:p w14:paraId="52CC27A6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7CD2" w:rsidRPr="007224F1" w14:paraId="3D3AFFB2" w14:textId="77777777" w:rsidTr="00F35BBF">
        <w:tblPrEx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431" w:type="dxa"/>
          </w:tcPr>
          <w:p w14:paraId="7C127990" w14:textId="78265998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811" w:type="dxa"/>
          </w:tcPr>
          <w:p w14:paraId="6BCE8444" w14:textId="3A2C6DB0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4378A">
              <w:rPr>
                <w:rFonts w:ascii="Arial" w:hAnsi="Arial" w:cs="Arial"/>
                <w:sz w:val="18"/>
                <w:szCs w:val="18"/>
              </w:rPr>
              <w:t>CLOSE DT</w:t>
            </w:r>
          </w:p>
        </w:tc>
        <w:tc>
          <w:tcPr>
            <w:tcW w:w="806" w:type="dxa"/>
          </w:tcPr>
          <w:p w14:paraId="6CB527C0" w14:textId="6F0225B0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2"/>
            <w:vAlign w:val="bottom"/>
          </w:tcPr>
          <w:p w14:paraId="7CC2E51C" w14:textId="0634EB55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909" w:type="dxa"/>
            <w:gridSpan w:val="2"/>
            <w:vAlign w:val="bottom"/>
          </w:tcPr>
          <w:p w14:paraId="5BDC66D2" w14:textId="3734D520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3151" w:type="dxa"/>
          </w:tcPr>
          <w:p w14:paraId="316165AD" w14:textId="29BCAE8E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N; Date format YYMMDD</w:t>
            </w:r>
          </w:p>
        </w:tc>
        <w:tc>
          <w:tcPr>
            <w:tcW w:w="2968" w:type="dxa"/>
          </w:tcPr>
          <w:p w14:paraId="00865A18" w14:textId="2FA2E449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Closing Date of the Loan</w:t>
            </w:r>
          </w:p>
        </w:tc>
      </w:tr>
      <w:tr w:rsidR="00AB7CD2" w:rsidRPr="007224F1" w14:paraId="43565DF1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0F838CE1" w14:textId="533DAF91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4C04019" w14:textId="7C02D4CE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1E67C6F1" w14:textId="13AAD1CF" w:rsidR="00AB7CD2" w:rsidRDefault="00AB7CD2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0E47C673" w14:textId="00E0FDC7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909" w:type="dxa"/>
            <w:gridSpan w:val="2"/>
            <w:vAlign w:val="bottom"/>
          </w:tcPr>
          <w:p w14:paraId="7294D469" w14:textId="527463E7" w:rsidR="00AB7CD2" w:rsidRDefault="00AB7CD2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3151" w:type="dxa"/>
          </w:tcPr>
          <w:p w14:paraId="52A5A78B" w14:textId="1B026898" w:rsidR="00AB7CD2" w:rsidRPr="007224F1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 C; value = “|”</w:t>
            </w:r>
          </w:p>
        </w:tc>
        <w:tc>
          <w:tcPr>
            <w:tcW w:w="2968" w:type="dxa"/>
          </w:tcPr>
          <w:p w14:paraId="381972D0" w14:textId="77777777" w:rsidR="00AB7CD2" w:rsidRDefault="00AB7CD2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356" w:rsidRPr="00967797" w14:paraId="67FEFE15" w14:textId="77777777" w:rsidTr="001C448C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10976" w:type="dxa"/>
            <w:gridSpan w:val="9"/>
            <w:shd w:val="clear" w:color="auto" w:fill="FFFF00"/>
          </w:tcPr>
          <w:p w14:paraId="42C7045B" w14:textId="3D352477" w:rsidR="00690356" w:rsidRPr="00967797" w:rsidRDefault="00690356" w:rsidP="001C4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7797">
              <w:rPr>
                <w:rFonts w:ascii="Arial" w:hAnsi="Arial" w:cs="Arial"/>
                <w:b/>
                <w:highlight w:val="yellow"/>
              </w:rPr>
              <w:t>NEW FIELDS ADDED BELOW</w:t>
            </w:r>
            <w:r w:rsidRPr="00967797">
              <w:rPr>
                <w:rFonts w:ascii="Arial" w:hAnsi="Arial" w:cs="Arial"/>
                <w:b/>
              </w:rPr>
              <w:t xml:space="preserve"> THIS LINE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B2112">
              <w:rPr>
                <w:rFonts w:ascii="Arial" w:hAnsi="Arial" w:cs="Arial"/>
                <w:b/>
              </w:rPr>
              <w:t>JUNE</w:t>
            </w:r>
            <w:r>
              <w:rPr>
                <w:rFonts w:ascii="Arial" w:hAnsi="Arial" w:cs="Arial"/>
                <w:b/>
              </w:rPr>
              <w:t xml:space="preserve"> 2019</w:t>
            </w:r>
          </w:p>
        </w:tc>
      </w:tr>
      <w:tr w:rsidR="00690356" w:rsidRPr="007224F1" w14:paraId="01275CB3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4442AE0D" w14:textId="72CB3E2B" w:rsidR="00690356" w:rsidRDefault="00690356" w:rsidP="00AB7C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11" w:type="dxa"/>
          </w:tcPr>
          <w:p w14:paraId="4D1C0C74" w14:textId="06B2D8B4" w:rsidR="00690356" w:rsidRDefault="00690356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90356">
              <w:rPr>
                <w:rFonts w:ascii="Arial" w:hAnsi="Arial" w:cs="Arial"/>
                <w:sz w:val="18"/>
                <w:szCs w:val="18"/>
              </w:rPr>
              <w:t>MASTER SERVICER</w:t>
            </w:r>
          </w:p>
        </w:tc>
        <w:tc>
          <w:tcPr>
            <w:tcW w:w="806" w:type="dxa"/>
          </w:tcPr>
          <w:p w14:paraId="48168EEA" w14:textId="4E53FDB8" w:rsidR="00690356" w:rsidRDefault="00690356" w:rsidP="00A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vAlign w:val="bottom"/>
          </w:tcPr>
          <w:p w14:paraId="24757982" w14:textId="471AFCF8" w:rsidR="00690356" w:rsidRPr="0009527F" w:rsidRDefault="00690356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909" w:type="dxa"/>
            <w:gridSpan w:val="2"/>
            <w:vAlign w:val="bottom"/>
          </w:tcPr>
          <w:p w14:paraId="49C3232D" w14:textId="4A562761" w:rsidR="00690356" w:rsidRPr="0009527F" w:rsidRDefault="00690356" w:rsidP="00AB7C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3151" w:type="dxa"/>
          </w:tcPr>
          <w:p w14:paraId="5E2962F7" w14:textId="427C66B1" w:rsidR="00690356" w:rsidRPr="007224F1" w:rsidRDefault="00690356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RJ ZF C; format ’NNNNNNNNNN’</w:t>
            </w:r>
          </w:p>
        </w:tc>
        <w:tc>
          <w:tcPr>
            <w:tcW w:w="2968" w:type="dxa"/>
          </w:tcPr>
          <w:p w14:paraId="74C693F7" w14:textId="7A866F46" w:rsidR="00690356" w:rsidRDefault="00690356" w:rsidP="00AB7C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Master Servicer on the Loan who owns the Servicing Rights to the Loan</w:t>
            </w:r>
          </w:p>
        </w:tc>
      </w:tr>
      <w:tr w:rsidR="00690356" w:rsidRPr="007224F1" w14:paraId="437E1A60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4B591A82" w14:textId="77777777" w:rsidR="00690356" w:rsidRDefault="00690356" w:rsidP="006903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45AD03F" w14:textId="1A2E80E4" w:rsidR="00690356" w:rsidRPr="00690356" w:rsidRDefault="00690356" w:rsidP="006903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1AF3C8F8" w14:textId="051371A4" w:rsidR="00690356" w:rsidRDefault="00690356" w:rsidP="00690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1571A1E5" w14:textId="096D41F8" w:rsidR="00690356" w:rsidRDefault="00690356" w:rsidP="006903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27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09" w:type="dxa"/>
            <w:gridSpan w:val="2"/>
            <w:vAlign w:val="bottom"/>
          </w:tcPr>
          <w:p w14:paraId="435C92D3" w14:textId="0C39AD21" w:rsidR="00690356" w:rsidRDefault="00690356" w:rsidP="006903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3151" w:type="dxa"/>
          </w:tcPr>
          <w:p w14:paraId="5179912D" w14:textId="466DD770" w:rsidR="00690356" w:rsidRPr="007224F1" w:rsidRDefault="00690356" w:rsidP="006903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 C; value = “|”</w:t>
            </w:r>
          </w:p>
        </w:tc>
        <w:tc>
          <w:tcPr>
            <w:tcW w:w="2968" w:type="dxa"/>
          </w:tcPr>
          <w:p w14:paraId="3FC35419" w14:textId="77777777" w:rsidR="00690356" w:rsidRDefault="00690356" w:rsidP="006903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9EC" w:rsidRPr="007224F1" w14:paraId="01444FA2" w14:textId="77777777" w:rsidTr="009520BB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10976" w:type="dxa"/>
            <w:gridSpan w:val="9"/>
            <w:shd w:val="clear" w:color="auto" w:fill="FFFF00"/>
          </w:tcPr>
          <w:p w14:paraId="5CD20CDD" w14:textId="525DEE0F" w:rsidR="00D139EC" w:rsidRDefault="00D139EC" w:rsidP="00952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2764">
              <w:rPr>
                <w:rFonts w:ascii="Arial" w:hAnsi="Arial" w:cs="Arial"/>
                <w:b/>
                <w:highlight w:val="yellow"/>
              </w:rPr>
              <w:t>NEW FIELDS ADDED BELOW</w:t>
            </w:r>
            <w:r w:rsidRPr="009520BB">
              <w:rPr>
                <w:rFonts w:ascii="Arial" w:hAnsi="Arial" w:cs="Arial"/>
                <w:b/>
                <w:highlight w:val="yellow"/>
              </w:rPr>
              <w:t xml:space="preserve"> THIS LINE </w:t>
            </w:r>
            <w:r w:rsidR="00C255FF">
              <w:rPr>
                <w:rFonts w:ascii="Arial" w:hAnsi="Arial" w:cs="Arial"/>
                <w:b/>
                <w:highlight w:val="yellow"/>
              </w:rPr>
              <w:t>DECEMBER</w:t>
            </w:r>
            <w:r w:rsidRPr="009520BB">
              <w:rPr>
                <w:rFonts w:ascii="Arial" w:hAnsi="Arial" w:cs="Arial"/>
                <w:b/>
                <w:highlight w:val="yellow"/>
              </w:rPr>
              <w:t xml:space="preserve"> 2025</w:t>
            </w:r>
          </w:p>
        </w:tc>
      </w:tr>
      <w:tr w:rsidR="00D139EC" w:rsidRPr="007224F1" w14:paraId="0FF0A052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0CE8C69E" w14:textId="14661451" w:rsidR="00D139EC" w:rsidRDefault="00D139EC" w:rsidP="006903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811" w:type="dxa"/>
          </w:tcPr>
          <w:p w14:paraId="591850F9" w14:textId="0C3BB615" w:rsidR="00D139EC" w:rsidRDefault="00D139EC" w:rsidP="006903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Late Charge Amount</w:t>
            </w:r>
          </w:p>
        </w:tc>
        <w:tc>
          <w:tcPr>
            <w:tcW w:w="806" w:type="dxa"/>
          </w:tcPr>
          <w:p w14:paraId="14E7356E" w14:textId="7183C41B" w:rsidR="00D139EC" w:rsidRDefault="00D139EC" w:rsidP="00690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04F96FB1" w14:textId="4F663AC4" w:rsidR="00D139EC" w:rsidRPr="0009527F" w:rsidRDefault="00D139EC" w:rsidP="006903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909" w:type="dxa"/>
            <w:gridSpan w:val="2"/>
            <w:vAlign w:val="bottom"/>
          </w:tcPr>
          <w:p w14:paraId="703E8BA6" w14:textId="44C6576A" w:rsidR="00D139EC" w:rsidRDefault="00D139EC" w:rsidP="006903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3151" w:type="dxa"/>
          </w:tcPr>
          <w:p w14:paraId="2A8061E8" w14:textId="230FCB4E" w:rsidR="00D139EC" w:rsidRPr="007224F1" w:rsidRDefault="000B3599" w:rsidP="006903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59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1A38CBD6" w14:textId="5441DEAE" w:rsidR="00D139EC" w:rsidRDefault="0034428A" w:rsidP="006903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Late Charge Amounts as of month end</w:t>
            </w:r>
          </w:p>
        </w:tc>
      </w:tr>
      <w:tr w:rsidR="00D139EC" w:rsidRPr="007224F1" w14:paraId="021A1F04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7F663E26" w14:textId="77777777" w:rsidR="00D139EC" w:rsidRDefault="00D139EC" w:rsidP="00D139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06B4533" w14:textId="5B63287A" w:rsidR="00D139EC" w:rsidRDefault="00D139EC" w:rsidP="00D139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7E4A5FB5" w14:textId="0614A751" w:rsidR="00D139EC" w:rsidRDefault="00D139EC" w:rsidP="00D13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0646AD13" w14:textId="61DD15AF" w:rsidR="00D139EC" w:rsidRPr="0009527F" w:rsidRDefault="00D139EC" w:rsidP="00D139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09" w:type="dxa"/>
            <w:gridSpan w:val="2"/>
            <w:vAlign w:val="bottom"/>
          </w:tcPr>
          <w:p w14:paraId="606A715D" w14:textId="3B3B5EE0" w:rsidR="00D139EC" w:rsidRDefault="00D139EC" w:rsidP="00D139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151" w:type="dxa"/>
          </w:tcPr>
          <w:p w14:paraId="6E8BF737" w14:textId="47FBAEB2" w:rsidR="00D139EC" w:rsidRPr="007224F1" w:rsidRDefault="00D139EC" w:rsidP="00D139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 C; value = </w:t>
            </w:r>
            <w:bookmarkStart w:id="3" w:name="_Hlk211594426"/>
            <w:r w:rsidRPr="007224F1">
              <w:rPr>
                <w:rFonts w:ascii="Arial" w:hAnsi="Arial" w:cs="Arial"/>
                <w:sz w:val="18"/>
                <w:szCs w:val="18"/>
              </w:rPr>
              <w:t>“|”</w:t>
            </w:r>
            <w:bookmarkEnd w:id="3"/>
          </w:p>
        </w:tc>
        <w:tc>
          <w:tcPr>
            <w:tcW w:w="2968" w:type="dxa"/>
          </w:tcPr>
          <w:p w14:paraId="0A97F18B" w14:textId="77777777" w:rsidR="00D139EC" w:rsidRDefault="00D139EC" w:rsidP="00D139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9EC" w:rsidRPr="007224F1" w14:paraId="58EAD8FB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6CFE4332" w14:textId="5C393EA1" w:rsidR="00D139EC" w:rsidRDefault="0034428A" w:rsidP="00D139E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811" w:type="dxa"/>
          </w:tcPr>
          <w:p w14:paraId="7164D417" w14:textId="4C15B73F" w:rsidR="00D139EC" w:rsidRDefault="0034428A" w:rsidP="00D139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Penalty Interest Amount</w:t>
            </w:r>
          </w:p>
        </w:tc>
        <w:tc>
          <w:tcPr>
            <w:tcW w:w="806" w:type="dxa"/>
          </w:tcPr>
          <w:p w14:paraId="44296B2B" w14:textId="1ED41193" w:rsidR="00D139EC" w:rsidRDefault="0034428A" w:rsidP="00D13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0401315C" w14:textId="53EF2506" w:rsidR="00D139EC" w:rsidRPr="0009527F" w:rsidRDefault="0034428A" w:rsidP="00D139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909" w:type="dxa"/>
            <w:gridSpan w:val="2"/>
            <w:vAlign w:val="bottom"/>
          </w:tcPr>
          <w:p w14:paraId="3CCF36A4" w14:textId="28896669" w:rsidR="00D139EC" w:rsidRDefault="0034428A" w:rsidP="00D139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411DD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1" w:type="dxa"/>
          </w:tcPr>
          <w:p w14:paraId="74700F76" w14:textId="2CB99B22" w:rsidR="00D139EC" w:rsidRPr="007224F1" w:rsidRDefault="0034428A" w:rsidP="00D139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59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0A0E1290" w14:textId="7CBD1C69" w:rsidR="00D139EC" w:rsidRDefault="0034428A" w:rsidP="00D139E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Penalty Interest Amount as of month end</w:t>
            </w:r>
          </w:p>
        </w:tc>
      </w:tr>
      <w:tr w:rsidR="0034428A" w:rsidRPr="007224F1" w14:paraId="4313BAB2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35491B8F" w14:textId="77777777" w:rsidR="0034428A" w:rsidRDefault="0034428A" w:rsidP="003442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0B2FBF7" w14:textId="3FC460B1" w:rsidR="0034428A" w:rsidRDefault="0034428A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7D79035A" w14:textId="6BBE47C8" w:rsidR="0034428A" w:rsidRDefault="0034428A" w:rsidP="00344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26827E9F" w14:textId="0DB5ABA3" w:rsidR="0034428A" w:rsidRPr="0009527F" w:rsidRDefault="0034428A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411D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9" w:type="dxa"/>
            <w:gridSpan w:val="2"/>
            <w:vAlign w:val="bottom"/>
          </w:tcPr>
          <w:p w14:paraId="77405507" w14:textId="72221240" w:rsidR="0034428A" w:rsidRDefault="0034428A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411D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1" w:type="dxa"/>
          </w:tcPr>
          <w:p w14:paraId="7A0AE161" w14:textId="7114910F" w:rsidR="0034428A" w:rsidRPr="007224F1" w:rsidRDefault="0034428A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 xml:space="preserve"> C; value = “|”</w:t>
            </w:r>
          </w:p>
        </w:tc>
        <w:tc>
          <w:tcPr>
            <w:tcW w:w="2968" w:type="dxa"/>
          </w:tcPr>
          <w:p w14:paraId="0E753F8D" w14:textId="77777777" w:rsidR="0034428A" w:rsidRDefault="0034428A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1DD4" w:rsidRPr="007224F1" w14:paraId="52CA27CF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6CFBE906" w14:textId="632CA02B" w:rsidR="00411DD4" w:rsidRDefault="00411DD4" w:rsidP="003442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811" w:type="dxa"/>
          </w:tcPr>
          <w:p w14:paraId="17277894" w14:textId="68EAEA60" w:rsidR="00411DD4" w:rsidRDefault="00411DD4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Non-Borrower Recoverable Corporate Advances</w:t>
            </w:r>
          </w:p>
        </w:tc>
        <w:tc>
          <w:tcPr>
            <w:tcW w:w="806" w:type="dxa"/>
          </w:tcPr>
          <w:p w14:paraId="604980BC" w14:textId="2D9AE422" w:rsidR="00411DD4" w:rsidRDefault="00411DD4" w:rsidP="00344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vAlign w:val="bottom"/>
          </w:tcPr>
          <w:p w14:paraId="7EDC8442" w14:textId="42CB8E9C" w:rsidR="00411DD4" w:rsidRDefault="00411DD4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09" w:type="dxa"/>
            <w:gridSpan w:val="2"/>
            <w:vAlign w:val="bottom"/>
          </w:tcPr>
          <w:p w14:paraId="6CCAE19E" w14:textId="74B98C3B" w:rsidR="00411DD4" w:rsidRDefault="00411DD4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3151" w:type="dxa"/>
          </w:tcPr>
          <w:p w14:paraId="3E3E5E2A" w14:textId="6F83BC0C" w:rsidR="00411DD4" w:rsidRPr="007224F1" w:rsidRDefault="00411DD4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599">
              <w:rPr>
                <w:rFonts w:ascii="Arial" w:hAnsi="Arial" w:cs="Arial"/>
                <w:sz w:val="18"/>
                <w:szCs w:val="18"/>
              </w:rPr>
              <w:t>RJ ZF N; Decimal Point (.) is required; right two positions are decimal places.  Format 99999999.99</w:t>
            </w:r>
          </w:p>
        </w:tc>
        <w:tc>
          <w:tcPr>
            <w:tcW w:w="2968" w:type="dxa"/>
          </w:tcPr>
          <w:p w14:paraId="79AF3D28" w14:textId="0873A271" w:rsidR="00411DD4" w:rsidRDefault="004B6BAF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B6BAF">
              <w:rPr>
                <w:rFonts w:ascii="Arial" w:hAnsi="Arial" w:cs="Arial"/>
                <w:sz w:val="18"/>
                <w:szCs w:val="18"/>
              </w:rPr>
              <w:t>The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NON-</w:t>
            </w:r>
            <w:r w:rsidRPr="004B6BAF">
              <w:rPr>
                <w:rFonts w:ascii="Arial" w:hAnsi="Arial" w:cs="Arial"/>
                <w:sz w:val="18"/>
                <w:szCs w:val="18"/>
              </w:rPr>
              <w:t>Borrower Recoverable Corporate Advance amount on taxes, insurance, and other fees.</w:t>
            </w:r>
          </w:p>
        </w:tc>
      </w:tr>
      <w:tr w:rsidR="00411DD4" w:rsidRPr="007224F1" w14:paraId="0AFAF323" w14:textId="77777777" w:rsidTr="00F35BBF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1" w:type="dxa"/>
          </w:tcPr>
          <w:p w14:paraId="7713EAE0" w14:textId="77777777" w:rsidR="00411DD4" w:rsidRDefault="00411DD4" w:rsidP="003442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2268D48" w14:textId="60623EBD" w:rsidR="00411DD4" w:rsidRDefault="00411DD4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Delimiter (bar)</w:t>
            </w:r>
          </w:p>
        </w:tc>
        <w:tc>
          <w:tcPr>
            <w:tcW w:w="806" w:type="dxa"/>
          </w:tcPr>
          <w:p w14:paraId="2C06F161" w14:textId="5A411D5A" w:rsidR="00411DD4" w:rsidRDefault="00411DD4" w:rsidP="00344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vAlign w:val="bottom"/>
          </w:tcPr>
          <w:p w14:paraId="2166D122" w14:textId="5E07E3B8" w:rsidR="00411DD4" w:rsidRDefault="00411DD4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909" w:type="dxa"/>
            <w:gridSpan w:val="2"/>
            <w:vAlign w:val="bottom"/>
          </w:tcPr>
          <w:p w14:paraId="0071D65A" w14:textId="503F28B6" w:rsidR="00411DD4" w:rsidRDefault="00411DD4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3151" w:type="dxa"/>
          </w:tcPr>
          <w:p w14:paraId="2A38FBBC" w14:textId="5CE106AE" w:rsidR="00411DD4" w:rsidRPr="007224F1" w:rsidRDefault="00411DD4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24F1">
              <w:rPr>
                <w:rFonts w:ascii="Arial" w:hAnsi="Arial" w:cs="Arial"/>
                <w:sz w:val="18"/>
                <w:szCs w:val="18"/>
              </w:rPr>
              <w:t>C; value = “|”</w:t>
            </w:r>
          </w:p>
        </w:tc>
        <w:tc>
          <w:tcPr>
            <w:tcW w:w="2968" w:type="dxa"/>
          </w:tcPr>
          <w:p w14:paraId="671E283F" w14:textId="77777777" w:rsidR="00411DD4" w:rsidRDefault="00411DD4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28A" w:rsidRPr="007224F1" w14:paraId="557ED44D" w14:textId="77777777" w:rsidTr="00F35BBF">
        <w:tblPrEx>
          <w:tblLook w:val="0000" w:firstRow="0" w:lastRow="0" w:firstColumn="0" w:lastColumn="0" w:noHBand="0" w:noVBand="0"/>
        </w:tblPrEx>
        <w:trPr>
          <w:trHeight w:val="129"/>
          <w:jc w:val="center"/>
        </w:trPr>
        <w:tc>
          <w:tcPr>
            <w:tcW w:w="2242" w:type="dxa"/>
            <w:gridSpan w:val="2"/>
          </w:tcPr>
          <w:p w14:paraId="29D0C270" w14:textId="3761799B" w:rsidR="0034428A" w:rsidRDefault="0034428A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Filler</w:t>
            </w:r>
          </w:p>
        </w:tc>
        <w:tc>
          <w:tcPr>
            <w:tcW w:w="815" w:type="dxa"/>
            <w:gridSpan w:val="2"/>
          </w:tcPr>
          <w:p w14:paraId="48C00440" w14:textId="6A403205" w:rsidR="0034428A" w:rsidRDefault="0034428A" w:rsidP="00344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096FE29F" w14:textId="14B7CD00" w:rsidR="0034428A" w:rsidRPr="007224F1" w:rsidRDefault="0034428A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55994C" w14:textId="55A7781D" w:rsidR="0034428A" w:rsidRPr="007224F1" w:rsidRDefault="0034428A" w:rsidP="003442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1" w:type="dxa"/>
          </w:tcPr>
          <w:p w14:paraId="02E6C08B" w14:textId="77777777" w:rsidR="0034428A" w:rsidRPr="007224F1" w:rsidRDefault="0034428A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</w:t>
            </w:r>
          </w:p>
        </w:tc>
        <w:tc>
          <w:tcPr>
            <w:tcW w:w="2968" w:type="dxa"/>
          </w:tcPr>
          <w:p w14:paraId="6975565B" w14:textId="77777777" w:rsidR="0034428A" w:rsidRPr="007224F1" w:rsidRDefault="0034428A" w:rsidP="003442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BA7F87" w14:textId="77777777" w:rsidR="003E26A8" w:rsidRDefault="003E26A8" w:rsidP="003A6CA5">
      <w:pPr>
        <w:pStyle w:val="Bullet"/>
        <w:numPr>
          <w:ilvl w:val="0"/>
          <w:numId w:val="0"/>
        </w:numPr>
        <w:ind w:left="900"/>
        <w:rPr>
          <w:rFonts w:asciiTheme="majorHAnsi" w:hAnsiTheme="majorHAnsi"/>
        </w:rPr>
      </w:pPr>
    </w:p>
    <w:p w14:paraId="46BA7F89" w14:textId="77777777" w:rsidR="003E26A8" w:rsidRDefault="003E26A8" w:rsidP="003A6CA5">
      <w:pPr>
        <w:pStyle w:val="Bullet"/>
        <w:numPr>
          <w:ilvl w:val="0"/>
          <w:numId w:val="0"/>
        </w:numPr>
        <w:ind w:left="900"/>
        <w:rPr>
          <w:rFonts w:asciiTheme="majorHAnsi" w:hAnsiTheme="majorHAnsi"/>
        </w:rPr>
      </w:pPr>
    </w:p>
    <w:p w14:paraId="46BA7F8A" w14:textId="77777777" w:rsidR="005C42BA" w:rsidRDefault="005C42BA" w:rsidP="00BD4EEA">
      <w:pPr>
        <w:rPr>
          <w:lang w:eastAsia="x-none"/>
        </w:rPr>
      </w:pPr>
    </w:p>
    <w:p w14:paraId="46BA7F8B" w14:textId="77777777" w:rsidR="005C42BA" w:rsidRDefault="005C42BA" w:rsidP="005C42BA"/>
    <w:p w14:paraId="46BA7F8C" w14:textId="77777777" w:rsidR="00BD4EEA" w:rsidRPr="004C1C52" w:rsidRDefault="00BD4EEA" w:rsidP="00BD4EEA">
      <w:pPr>
        <w:pStyle w:val="BodyText"/>
        <w:rPr>
          <w:lang w:eastAsia="x-none"/>
        </w:rPr>
      </w:pPr>
    </w:p>
    <w:p w14:paraId="46BA7F8D" w14:textId="77777777" w:rsidR="00F219DB" w:rsidRDefault="00F219DB"/>
    <w:sectPr w:rsidR="00F219DB" w:rsidSect="008B2C62">
      <w:headerReference w:type="defaul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5A3A" w14:textId="77777777" w:rsidR="00CA6C88" w:rsidRDefault="00CA6C88" w:rsidP="00180D41">
      <w:pPr>
        <w:spacing w:after="0"/>
      </w:pPr>
      <w:r>
        <w:separator/>
      </w:r>
    </w:p>
  </w:endnote>
  <w:endnote w:type="continuationSeparator" w:id="0">
    <w:p w14:paraId="46D31FC8" w14:textId="77777777" w:rsidR="00CA6C88" w:rsidRDefault="00CA6C88" w:rsidP="00180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4441" w14:textId="266C51AE" w:rsidR="00F35BBF" w:rsidRDefault="00F35BBF" w:rsidP="00173E27">
    <w:pPr>
      <w:pStyle w:val="Footer"/>
      <w:jc w:val="right"/>
    </w:pPr>
    <w:r>
      <w:rPr>
        <w:noProof w:val="0"/>
      </w:rPr>
      <w:t>Monthly Lender Reconciliation File Layout</w:t>
    </w:r>
    <w:r>
      <w:rPr>
        <w:noProof w:val="0"/>
      </w:rPr>
      <w:tab/>
    </w:r>
    <w:r>
      <w:rPr>
        <w:noProof w:val="0"/>
      </w:rPr>
      <w:tab/>
    </w:r>
    <w:r>
      <w:rPr>
        <w:noProof w:val="0"/>
      </w:rPr>
      <w:tab/>
    </w:r>
    <w:r>
      <w:rPr>
        <w:noProof w:val="0"/>
      </w:rPr>
      <w:tab/>
    </w:r>
    <w:r>
      <w:rPr>
        <w:noProof w:val="0"/>
      </w:rPr>
      <w:tab/>
    </w:r>
    <w:sdt>
      <w:sdtPr>
        <w:rPr>
          <w:noProof w:val="0"/>
        </w:rPr>
        <w:id w:val="-20233171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D6DA8">
          <w:t>10</w:t>
        </w:r>
        <w:r>
          <w:fldChar w:fldCharType="end"/>
        </w:r>
      </w:sdtContent>
    </w:sdt>
  </w:p>
  <w:p w14:paraId="2486362A" w14:textId="4733A3C6" w:rsidR="00B90035" w:rsidRDefault="00B90035" w:rsidP="00B90035">
    <w:r>
      <w:rPr>
        <w:i/>
        <w:iCs/>
        <w:sz w:val="16"/>
        <w:szCs w:val="16"/>
      </w:rPr>
      <w:t>This document is a proprietary document created by Reverse Technology Group, LLC that shall not be duplicated, used or disclosed -in whole or in part -for any purpose without explicit permission from Reverse Technology Group, LLC.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584A" w14:textId="41662A48" w:rsidR="00F35BBF" w:rsidRDefault="00B90035" w:rsidP="00B90035">
    <w:r>
      <w:rPr>
        <w:i/>
        <w:iCs/>
        <w:sz w:val="16"/>
        <w:szCs w:val="16"/>
      </w:rPr>
      <w:t>This document is a proprietary document created by Reverse Technology Group, LLC that shall not be duplicated, used or disclosed -in whole or in part -for any purpose without explicit permission from Reverse Technology Group, LLC.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8C8B" w14:textId="77777777" w:rsidR="00CA6C88" w:rsidRDefault="00CA6C88" w:rsidP="00180D41">
      <w:pPr>
        <w:spacing w:after="0"/>
      </w:pPr>
      <w:r>
        <w:separator/>
      </w:r>
    </w:p>
  </w:footnote>
  <w:footnote w:type="continuationSeparator" w:id="0">
    <w:p w14:paraId="4E8E3126" w14:textId="77777777" w:rsidR="00CA6C88" w:rsidRDefault="00CA6C88" w:rsidP="00180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7F9D" w14:textId="10ED1051" w:rsidR="00F35BBF" w:rsidRPr="00EB1D5C" w:rsidRDefault="00F35BBF" w:rsidP="00B275A1">
    <w:pPr>
      <w:pStyle w:val="Header"/>
      <w:pBdr>
        <w:bottom w:val="single" w:sz="6" w:space="1" w:color="000080"/>
      </w:pBdr>
      <w:tabs>
        <w:tab w:val="right" w:pos="9360"/>
      </w:tabs>
      <w:spacing w:after="0"/>
      <w:jc w:val="left"/>
      <w:rPr>
        <w:rFonts w:ascii="Arial" w:hAnsi="Arial" w:cs="Arial"/>
        <w:color w:val="auto"/>
        <w:sz w:val="20"/>
        <w:lang w:val="en-US"/>
      </w:rPr>
    </w:pPr>
    <w:r>
      <w:rPr>
        <w:rFonts w:ascii="Times New Roman" w:hAnsi="Times New Roman"/>
        <w:color w:val="auto"/>
        <w:sz w:val="24"/>
        <w:szCs w:val="24"/>
        <w:lang w:val="en-US"/>
      </w:rPr>
      <w:tab/>
    </w:r>
    <w:r w:rsidRPr="001C2928">
      <w:rPr>
        <w:rFonts w:ascii="Times New Roman" w:hAnsi="Times New Roman"/>
        <w:color w:val="auto"/>
        <w:sz w:val="24"/>
        <w:szCs w:val="24"/>
        <w:lang w:val="en-US"/>
      </w:rPr>
      <w:tab/>
    </w:r>
    <w:r w:rsidRPr="00EB1D5C">
      <w:rPr>
        <w:rFonts w:ascii="Arial" w:hAnsi="Arial" w:cs="Arial"/>
        <w:color w:val="auto"/>
        <w:sz w:val="20"/>
        <w:lang w:val="en-US"/>
      </w:rPr>
      <w:t>Introduction</w:t>
    </w:r>
  </w:p>
  <w:p w14:paraId="46BA7F9E" w14:textId="77777777" w:rsidR="00F35BBF" w:rsidRPr="00556FBE" w:rsidRDefault="00F35BBF" w:rsidP="00B275A1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A2EE" w14:textId="238EC2F1" w:rsidR="00F35BBF" w:rsidRPr="00EB1D5C" w:rsidRDefault="00F35BBF" w:rsidP="009F684C">
    <w:pPr>
      <w:pBdr>
        <w:bottom w:val="single" w:sz="6" w:space="1" w:color="000080"/>
      </w:pBdr>
      <w:tabs>
        <w:tab w:val="center" w:pos="4320"/>
        <w:tab w:val="right" w:pos="9360"/>
      </w:tabs>
      <w:jc w:val="both"/>
      <w:rPr>
        <w:rFonts w:ascii="Arial" w:hAnsi="Arial" w:cs="Arial"/>
        <w:sz w:val="20"/>
        <w:szCs w:val="20"/>
      </w:rPr>
    </w:pPr>
    <w:r>
      <w:tab/>
    </w:r>
    <w:r>
      <w:tab/>
    </w:r>
    <w:r w:rsidRPr="00EB1D5C">
      <w:rPr>
        <w:rFonts w:ascii="Arial" w:hAnsi="Arial" w:cs="Arial"/>
        <w:sz w:val="20"/>
        <w:szCs w:val="20"/>
      </w:rPr>
      <w:t>Data File Layout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50"/>
    <w:multiLevelType w:val="hybridMultilevel"/>
    <w:tmpl w:val="CC7A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4AE7"/>
    <w:multiLevelType w:val="hybridMultilevel"/>
    <w:tmpl w:val="FAE6D646"/>
    <w:lvl w:ilvl="0" w:tplc="3AF640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6616CED"/>
    <w:multiLevelType w:val="hybridMultilevel"/>
    <w:tmpl w:val="FC12E9EC"/>
    <w:lvl w:ilvl="0" w:tplc="92CC28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8223497"/>
    <w:multiLevelType w:val="multilevel"/>
    <w:tmpl w:val="69429AFA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80" w:firstLine="0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rFonts w:asciiTheme="minorHAnsi" w:hAnsiTheme="minorHAnsi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113220"/>
    <w:multiLevelType w:val="hybridMultilevel"/>
    <w:tmpl w:val="76FE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104D7"/>
    <w:multiLevelType w:val="hybridMultilevel"/>
    <w:tmpl w:val="932A30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265"/>
    <w:multiLevelType w:val="hybridMultilevel"/>
    <w:tmpl w:val="072EAC6A"/>
    <w:lvl w:ilvl="0" w:tplc="E7462C1E">
      <w:start w:val="1"/>
      <w:numFmt w:val="bullet"/>
      <w:pStyle w:val="Bullet"/>
      <w:lvlText w:val=""/>
      <w:lvlJc w:val="left"/>
      <w:pPr>
        <w:ind w:left="90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DE54522"/>
    <w:multiLevelType w:val="hybridMultilevel"/>
    <w:tmpl w:val="2EC4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4B5C"/>
    <w:multiLevelType w:val="hybridMultilevel"/>
    <w:tmpl w:val="8D34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A18DF"/>
    <w:multiLevelType w:val="hybridMultilevel"/>
    <w:tmpl w:val="AD6A2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67759"/>
    <w:multiLevelType w:val="hybridMultilevel"/>
    <w:tmpl w:val="CDEAFF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B75BF6"/>
    <w:multiLevelType w:val="hybridMultilevel"/>
    <w:tmpl w:val="4E766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B7EB3"/>
    <w:multiLevelType w:val="hybridMultilevel"/>
    <w:tmpl w:val="CDF6C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4486A"/>
    <w:multiLevelType w:val="hybridMultilevel"/>
    <w:tmpl w:val="8A44F6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D9D"/>
    <w:multiLevelType w:val="hybridMultilevel"/>
    <w:tmpl w:val="6C3EFAD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36616ECF"/>
    <w:multiLevelType w:val="hybridMultilevel"/>
    <w:tmpl w:val="AEE4D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55E6A"/>
    <w:multiLevelType w:val="hybridMultilevel"/>
    <w:tmpl w:val="B7C808C0"/>
    <w:lvl w:ilvl="0" w:tplc="8016677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654B"/>
    <w:multiLevelType w:val="hybridMultilevel"/>
    <w:tmpl w:val="381AADCE"/>
    <w:lvl w:ilvl="0" w:tplc="5C745E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9DF30DE"/>
    <w:multiLevelType w:val="hybridMultilevel"/>
    <w:tmpl w:val="E594F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F77A0"/>
    <w:multiLevelType w:val="hybridMultilevel"/>
    <w:tmpl w:val="94F4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471A0"/>
    <w:multiLevelType w:val="hybridMultilevel"/>
    <w:tmpl w:val="AC969406"/>
    <w:lvl w:ilvl="0" w:tplc="72F487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E64B9"/>
    <w:multiLevelType w:val="hybridMultilevel"/>
    <w:tmpl w:val="B84EF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8F6554"/>
    <w:multiLevelType w:val="hybridMultilevel"/>
    <w:tmpl w:val="4AEEE6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886167"/>
    <w:multiLevelType w:val="hybridMultilevel"/>
    <w:tmpl w:val="D056F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EA518B"/>
    <w:multiLevelType w:val="hybridMultilevel"/>
    <w:tmpl w:val="20222EC8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732A6916"/>
    <w:multiLevelType w:val="hybridMultilevel"/>
    <w:tmpl w:val="776CD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2254EC"/>
    <w:multiLevelType w:val="hybridMultilevel"/>
    <w:tmpl w:val="69960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8813">
    <w:abstractNumId w:val="3"/>
  </w:num>
  <w:num w:numId="2" w16cid:durableId="1591234226">
    <w:abstractNumId w:val="6"/>
  </w:num>
  <w:num w:numId="3" w16cid:durableId="1917978052">
    <w:abstractNumId w:val="7"/>
  </w:num>
  <w:num w:numId="4" w16cid:durableId="755246325">
    <w:abstractNumId w:val="10"/>
  </w:num>
  <w:num w:numId="5" w16cid:durableId="1835105413">
    <w:abstractNumId w:val="9"/>
  </w:num>
  <w:num w:numId="6" w16cid:durableId="870460611">
    <w:abstractNumId w:val="26"/>
  </w:num>
  <w:num w:numId="7" w16cid:durableId="71590670">
    <w:abstractNumId w:val="14"/>
  </w:num>
  <w:num w:numId="8" w16cid:durableId="1122457156">
    <w:abstractNumId w:val="20"/>
  </w:num>
  <w:num w:numId="9" w16cid:durableId="127935181">
    <w:abstractNumId w:val="17"/>
  </w:num>
  <w:num w:numId="10" w16cid:durableId="1079595865">
    <w:abstractNumId w:val="2"/>
  </w:num>
  <w:num w:numId="11" w16cid:durableId="38670551">
    <w:abstractNumId w:val="24"/>
  </w:num>
  <w:num w:numId="12" w16cid:durableId="634334223">
    <w:abstractNumId w:val="1"/>
  </w:num>
  <w:num w:numId="13" w16cid:durableId="133914629">
    <w:abstractNumId w:val="16"/>
  </w:num>
  <w:num w:numId="14" w16cid:durableId="1872451795">
    <w:abstractNumId w:val="13"/>
  </w:num>
  <w:num w:numId="15" w16cid:durableId="1641689584">
    <w:abstractNumId w:val="5"/>
  </w:num>
  <w:num w:numId="16" w16cid:durableId="65340695">
    <w:abstractNumId w:val="22"/>
  </w:num>
  <w:num w:numId="17" w16cid:durableId="1852529183">
    <w:abstractNumId w:val="23"/>
  </w:num>
  <w:num w:numId="18" w16cid:durableId="1310674001">
    <w:abstractNumId w:val="18"/>
  </w:num>
  <w:num w:numId="19" w16cid:durableId="1019351293">
    <w:abstractNumId w:val="0"/>
  </w:num>
  <w:num w:numId="20" w16cid:durableId="137386158">
    <w:abstractNumId w:val="21"/>
  </w:num>
  <w:num w:numId="21" w16cid:durableId="542064930">
    <w:abstractNumId w:val="4"/>
  </w:num>
  <w:num w:numId="22" w16cid:durableId="1758819244">
    <w:abstractNumId w:val="25"/>
  </w:num>
  <w:num w:numId="23" w16cid:durableId="781652923">
    <w:abstractNumId w:val="8"/>
  </w:num>
  <w:num w:numId="24" w16cid:durableId="1691947879">
    <w:abstractNumId w:val="12"/>
  </w:num>
  <w:num w:numId="25" w16cid:durableId="1176072395">
    <w:abstractNumId w:val="11"/>
  </w:num>
  <w:num w:numId="26" w16cid:durableId="29065083">
    <w:abstractNumId w:val="15"/>
  </w:num>
  <w:num w:numId="27" w16cid:durableId="10042117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EA"/>
    <w:rsid w:val="00001884"/>
    <w:rsid w:val="00007F3B"/>
    <w:rsid w:val="00041700"/>
    <w:rsid w:val="000569E0"/>
    <w:rsid w:val="00057C20"/>
    <w:rsid w:val="00064AAD"/>
    <w:rsid w:val="00073E59"/>
    <w:rsid w:val="00082799"/>
    <w:rsid w:val="000839BE"/>
    <w:rsid w:val="00084F18"/>
    <w:rsid w:val="0009527F"/>
    <w:rsid w:val="000A205B"/>
    <w:rsid w:val="000B3599"/>
    <w:rsid w:val="000B3803"/>
    <w:rsid w:val="000B75F2"/>
    <w:rsid w:val="000D0E18"/>
    <w:rsid w:val="000D2B07"/>
    <w:rsid w:val="000D42D9"/>
    <w:rsid w:val="000D6999"/>
    <w:rsid w:val="000E18C6"/>
    <w:rsid w:val="000E4430"/>
    <w:rsid w:val="00115B7A"/>
    <w:rsid w:val="00140C6D"/>
    <w:rsid w:val="00143D5E"/>
    <w:rsid w:val="001660B9"/>
    <w:rsid w:val="00172969"/>
    <w:rsid w:val="00173E27"/>
    <w:rsid w:val="001765CB"/>
    <w:rsid w:val="00180D41"/>
    <w:rsid w:val="0019061D"/>
    <w:rsid w:val="001C2606"/>
    <w:rsid w:val="001D062C"/>
    <w:rsid w:val="001E7FBA"/>
    <w:rsid w:val="001F5A37"/>
    <w:rsid w:val="001F6866"/>
    <w:rsid w:val="00222F0D"/>
    <w:rsid w:val="00227BF7"/>
    <w:rsid w:val="00251133"/>
    <w:rsid w:val="00265295"/>
    <w:rsid w:val="002756B9"/>
    <w:rsid w:val="00276C5B"/>
    <w:rsid w:val="0029192E"/>
    <w:rsid w:val="002A7D15"/>
    <w:rsid w:val="002C25BF"/>
    <w:rsid w:val="002E2385"/>
    <w:rsid w:val="002E7880"/>
    <w:rsid w:val="002F5BD2"/>
    <w:rsid w:val="002F680E"/>
    <w:rsid w:val="00317B6C"/>
    <w:rsid w:val="00331DBB"/>
    <w:rsid w:val="0034048F"/>
    <w:rsid w:val="0034428A"/>
    <w:rsid w:val="003459CA"/>
    <w:rsid w:val="0035260F"/>
    <w:rsid w:val="00377620"/>
    <w:rsid w:val="003836B7"/>
    <w:rsid w:val="00383EF3"/>
    <w:rsid w:val="003A016B"/>
    <w:rsid w:val="003A6CA5"/>
    <w:rsid w:val="003E1E5D"/>
    <w:rsid w:val="003E26A8"/>
    <w:rsid w:val="003E4329"/>
    <w:rsid w:val="003E5B36"/>
    <w:rsid w:val="003E6D47"/>
    <w:rsid w:val="00411DD4"/>
    <w:rsid w:val="00421355"/>
    <w:rsid w:val="00433A25"/>
    <w:rsid w:val="00435E0F"/>
    <w:rsid w:val="00437469"/>
    <w:rsid w:val="004505A5"/>
    <w:rsid w:val="004562B0"/>
    <w:rsid w:val="004613B6"/>
    <w:rsid w:val="0046261A"/>
    <w:rsid w:val="00464F0F"/>
    <w:rsid w:val="00470E41"/>
    <w:rsid w:val="00493DE5"/>
    <w:rsid w:val="004B6BAF"/>
    <w:rsid w:val="004C1A59"/>
    <w:rsid w:val="004D3313"/>
    <w:rsid w:val="004D506F"/>
    <w:rsid w:val="004F7F5A"/>
    <w:rsid w:val="00504C05"/>
    <w:rsid w:val="0051252C"/>
    <w:rsid w:val="005365D5"/>
    <w:rsid w:val="00544F0F"/>
    <w:rsid w:val="005723E9"/>
    <w:rsid w:val="005823B5"/>
    <w:rsid w:val="005C42BA"/>
    <w:rsid w:val="005C6E2C"/>
    <w:rsid w:val="005C6FD1"/>
    <w:rsid w:val="005D09CB"/>
    <w:rsid w:val="005D6876"/>
    <w:rsid w:val="005E49DE"/>
    <w:rsid w:val="00603200"/>
    <w:rsid w:val="00623F4F"/>
    <w:rsid w:val="0062527A"/>
    <w:rsid w:val="006264B4"/>
    <w:rsid w:val="00641BA7"/>
    <w:rsid w:val="0064467A"/>
    <w:rsid w:val="00661604"/>
    <w:rsid w:val="00690356"/>
    <w:rsid w:val="00691819"/>
    <w:rsid w:val="006A537A"/>
    <w:rsid w:val="006B15E4"/>
    <w:rsid w:val="006B6B00"/>
    <w:rsid w:val="006C727C"/>
    <w:rsid w:val="006D5B94"/>
    <w:rsid w:val="006D5DC0"/>
    <w:rsid w:val="007023D8"/>
    <w:rsid w:val="00717692"/>
    <w:rsid w:val="00726F62"/>
    <w:rsid w:val="007424DE"/>
    <w:rsid w:val="0075240D"/>
    <w:rsid w:val="0075538C"/>
    <w:rsid w:val="00771F32"/>
    <w:rsid w:val="00786D7E"/>
    <w:rsid w:val="007A60B1"/>
    <w:rsid w:val="007B4BF4"/>
    <w:rsid w:val="007B4E4D"/>
    <w:rsid w:val="007C2D64"/>
    <w:rsid w:val="007C569C"/>
    <w:rsid w:val="007D294F"/>
    <w:rsid w:val="007E76C7"/>
    <w:rsid w:val="007E7EBF"/>
    <w:rsid w:val="00805F72"/>
    <w:rsid w:val="008359A5"/>
    <w:rsid w:val="00836212"/>
    <w:rsid w:val="00846298"/>
    <w:rsid w:val="00865F7C"/>
    <w:rsid w:val="00872515"/>
    <w:rsid w:val="0088240D"/>
    <w:rsid w:val="00895C05"/>
    <w:rsid w:val="008A2639"/>
    <w:rsid w:val="008B2C62"/>
    <w:rsid w:val="008B35C1"/>
    <w:rsid w:val="008B3BBB"/>
    <w:rsid w:val="008B6BAC"/>
    <w:rsid w:val="008C1F74"/>
    <w:rsid w:val="008C448A"/>
    <w:rsid w:val="008D387B"/>
    <w:rsid w:val="008D6251"/>
    <w:rsid w:val="00902F8B"/>
    <w:rsid w:val="0091766A"/>
    <w:rsid w:val="00917FBF"/>
    <w:rsid w:val="00926D4A"/>
    <w:rsid w:val="00934FA8"/>
    <w:rsid w:val="009520BB"/>
    <w:rsid w:val="009541F2"/>
    <w:rsid w:val="00956E4A"/>
    <w:rsid w:val="00964F6F"/>
    <w:rsid w:val="00967797"/>
    <w:rsid w:val="00974062"/>
    <w:rsid w:val="00977354"/>
    <w:rsid w:val="00984673"/>
    <w:rsid w:val="00986CBF"/>
    <w:rsid w:val="0099097A"/>
    <w:rsid w:val="0099717A"/>
    <w:rsid w:val="009A332B"/>
    <w:rsid w:val="009A4BE9"/>
    <w:rsid w:val="009B405C"/>
    <w:rsid w:val="009C17FF"/>
    <w:rsid w:val="009D79D5"/>
    <w:rsid w:val="009D7E4A"/>
    <w:rsid w:val="009F3D67"/>
    <w:rsid w:val="009F5CF3"/>
    <w:rsid w:val="009F684C"/>
    <w:rsid w:val="00A00973"/>
    <w:rsid w:val="00A02007"/>
    <w:rsid w:val="00A25DD7"/>
    <w:rsid w:val="00A41B40"/>
    <w:rsid w:val="00A5255F"/>
    <w:rsid w:val="00A558AE"/>
    <w:rsid w:val="00A87E0F"/>
    <w:rsid w:val="00A93E9B"/>
    <w:rsid w:val="00A9579C"/>
    <w:rsid w:val="00AB7CD2"/>
    <w:rsid w:val="00AC2028"/>
    <w:rsid w:val="00AC3B25"/>
    <w:rsid w:val="00AF0979"/>
    <w:rsid w:val="00AF25FB"/>
    <w:rsid w:val="00AF37C6"/>
    <w:rsid w:val="00B07736"/>
    <w:rsid w:val="00B12DEF"/>
    <w:rsid w:val="00B12F83"/>
    <w:rsid w:val="00B14CFD"/>
    <w:rsid w:val="00B275A1"/>
    <w:rsid w:val="00B40611"/>
    <w:rsid w:val="00B43BC7"/>
    <w:rsid w:val="00B63160"/>
    <w:rsid w:val="00B656F5"/>
    <w:rsid w:val="00B870FA"/>
    <w:rsid w:val="00B90035"/>
    <w:rsid w:val="00BA0541"/>
    <w:rsid w:val="00BA0C3D"/>
    <w:rsid w:val="00BA727E"/>
    <w:rsid w:val="00BD4EEA"/>
    <w:rsid w:val="00BE5FB1"/>
    <w:rsid w:val="00BF55E5"/>
    <w:rsid w:val="00C050B3"/>
    <w:rsid w:val="00C06D46"/>
    <w:rsid w:val="00C255FF"/>
    <w:rsid w:val="00C267A1"/>
    <w:rsid w:val="00C3140F"/>
    <w:rsid w:val="00C574BA"/>
    <w:rsid w:val="00C60676"/>
    <w:rsid w:val="00C65D29"/>
    <w:rsid w:val="00C81E92"/>
    <w:rsid w:val="00C925A5"/>
    <w:rsid w:val="00CA1190"/>
    <w:rsid w:val="00CA3D6D"/>
    <w:rsid w:val="00CA6C88"/>
    <w:rsid w:val="00CB2112"/>
    <w:rsid w:val="00CB77C9"/>
    <w:rsid w:val="00CD0209"/>
    <w:rsid w:val="00CD192A"/>
    <w:rsid w:val="00CD2643"/>
    <w:rsid w:val="00CD6DA8"/>
    <w:rsid w:val="00D03693"/>
    <w:rsid w:val="00D049DB"/>
    <w:rsid w:val="00D139EC"/>
    <w:rsid w:val="00D1552C"/>
    <w:rsid w:val="00D26A6A"/>
    <w:rsid w:val="00D74B97"/>
    <w:rsid w:val="00D758DC"/>
    <w:rsid w:val="00D84A7D"/>
    <w:rsid w:val="00D914D5"/>
    <w:rsid w:val="00D93BE4"/>
    <w:rsid w:val="00DA3657"/>
    <w:rsid w:val="00DA5F77"/>
    <w:rsid w:val="00DA6C50"/>
    <w:rsid w:val="00DD0028"/>
    <w:rsid w:val="00DD022F"/>
    <w:rsid w:val="00DD431C"/>
    <w:rsid w:val="00DF75BA"/>
    <w:rsid w:val="00E16133"/>
    <w:rsid w:val="00E34904"/>
    <w:rsid w:val="00E43843"/>
    <w:rsid w:val="00E55896"/>
    <w:rsid w:val="00E9179B"/>
    <w:rsid w:val="00E95421"/>
    <w:rsid w:val="00E96D0D"/>
    <w:rsid w:val="00EB1D5C"/>
    <w:rsid w:val="00EB4259"/>
    <w:rsid w:val="00EE0743"/>
    <w:rsid w:val="00F0056C"/>
    <w:rsid w:val="00F10527"/>
    <w:rsid w:val="00F113E3"/>
    <w:rsid w:val="00F1701B"/>
    <w:rsid w:val="00F219DB"/>
    <w:rsid w:val="00F30DAC"/>
    <w:rsid w:val="00F32CF0"/>
    <w:rsid w:val="00F35BBF"/>
    <w:rsid w:val="00F413AD"/>
    <w:rsid w:val="00F41750"/>
    <w:rsid w:val="00F45713"/>
    <w:rsid w:val="00F505B4"/>
    <w:rsid w:val="00F55466"/>
    <w:rsid w:val="00F61D92"/>
    <w:rsid w:val="00F63AC0"/>
    <w:rsid w:val="00F67E8F"/>
    <w:rsid w:val="00F81DDA"/>
    <w:rsid w:val="00F82803"/>
    <w:rsid w:val="00F9470E"/>
    <w:rsid w:val="00FA0B69"/>
    <w:rsid w:val="00FA19DD"/>
    <w:rsid w:val="00F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A77B7"/>
  <w15:docId w15:val="{40987581-7C5B-4CF8-A0E5-8BDBD834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D4EEA"/>
    <w:pPr>
      <w:numPr>
        <w:numId w:val="1"/>
      </w:numPr>
      <w:suppressAutoHyphens/>
      <w:spacing w:before="120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D4EEA"/>
    <w:pPr>
      <w:spacing w:before="120"/>
      <w:outlineLvl w:val="1"/>
    </w:pPr>
    <w:rPr>
      <w:rFonts w:ascii="Arial" w:hAnsi="Arial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EE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00000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EEA"/>
    <w:pPr>
      <w:numPr>
        <w:ilvl w:val="3"/>
        <w:numId w:val="1"/>
      </w:numPr>
      <w:tabs>
        <w:tab w:val="left" w:pos="990"/>
      </w:tabs>
      <w:outlineLvl w:val="3"/>
    </w:pPr>
    <w:rPr>
      <w:rFonts w:ascii="Cambria" w:hAnsi="Cambria"/>
      <w:b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E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EA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D4EEA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D4EEA"/>
    <w:rPr>
      <w:rFonts w:ascii="Cambria" w:eastAsia="Times New Roman" w:hAnsi="Cambria" w:cs="Times New Roman"/>
      <w:b/>
      <w:bCs/>
      <w:color w:val="000000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D4EEA"/>
    <w:rPr>
      <w:rFonts w:ascii="Cambria" w:eastAsia="Times New Roman" w:hAnsi="Cambria" w:cs="Times New Roman"/>
      <w:b/>
      <w:i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EA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TableText">
    <w:name w:val="Table Text"/>
    <w:basedOn w:val="Normal"/>
    <w:qFormat/>
    <w:rsid w:val="00BD4EEA"/>
    <w:pPr>
      <w:tabs>
        <w:tab w:val="left" w:pos="348"/>
      </w:tabs>
      <w:spacing w:after="60"/>
      <w:ind w:left="-14"/>
    </w:pPr>
    <w:rPr>
      <w:rFonts w:ascii="Arial" w:hAnsi="Arial"/>
      <w:sz w:val="20"/>
    </w:rPr>
  </w:style>
  <w:style w:type="paragraph" w:customStyle="1" w:styleId="Bullet">
    <w:name w:val="Bullet"/>
    <w:basedOn w:val="Normal"/>
    <w:qFormat/>
    <w:rsid w:val="00BD4EEA"/>
    <w:pPr>
      <w:numPr>
        <w:numId w:val="2"/>
      </w:numPr>
      <w:spacing w:before="40" w:after="40"/>
    </w:pPr>
    <w:rPr>
      <w:rFonts w:cs="Arial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BD4EEA"/>
  </w:style>
  <w:style w:type="character" w:customStyle="1" w:styleId="BodyTextChar">
    <w:name w:val="Body Text Char"/>
    <w:basedOn w:val="DefaultParagraphFont"/>
    <w:link w:val="BodyText"/>
    <w:uiPriority w:val="99"/>
    <w:rsid w:val="00BD4EE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Header 1,Table Header,Section Header"/>
    <w:basedOn w:val="Normal"/>
    <w:link w:val="HeaderChar"/>
    <w:uiPriority w:val="99"/>
    <w:rsid w:val="00BD4EEA"/>
    <w:pPr>
      <w:pBdr>
        <w:bottom w:val="single" w:sz="4" w:space="1" w:color="000080"/>
      </w:pBdr>
      <w:tabs>
        <w:tab w:val="left" w:pos="180"/>
        <w:tab w:val="right" w:pos="10080"/>
      </w:tabs>
      <w:jc w:val="both"/>
    </w:pPr>
    <w:rPr>
      <w:rFonts w:ascii="Arial Narrow" w:eastAsia="Times" w:hAnsi="Arial Narrow"/>
      <w:color w:val="000080"/>
      <w:sz w:val="16"/>
      <w:szCs w:val="20"/>
      <w:lang w:val="x-none" w:eastAsia="x-none"/>
    </w:rPr>
  </w:style>
  <w:style w:type="character" w:customStyle="1" w:styleId="HeaderChar">
    <w:name w:val="Header Char"/>
    <w:aliases w:val="Header 1 Char,Table Header Char,Section Header Char"/>
    <w:basedOn w:val="DefaultParagraphFont"/>
    <w:link w:val="Header"/>
    <w:uiPriority w:val="99"/>
    <w:rsid w:val="00BD4EEA"/>
    <w:rPr>
      <w:rFonts w:ascii="Arial Narrow" w:eastAsia="Times" w:hAnsi="Arial Narrow" w:cs="Times New Roman"/>
      <w:color w:val="000080"/>
      <w:sz w:val="1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BD4EEA"/>
    <w:pPr>
      <w:pBdr>
        <w:top w:val="single" w:sz="4" w:space="1" w:color="auto"/>
      </w:pBdr>
      <w:tabs>
        <w:tab w:val="left" w:pos="3870"/>
        <w:tab w:val="left" w:pos="3960"/>
        <w:tab w:val="center" w:pos="4689"/>
        <w:tab w:val="center" w:pos="4860"/>
        <w:tab w:val="right" w:pos="9360"/>
      </w:tabs>
    </w:pPr>
    <w:rPr>
      <w:rFonts w:ascii="Arial" w:hAnsi="Arial" w:cs="Arial"/>
      <w:noProof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D4EEA"/>
    <w:rPr>
      <w:rFonts w:ascii="Arial" w:eastAsia="Times New Roman" w:hAnsi="Arial" w:cs="Arial"/>
      <w:noProof/>
      <w:sz w:val="20"/>
      <w:szCs w:val="20"/>
      <w:lang w:eastAsia="x-none"/>
    </w:rPr>
  </w:style>
  <w:style w:type="paragraph" w:styleId="TOC1">
    <w:name w:val="toc 1"/>
    <w:basedOn w:val="Normal"/>
    <w:next w:val="Normal"/>
    <w:autoRedefine/>
    <w:uiPriority w:val="39"/>
    <w:rsid w:val="00BD4EEA"/>
    <w:pPr>
      <w:tabs>
        <w:tab w:val="left" w:pos="475"/>
        <w:tab w:val="right" w:leader="dot" w:pos="9360"/>
      </w:tabs>
      <w:spacing w:before="120"/>
    </w:pPr>
    <w:rPr>
      <w:b/>
      <w:bCs/>
      <w:color w:val="000080"/>
      <w:szCs w:val="28"/>
    </w:rPr>
  </w:style>
  <w:style w:type="character" w:styleId="Hyperlink">
    <w:name w:val="Hyperlink"/>
    <w:uiPriority w:val="99"/>
    <w:rsid w:val="00BD4EE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EEA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BD4E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D4EEA"/>
    <w:pPr>
      <w:spacing w:after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D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3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3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3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ocumentTitle">
    <w:name w:val="Document Title"/>
    <w:basedOn w:val="Normal"/>
    <w:link w:val="DocumentTitleChar"/>
    <w:qFormat/>
    <w:rsid w:val="00F61D92"/>
    <w:pPr>
      <w:spacing w:before="120"/>
      <w:ind w:left="-187"/>
      <w:jc w:val="center"/>
    </w:pPr>
    <w:rPr>
      <w:rFonts w:asciiTheme="minorHAnsi" w:eastAsiaTheme="minorEastAsia" w:hAnsiTheme="minorHAnsi" w:cstheme="minorBidi"/>
      <w:b/>
      <w:bCs/>
      <w:noProof/>
      <w:sz w:val="36"/>
      <w:szCs w:val="36"/>
    </w:rPr>
  </w:style>
  <w:style w:type="character" w:customStyle="1" w:styleId="DocumentTitleChar">
    <w:name w:val="Document Title Char"/>
    <w:basedOn w:val="DefaultParagraphFont"/>
    <w:link w:val="DocumentTitle"/>
    <w:rsid w:val="00F61D92"/>
    <w:rPr>
      <w:rFonts w:eastAsiaTheme="minorEastAsia"/>
      <w:b/>
      <w:bCs/>
      <w:noProof/>
      <w:sz w:val="36"/>
      <w:szCs w:val="36"/>
    </w:rPr>
  </w:style>
  <w:style w:type="paragraph" w:styleId="Revision">
    <w:name w:val="Revision"/>
    <w:hidden/>
    <w:uiPriority w:val="99"/>
    <w:semiHidden/>
    <w:rsid w:val="006B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4F392.48BF7A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457A359DAEA4EA50962E87EF0624D" ma:contentTypeVersion="0" ma:contentTypeDescription="Create a new document." ma:contentTypeScope="" ma:versionID="833fc03e9844af80f2e79ec82713b5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9239-BDE4-4C7F-889C-A45DD5D93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B52D7-1EA4-4D10-929B-98C2E9083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22BD6-85F7-4498-8ED9-124D201BE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B0290-3134-4509-94BB-E8B31133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3517</Words>
  <Characters>15956</Characters>
  <Application>Microsoft Office Word</Application>
  <DocSecurity>0</DocSecurity>
  <Lines>1608</Lines>
  <Paragraphs>1091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Jellum</dc:creator>
  <cp:lastModifiedBy>Howard, Brenton E</cp:lastModifiedBy>
  <cp:revision>2</cp:revision>
  <cp:lastPrinted>2015-07-22T13:16:00Z</cp:lastPrinted>
  <dcterms:created xsi:type="dcterms:W3CDTF">2026-01-20T15:55:00Z</dcterms:created>
  <dcterms:modified xsi:type="dcterms:W3CDTF">2026-01-20T15:55:00Z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0x010100C14457A359DAEA4EA50962E87EF0624D</vt:lpwstr>
  </property>
</Properties>
</file>