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D9A9" w14:textId="77777777" w:rsidR="00E16470" w:rsidRPr="007A597D" w:rsidRDefault="00E16470" w:rsidP="00E16470">
      <w:pPr>
        <w:spacing w:before="100" w:beforeAutospacing="1" w:after="100" w:afterAutospacing="1" w:line="375" w:lineRule="atLeast"/>
        <w:rPr>
          <w:rFonts w:ascii="Times New Roman" w:eastAsia="Times New Roman" w:hAnsi="Times New Roman" w:cs="Times New Roman"/>
          <w:color w:val="373739"/>
          <w:sz w:val="24"/>
          <w:szCs w:val="24"/>
        </w:rPr>
      </w:pPr>
    </w:p>
    <w:p w14:paraId="5EF4EB14" w14:textId="77777777" w:rsidR="00E16470" w:rsidRDefault="00E16470" w:rsidP="00E16470">
      <w:pPr>
        <w:pStyle w:val="NoSpacing"/>
        <w:rPr>
          <w:rFonts w:ascii="Times New Roman" w:hAnsi="Times New Roman" w:cs="Times New Roman"/>
          <w:sz w:val="24"/>
          <w:szCs w:val="24"/>
        </w:rPr>
      </w:pPr>
      <w:r w:rsidRPr="007A597D">
        <w:rPr>
          <w:rFonts w:ascii="Times New Roman" w:hAnsi="Times New Roman" w:cs="Times New Roman"/>
          <w:sz w:val="24"/>
          <w:szCs w:val="24"/>
        </w:rPr>
        <w:t>MEMORANDUM FOR:</w:t>
      </w:r>
      <w:r w:rsidRPr="007A597D">
        <w:rPr>
          <w:rFonts w:ascii="Times New Roman" w:hAnsi="Times New Roman" w:cs="Times New Roman"/>
          <w:sz w:val="24"/>
          <w:szCs w:val="24"/>
        </w:rPr>
        <w:tab/>
      </w:r>
      <w:r w:rsidRPr="006F15E3">
        <w:rPr>
          <w:rFonts w:ascii="Times New Roman" w:hAnsi="Times New Roman" w:cs="Times New Roman"/>
          <w:sz w:val="24"/>
          <w:szCs w:val="24"/>
        </w:rPr>
        <w:t xml:space="preserve">All Regional Directors, Operations Officers, Production </w:t>
      </w:r>
      <w:r w:rsidRPr="006F15E3">
        <w:rPr>
          <w:rFonts w:ascii="Times New Roman" w:hAnsi="Times New Roman" w:cs="Times New Roman"/>
          <w:sz w:val="24"/>
          <w:szCs w:val="24"/>
        </w:rPr>
        <w:tab/>
      </w:r>
      <w:r w:rsidRPr="006F15E3">
        <w:rPr>
          <w:rFonts w:ascii="Times New Roman" w:hAnsi="Times New Roman" w:cs="Times New Roman"/>
          <w:sz w:val="24"/>
          <w:szCs w:val="24"/>
        </w:rPr>
        <w:tab/>
      </w:r>
      <w:r w:rsidRPr="006F15E3">
        <w:rPr>
          <w:rFonts w:ascii="Times New Roman" w:hAnsi="Times New Roman" w:cs="Times New Roman"/>
          <w:sz w:val="24"/>
          <w:szCs w:val="24"/>
        </w:rPr>
        <w:tab/>
      </w:r>
      <w:r w:rsidRPr="006F15E3">
        <w:rPr>
          <w:rFonts w:ascii="Times New Roman" w:hAnsi="Times New Roman" w:cs="Times New Roman"/>
          <w:sz w:val="24"/>
          <w:szCs w:val="24"/>
        </w:rPr>
        <w:tab/>
      </w:r>
      <w:r w:rsidRPr="006F15E3">
        <w:rPr>
          <w:rFonts w:ascii="Times New Roman" w:hAnsi="Times New Roman" w:cs="Times New Roman"/>
          <w:sz w:val="24"/>
          <w:szCs w:val="24"/>
        </w:rPr>
        <w:tab/>
      </w:r>
      <w:r w:rsidRPr="006F15E3">
        <w:rPr>
          <w:rFonts w:ascii="Times New Roman" w:hAnsi="Times New Roman" w:cs="Times New Roman"/>
          <w:sz w:val="24"/>
          <w:szCs w:val="24"/>
        </w:rPr>
        <w:tab/>
        <w:t xml:space="preserve">Division Directors, Asset Management Division Directors, </w:t>
      </w:r>
      <w:r w:rsidRPr="006F15E3">
        <w:rPr>
          <w:rFonts w:ascii="Times New Roman" w:hAnsi="Times New Roman" w:cs="Times New Roman"/>
          <w:sz w:val="24"/>
          <w:szCs w:val="24"/>
        </w:rPr>
        <w:tab/>
      </w:r>
      <w:r w:rsidRPr="006F15E3">
        <w:rPr>
          <w:rFonts w:ascii="Times New Roman" w:hAnsi="Times New Roman" w:cs="Times New Roman"/>
          <w:sz w:val="24"/>
          <w:szCs w:val="24"/>
        </w:rPr>
        <w:tab/>
      </w:r>
      <w:r w:rsidRPr="006F15E3">
        <w:rPr>
          <w:rFonts w:ascii="Times New Roman" w:hAnsi="Times New Roman" w:cs="Times New Roman"/>
          <w:sz w:val="24"/>
          <w:szCs w:val="24"/>
        </w:rPr>
        <w:tab/>
      </w:r>
      <w:r w:rsidRPr="006F15E3">
        <w:rPr>
          <w:rFonts w:ascii="Times New Roman" w:hAnsi="Times New Roman" w:cs="Times New Roman"/>
          <w:sz w:val="24"/>
          <w:szCs w:val="24"/>
        </w:rPr>
        <w:tab/>
      </w:r>
      <w:r w:rsidRPr="006F15E3">
        <w:rPr>
          <w:rFonts w:ascii="Times New Roman" w:hAnsi="Times New Roman" w:cs="Times New Roman"/>
          <w:sz w:val="24"/>
          <w:szCs w:val="24"/>
        </w:rPr>
        <w:tab/>
      </w:r>
      <w:r w:rsidRPr="006F15E3">
        <w:rPr>
          <w:rFonts w:ascii="Times New Roman" w:hAnsi="Times New Roman" w:cs="Times New Roman"/>
          <w:sz w:val="24"/>
          <w:szCs w:val="24"/>
        </w:rPr>
        <w:tab/>
        <w:t xml:space="preserve">and Satellite Office Asset Management Division Directors/Satellite </w:t>
      </w:r>
      <w:r w:rsidRPr="006F15E3">
        <w:rPr>
          <w:rFonts w:ascii="Times New Roman" w:hAnsi="Times New Roman" w:cs="Times New Roman"/>
          <w:sz w:val="24"/>
          <w:szCs w:val="24"/>
        </w:rPr>
        <w:tab/>
      </w:r>
      <w:r w:rsidRPr="006F15E3">
        <w:rPr>
          <w:rFonts w:ascii="Times New Roman" w:hAnsi="Times New Roman" w:cs="Times New Roman"/>
          <w:sz w:val="24"/>
          <w:szCs w:val="24"/>
        </w:rPr>
        <w:tab/>
      </w:r>
      <w:r w:rsidRPr="006F15E3">
        <w:rPr>
          <w:rFonts w:ascii="Times New Roman" w:hAnsi="Times New Roman" w:cs="Times New Roman"/>
          <w:sz w:val="24"/>
          <w:szCs w:val="24"/>
        </w:rPr>
        <w:tab/>
      </w:r>
      <w:r w:rsidRPr="006F15E3">
        <w:rPr>
          <w:rFonts w:ascii="Times New Roman" w:hAnsi="Times New Roman" w:cs="Times New Roman"/>
          <w:sz w:val="24"/>
          <w:szCs w:val="24"/>
        </w:rPr>
        <w:tab/>
        <w:t>Office Coordinators</w:t>
      </w:r>
    </w:p>
    <w:p w14:paraId="74EB516D" w14:textId="77777777" w:rsidR="00E16470" w:rsidRPr="007A597D" w:rsidRDefault="00E16470" w:rsidP="00E16470">
      <w:pPr>
        <w:pStyle w:val="NoSpacing"/>
        <w:rPr>
          <w:rFonts w:ascii="Times New Roman" w:hAnsi="Times New Roman" w:cs="Times New Roman"/>
          <w:sz w:val="24"/>
          <w:szCs w:val="24"/>
        </w:rPr>
      </w:pPr>
    </w:p>
    <w:p w14:paraId="029FC9C6" w14:textId="77777777" w:rsidR="00E16470" w:rsidRDefault="00E16470" w:rsidP="00E16470">
      <w:pPr>
        <w:tabs>
          <w:tab w:val="left" w:pos="2880"/>
        </w:tabs>
        <w:spacing w:before="100" w:beforeAutospacing="1" w:after="100" w:afterAutospacing="1" w:line="375" w:lineRule="atLeast"/>
        <w:rPr>
          <w:rFonts w:ascii="Times New Roman" w:eastAsia="Times New Roman" w:hAnsi="Times New Roman" w:cs="Times New Roman"/>
          <w:color w:val="373739"/>
          <w:sz w:val="24"/>
          <w:szCs w:val="24"/>
        </w:rPr>
      </w:pPr>
      <w:r w:rsidRPr="007A597D">
        <w:rPr>
          <w:rFonts w:ascii="Times New Roman" w:eastAsia="Times New Roman" w:hAnsi="Times New Roman" w:cs="Times New Roman"/>
          <w:color w:val="373739"/>
          <w:sz w:val="24"/>
          <w:szCs w:val="24"/>
        </w:rPr>
        <w:t xml:space="preserve">FROM: </w:t>
      </w:r>
      <w:r w:rsidRPr="007A597D">
        <w:rPr>
          <w:rFonts w:ascii="Times New Roman" w:eastAsia="Times New Roman" w:hAnsi="Times New Roman" w:cs="Times New Roman"/>
          <w:color w:val="373739"/>
          <w:sz w:val="24"/>
          <w:szCs w:val="24"/>
        </w:rPr>
        <w:tab/>
        <w:t>Thomas R. Davis, Director, Office of Recapitalization, HTC</w:t>
      </w:r>
    </w:p>
    <w:p w14:paraId="470C581E" w14:textId="77777777" w:rsidR="00E16470" w:rsidRPr="007A597D" w:rsidRDefault="00E16470" w:rsidP="00E16470">
      <w:pPr>
        <w:tabs>
          <w:tab w:val="left" w:pos="2880"/>
        </w:tabs>
        <w:spacing w:before="100" w:beforeAutospacing="1" w:after="100" w:afterAutospacing="1" w:line="375" w:lineRule="atLeast"/>
        <w:rPr>
          <w:rFonts w:ascii="Times New Roman" w:eastAsia="Times New Roman" w:hAnsi="Times New Roman" w:cs="Times New Roman"/>
          <w:color w:val="373739"/>
          <w:sz w:val="24"/>
          <w:szCs w:val="24"/>
        </w:rPr>
      </w:pPr>
    </w:p>
    <w:p w14:paraId="3F9D50AA" w14:textId="2ECC7123" w:rsidR="00E16470" w:rsidRDefault="00E16470" w:rsidP="00E16470">
      <w:pPr>
        <w:pStyle w:val="NoSpacing"/>
        <w:ind w:left="2880" w:hanging="2880"/>
        <w:rPr>
          <w:rFonts w:ascii="Times New Roman" w:hAnsi="Times New Roman" w:cs="Times New Roman"/>
          <w:sz w:val="24"/>
          <w:szCs w:val="24"/>
        </w:rPr>
      </w:pPr>
      <w:r w:rsidRPr="007A597D">
        <w:rPr>
          <w:rFonts w:ascii="Times New Roman" w:hAnsi="Times New Roman" w:cs="Times New Roman"/>
          <w:sz w:val="24"/>
          <w:szCs w:val="24"/>
        </w:rPr>
        <w:t>SUBJECT:</w:t>
      </w:r>
      <w:r w:rsidRPr="007A597D">
        <w:rPr>
          <w:rFonts w:ascii="Times New Roman" w:hAnsi="Times New Roman" w:cs="Times New Roman"/>
          <w:sz w:val="24"/>
          <w:szCs w:val="24"/>
        </w:rPr>
        <w:tab/>
      </w:r>
      <w:r>
        <w:rPr>
          <w:rFonts w:ascii="Times New Roman" w:hAnsi="Times New Roman" w:cs="Times New Roman"/>
          <w:sz w:val="24"/>
          <w:szCs w:val="24"/>
        </w:rPr>
        <w:t xml:space="preserve">General </w:t>
      </w:r>
      <w:r w:rsidRPr="007A597D">
        <w:rPr>
          <w:rFonts w:ascii="Times New Roman" w:hAnsi="Times New Roman" w:cs="Times New Roman"/>
          <w:sz w:val="24"/>
          <w:szCs w:val="24"/>
        </w:rPr>
        <w:t>Guidance</w:t>
      </w:r>
      <w:r>
        <w:rPr>
          <w:rFonts w:ascii="Times New Roman" w:hAnsi="Times New Roman" w:cs="Times New Roman"/>
          <w:sz w:val="24"/>
          <w:szCs w:val="24"/>
        </w:rPr>
        <w:t xml:space="preserve"> </w:t>
      </w:r>
      <w:r w:rsidRPr="007A597D">
        <w:rPr>
          <w:rFonts w:ascii="Times New Roman" w:hAnsi="Times New Roman" w:cs="Times New Roman"/>
          <w:sz w:val="24"/>
          <w:szCs w:val="24"/>
        </w:rPr>
        <w:t>Memorandum</w:t>
      </w:r>
      <w:r>
        <w:rPr>
          <w:rFonts w:ascii="Times New Roman" w:hAnsi="Times New Roman" w:cs="Times New Roman"/>
          <w:sz w:val="24"/>
          <w:szCs w:val="24"/>
        </w:rPr>
        <w:t xml:space="preserve"> - Post Mark-to-Market (“PM2M”) transactions on a property (“M2M Property”) restructured under the Mark-to-Market program (“M2M</w:t>
      </w:r>
      <w:r w:rsidR="00F967A6">
        <w:rPr>
          <w:rFonts w:ascii="Times New Roman" w:hAnsi="Times New Roman" w:cs="Times New Roman"/>
          <w:sz w:val="24"/>
          <w:szCs w:val="24"/>
        </w:rPr>
        <w:t>”</w:t>
      </w:r>
      <w:r>
        <w:rPr>
          <w:rFonts w:ascii="Times New Roman" w:hAnsi="Times New Roman" w:cs="Times New Roman"/>
          <w:sz w:val="24"/>
          <w:szCs w:val="24"/>
        </w:rPr>
        <w:t xml:space="preserve">) when no HUD-held M2M Debt will remain after closing </w:t>
      </w:r>
    </w:p>
    <w:p w14:paraId="112C6B78" w14:textId="77777777" w:rsidR="00E16470" w:rsidRDefault="00E16470" w:rsidP="00E16470">
      <w:pPr>
        <w:pStyle w:val="NoSpacing"/>
        <w:rPr>
          <w:rFonts w:ascii="Times New Roman" w:hAnsi="Times New Roman" w:cs="Times New Roman"/>
          <w:sz w:val="24"/>
          <w:szCs w:val="24"/>
        </w:rPr>
      </w:pPr>
    </w:p>
    <w:p w14:paraId="702388AC" w14:textId="77777777" w:rsidR="00E16470" w:rsidRPr="002E373F" w:rsidRDefault="00E16470" w:rsidP="00E16470">
      <w:pPr>
        <w:pStyle w:val="NoSpacing"/>
        <w:keepNext/>
        <w:keepLines/>
        <w:rPr>
          <w:rFonts w:ascii="Times New Roman" w:hAnsi="Times New Roman" w:cs="Times New Roman"/>
          <w:b/>
          <w:bCs/>
          <w:sz w:val="24"/>
          <w:szCs w:val="24"/>
          <w:u w:val="single"/>
        </w:rPr>
      </w:pPr>
      <w:r w:rsidRPr="002E373F">
        <w:rPr>
          <w:rFonts w:ascii="Times New Roman" w:hAnsi="Times New Roman" w:cs="Times New Roman"/>
          <w:b/>
          <w:bCs/>
          <w:sz w:val="24"/>
          <w:szCs w:val="24"/>
          <w:u w:val="single"/>
        </w:rPr>
        <w:t>Purpose</w:t>
      </w:r>
      <w:r>
        <w:rPr>
          <w:rFonts w:ascii="Times New Roman" w:hAnsi="Times New Roman" w:cs="Times New Roman"/>
          <w:b/>
          <w:bCs/>
          <w:sz w:val="24"/>
          <w:szCs w:val="24"/>
          <w:u w:val="single"/>
        </w:rPr>
        <w:t xml:space="preserve"> and Scope</w:t>
      </w:r>
    </w:p>
    <w:p w14:paraId="1E3F2386" w14:textId="2ED69736" w:rsidR="00E16470" w:rsidRDefault="00E16470" w:rsidP="00E16470">
      <w:pPr>
        <w:pStyle w:val="NoSpacing"/>
        <w:jc w:val="both"/>
        <w:rPr>
          <w:rFonts w:ascii="Times New Roman" w:hAnsi="Times New Roman" w:cs="Times New Roman"/>
          <w:sz w:val="24"/>
          <w:szCs w:val="24"/>
        </w:rPr>
      </w:pPr>
      <w:r>
        <w:rPr>
          <w:rFonts w:ascii="Times New Roman" w:hAnsi="Times New Roman" w:cs="Times New Roman"/>
          <w:sz w:val="24"/>
          <w:szCs w:val="24"/>
        </w:rPr>
        <w:t>This Memorandum, with the attached Table provides guidance to facilitate the review, consideration, and execution of the documents associated with:</w:t>
      </w:r>
    </w:p>
    <w:p w14:paraId="77429B07" w14:textId="77777777" w:rsidR="00E16470" w:rsidRDefault="00E16470" w:rsidP="00E16470">
      <w:pPr>
        <w:pStyle w:val="NoSpacing"/>
        <w:jc w:val="both"/>
        <w:rPr>
          <w:rFonts w:ascii="Times New Roman" w:hAnsi="Times New Roman" w:cs="Times New Roman"/>
          <w:sz w:val="24"/>
          <w:szCs w:val="24"/>
        </w:rPr>
      </w:pPr>
    </w:p>
    <w:p w14:paraId="51424318" w14:textId="1FBD4AB5" w:rsidR="00E16470" w:rsidRDefault="00E16470" w:rsidP="00E16470">
      <w:pPr>
        <w:pStyle w:val="NoSpacing"/>
        <w:ind w:left="900" w:hanging="54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PM2M transaction requests when the M2M originated debt is no longer held by the Secretary, either because the debt has been paid in full or because the debt is held by another party</w:t>
      </w:r>
      <w:r w:rsidR="00A01388">
        <w:rPr>
          <w:rFonts w:ascii="Times New Roman" w:hAnsi="Times New Roman" w:cs="Times New Roman"/>
          <w:sz w:val="24"/>
          <w:szCs w:val="24"/>
        </w:rPr>
        <w:t>;</w:t>
      </w:r>
    </w:p>
    <w:p w14:paraId="7614CAC1" w14:textId="77777777" w:rsidR="00E16470" w:rsidRDefault="00E16470" w:rsidP="00E16470">
      <w:pPr>
        <w:pStyle w:val="NoSpacing"/>
        <w:ind w:left="900" w:hanging="54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PM2M transaction requests when, upon conclusion of such transaction, all remaining Secretary-held M2M debt will be paid in full; </w:t>
      </w:r>
    </w:p>
    <w:p w14:paraId="16B3428E" w14:textId="6216062B" w:rsidR="00E16470" w:rsidRDefault="00E16470" w:rsidP="00E16470">
      <w:pPr>
        <w:pStyle w:val="NoSpacing"/>
        <w:ind w:left="900" w:hanging="54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Modification of the M2M Use Agreement (“M2M UA”) </w:t>
      </w:r>
      <w:r w:rsidR="00FC799B">
        <w:rPr>
          <w:rFonts w:ascii="Times New Roman" w:hAnsi="Times New Roman" w:cs="Times New Roman"/>
          <w:sz w:val="24"/>
          <w:szCs w:val="24"/>
        </w:rPr>
        <w:t xml:space="preserve">to extend its term </w:t>
      </w:r>
      <w:r>
        <w:rPr>
          <w:rFonts w:ascii="Times New Roman" w:hAnsi="Times New Roman" w:cs="Times New Roman"/>
          <w:sz w:val="24"/>
          <w:szCs w:val="24"/>
        </w:rPr>
        <w:t xml:space="preserve">when HUD has approved a request by a Purchaser or </w:t>
      </w:r>
      <w:r w:rsidR="00F967A6">
        <w:rPr>
          <w:rFonts w:ascii="Times New Roman" w:hAnsi="Times New Roman" w:cs="Times New Roman"/>
          <w:sz w:val="24"/>
          <w:szCs w:val="24"/>
        </w:rPr>
        <w:t>O</w:t>
      </w:r>
      <w:r>
        <w:rPr>
          <w:rFonts w:ascii="Times New Roman" w:hAnsi="Times New Roman" w:cs="Times New Roman"/>
          <w:sz w:val="24"/>
          <w:szCs w:val="24"/>
        </w:rPr>
        <w:t xml:space="preserve">wner for the early termination and </w:t>
      </w:r>
      <w:r w:rsidR="00ED1B56">
        <w:rPr>
          <w:rFonts w:ascii="Times New Roman" w:hAnsi="Times New Roman" w:cs="Times New Roman"/>
          <w:sz w:val="24"/>
          <w:szCs w:val="24"/>
        </w:rPr>
        <w:t xml:space="preserve">subsequent </w:t>
      </w:r>
      <w:r>
        <w:rPr>
          <w:rFonts w:ascii="Times New Roman" w:hAnsi="Times New Roman" w:cs="Times New Roman"/>
          <w:sz w:val="24"/>
          <w:szCs w:val="24"/>
        </w:rPr>
        <w:t>renewal of the</w:t>
      </w:r>
      <w:r w:rsidRPr="00C91104">
        <w:rPr>
          <w:rFonts w:ascii="Times New Roman" w:hAnsi="Times New Roman" w:cs="Times New Roman"/>
          <w:sz w:val="24"/>
          <w:szCs w:val="24"/>
        </w:rPr>
        <w:t xml:space="preserve"> </w:t>
      </w:r>
      <w:r w:rsidR="00223982">
        <w:rPr>
          <w:rFonts w:ascii="Times New Roman" w:hAnsi="Times New Roman" w:cs="Times New Roman"/>
          <w:sz w:val="24"/>
          <w:szCs w:val="24"/>
        </w:rPr>
        <w:t>Full</w:t>
      </w:r>
      <w:r w:rsidR="00CD5696">
        <w:rPr>
          <w:rFonts w:ascii="Times New Roman" w:hAnsi="Times New Roman" w:cs="Times New Roman"/>
          <w:sz w:val="24"/>
          <w:szCs w:val="24"/>
        </w:rPr>
        <w:t xml:space="preserve"> Mark-to-Market Renewal Contract</w:t>
      </w:r>
      <w:r>
        <w:rPr>
          <w:rFonts w:ascii="Times New Roman" w:hAnsi="Times New Roman" w:cs="Times New Roman"/>
          <w:sz w:val="24"/>
          <w:szCs w:val="24"/>
        </w:rPr>
        <w:t xml:space="preserve"> (“HAP Contract”); and</w:t>
      </w:r>
    </w:p>
    <w:p w14:paraId="760CFF8C" w14:textId="1138DED9" w:rsidR="00E16470" w:rsidRDefault="00E16470" w:rsidP="00E16470">
      <w:pPr>
        <w:pStyle w:val="NoSpacing"/>
        <w:ind w:left="900" w:hanging="54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Release of an Accommodation Agreement upon the expiration of the transfer restriction period established in the Accommodation Agreement and documentation of such release in the public land records.</w:t>
      </w:r>
    </w:p>
    <w:p w14:paraId="6BB4A660" w14:textId="77777777" w:rsidR="00E16470" w:rsidRDefault="00E16470" w:rsidP="00E16470">
      <w:pPr>
        <w:pStyle w:val="NoSpacing"/>
        <w:rPr>
          <w:rFonts w:ascii="Times New Roman" w:hAnsi="Times New Roman" w:cs="Times New Roman"/>
          <w:sz w:val="24"/>
          <w:szCs w:val="24"/>
        </w:rPr>
      </w:pPr>
    </w:p>
    <w:p w14:paraId="0C5FAF48" w14:textId="141614F6" w:rsidR="00E16470" w:rsidRDefault="00E16470" w:rsidP="00E16470">
      <w:pPr>
        <w:pStyle w:val="NoSpacing"/>
        <w:rPr>
          <w:rFonts w:ascii="Times New Roman" w:hAnsi="Times New Roman" w:cs="Times New Roman"/>
          <w:sz w:val="24"/>
          <w:szCs w:val="24"/>
        </w:rPr>
      </w:pPr>
      <w:r>
        <w:rPr>
          <w:rFonts w:ascii="Times New Roman" w:hAnsi="Times New Roman" w:cs="Times New Roman"/>
          <w:sz w:val="24"/>
          <w:szCs w:val="24"/>
        </w:rPr>
        <w:t xml:space="preserve">To date, in the instances referenced above, the Office of Recapitalization has provided project-specific guidance to permit the Account Executive in the Multifamily field office to review the proposed transaction in conjunction with the Account Executive’s asset management review and to allow for Field Office Directors to execute the </w:t>
      </w:r>
      <w:r w:rsidR="00D636CF">
        <w:rPr>
          <w:rFonts w:ascii="Times New Roman" w:hAnsi="Times New Roman" w:cs="Times New Roman"/>
          <w:sz w:val="24"/>
          <w:szCs w:val="24"/>
        </w:rPr>
        <w:t>assumptions and modifications</w:t>
      </w:r>
      <w:r>
        <w:rPr>
          <w:rFonts w:ascii="Times New Roman" w:hAnsi="Times New Roman" w:cs="Times New Roman"/>
          <w:sz w:val="24"/>
          <w:szCs w:val="24"/>
        </w:rPr>
        <w:t xml:space="preserve"> of the M2M U A.  </w:t>
      </w:r>
    </w:p>
    <w:p w14:paraId="4DD4211E" w14:textId="77777777" w:rsidR="00E16470" w:rsidRDefault="00E16470" w:rsidP="00E16470">
      <w:pPr>
        <w:pStyle w:val="NoSpacing"/>
        <w:rPr>
          <w:rFonts w:ascii="Times New Roman" w:hAnsi="Times New Roman" w:cs="Times New Roman"/>
          <w:sz w:val="24"/>
          <w:szCs w:val="24"/>
        </w:rPr>
      </w:pPr>
    </w:p>
    <w:p w14:paraId="5E074C12" w14:textId="77777777" w:rsidR="00E16470" w:rsidRDefault="00E16470" w:rsidP="00E16470">
      <w:pPr>
        <w:pStyle w:val="NoSpacing"/>
        <w:rPr>
          <w:rFonts w:ascii="Times New Roman" w:hAnsi="Times New Roman" w:cs="Times New Roman"/>
          <w:sz w:val="24"/>
          <w:szCs w:val="24"/>
        </w:rPr>
      </w:pPr>
      <w:r>
        <w:rPr>
          <w:rFonts w:ascii="Times New Roman" w:hAnsi="Times New Roman" w:cs="Times New Roman"/>
          <w:sz w:val="24"/>
          <w:szCs w:val="24"/>
        </w:rPr>
        <w:t>The purpose of this Memorandum is to standardize this guidance, allowing the Account Executive to complete their asset management review and for the Regional Director to sign documents at the field office level without the need for project-specific guidance.</w:t>
      </w:r>
    </w:p>
    <w:p w14:paraId="58FE3604" w14:textId="77777777" w:rsidR="00E16470" w:rsidRDefault="00E16470" w:rsidP="00E16470">
      <w:pPr>
        <w:pStyle w:val="NoSpacing"/>
        <w:rPr>
          <w:rFonts w:ascii="Times New Roman" w:hAnsi="Times New Roman" w:cs="Times New Roman"/>
          <w:sz w:val="24"/>
          <w:szCs w:val="24"/>
        </w:rPr>
      </w:pPr>
    </w:p>
    <w:p w14:paraId="2B6B0B60" w14:textId="4F53B1A9" w:rsidR="00E16470" w:rsidRPr="00E87907" w:rsidRDefault="00E16470" w:rsidP="00E16470">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The transactions referenced above may include a sale, transfer, and/or refinancing of a M2M Property.  </w:t>
      </w:r>
      <w:r w:rsidRPr="000E4C64">
        <w:rPr>
          <w:rFonts w:ascii="Times New Roman" w:hAnsi="Times New Roman" w:cs="Times New Roman"/>
          <w:b/>
          <w:bCs/>
          <w:sz w:val="24"/>
          <w:szCs w:val="24"/>
        </w:rPr>
        <w:t xml:space="preserve">This guidance does </w:t>
      </w:r>
      <w:r w:rsidRPr="002E373F">
        <w:rPr>
          <w:rFonts w:ascii="Times New Roman" w:hAnsi="Times New Roman" w:cs="Times New Roman"/>
          <w:b/>
          <w:bCs/>
          <w:sz w:val="24"/>
          <w:szCs w:val="24"/>
          <w:u w:val="single"/>
        </w:rPr>
        <w:t>not</w:t>
      </w:r>
      <w:r w:rsidRPr="000E4C64">
        <w:rPr>
          <w:rFonts w:ascii="Times New Roman" w:hAnsi="Times New Roman" w:cs="Times New Roman"/>
          <w:b/>
          <w:bCs/>
          <w:sz w:val="24"/>
          <w:szCs w:val="24"/>
        </w:rPr>
        <w:t xml:space="preserve"> apply if there is </w:t>
      </w:r>
      <w:r>
        <w:rPr>
          <w:rFonts w:ascii="Times New Roman" w:hAnsi="Times New Roman" w:cs="Times New Roman"/>
          <w:b/>
          <w:bCs/>
          <w:sz w:val="24"/>
          <w:szCs w:val="24"/>
        </w:rPr>
        <w:t xml:space="preserve">or will be </w:t>
      </w:r>
      <w:r w:rsidRPr="000E4C64">
        <w:rPr>
          <w:rFonts w:ascii="Times New Roman" w:hAnsi="Times New Roman" w:cs="Times New Roman"/>
          <w:b/>
          <w:bCs/>
          <w:sz w:val="24"/>
          <w:szCs w:val="24"/>
        </w:rPr>
        <w:t>M2M Secretary-held debt on the M2M Property</w:t>
      </w:r>
      <w:r>
        <w:rPr>
          <w:rFonts w:ascii="Times New Roman" w:hAnsi="Times New Roman" w:cs="Times New Roman"/>
          <w:b/>
          <w:bCs/>
          <w:sz w:val="24"/>
          <w:szCs w:val="24"/>
        </w:rPr>
        <w:t xml:space="preserve"> after the sale, transfer, or refinance.  </w:t>
      </w:r>
      <w:r w:rsidRPr="002E373F">
        <w:rPr>
          <w:rFonts w:ascii="Times New Roman" w:hAnsi="Times New Roman" w:cs="Times New Roman"/>
          <w:sz w:val="24"/>
          <w:szCs w:val="24"/>
        </w:rPr>
        <w:t>For</w:t>
      </w:r>
      <w:r>
        <w:rPr>
          <w:rFonts w:ascii="Times New Roman" w:hAnsi="Times New Roman" w:cs="Times New Roman"/>
          <w:sz w:val="24"/>
          <w:szCs w:val="24"/>
        </w:rPr>
        <w:t xml:space="preserve"> these cases</w:t>
      </w:r>
      <w:r w:rsidRPr="002E373F">
        <w:rPr>
          <w:rFonts w:ascii="Times New Roman" w:hAnsi="Times New Roman" w:cs="Times New Roman"/>
          <w:sz w:val="24"/>
          <w:szCs w:val="24"/>
        </w:rPr>
        <w:t xml:space="preserve">, please refer to </w:t>
      </w:r>
      <w:hyperlink r:id="rId8" w:history="1">
        <w:r w:rsidRPr="009B7C71">
          <w:rPr>
            <w:rStyle w:val="Hyperlink"/>
            <w:rFonts w:ascii="Times New Roman" w:hAnsi="Times New Roman" w:cs="Times New Roman"/>
            <w:sz w:val="24"/>
            <w:szCs w:val="24"/>
          </w:rPr>
          <w:t>Notice H 2021-02</w:t>
        </w:r>
      </w:hyperlink>
      <w:r w:rsidRPr="002E373F">
        <w:rPr>
          <w:rFonts w:ascii="Times New Roman" w:hAnsi="Times New Roman" w:cs="Times New Roman"/>
          <w:sz w:val="24"/>
          <w:szCs w:val="24"/>
        </w:rPr>
        <w:t xml:space="preserve"> </w:t>
      </w:r>
      <w:r>
        <w:rPr>
          <w:rFonts w:ascii="Times New Roman" w:hAnsi="Times New Roman" w:cs="Times New Roman"/>
          <w:sz w:val="24"/>
          <w:szCs w:val="24"/>
        </w:rPr>
        <w:t xml:space="preserve">(“PM2M Notice”) </w:t>
      </w:r>
      <w:r w:rsidRPr="002E373F">
        <w:rPr>
          <w:rFonts w:ascii="Times New Roman" w:hAnsi="Times New Roman" w:cs="Times New Roman"/>
          <w:sz w:val="24"/>
          <w:szCs w:val="24"/>
        </w:rPr>
        <w:t>or a successor notice or guidance</w:t>
      </w:r>
      <w:r>
        <w:rPr>
          <w:rFonts w:ascii="Times New Roman" w:hAnsi="Times New Roman" w:cs="Times New Roman"/>
          <w:sz w:val="24"/>
          <w:szCs w:val="24"/>
        </w:rPr>
        <w:t xml:space="preserve"> for instructions</w:t>
      </w:r>
      <w:r w:rsidRPr="00E87907">
        <w:rPr>
          <w:rFonts w:ascii="Times New Roman" w:hAnsi="Times New Roman" w:cs="Times New Roman"/>
          <w:sz w:val="24"/>
          <w:szCs w:val="24"/>
        </w:rPr>
        <w:t>.</w:t>
      </w:r>
      <w:r w:rsidRPr="00DD7CA1">
        <w:rPr>
          <w:rFonts w:ascii="Times New Roman" w:hAnsi="Times New Roman" w:cs="Times New Roman"/>
          <w:sz w:val="24"/>
          <w:szCs w:val="24"/>
        </w:rPr>
        <w:t xml:space="preserve">  </w:t>
      </w:r>
    </w:p>
    <w:p w14:paraId="44A02622" w14:textId="77777777" w:rsidR="00E16470" w:rsidRDefault="00E16470" w:rsidP="00E16470">
      <w:pPr>
        <w:pStyle w:val="NoSpacing"/>
        <w:rPr>
          <w:rFonts w:ascii="Times New Roman" w:hAnsi="Times New Roman" w:cs="Times New Roman"/>
          <w:b/>
          <w:bCs/>
          <w:sz w:val="24"/>
          <w:szCs w:val="24"/>
          <w:u w:val="single"/>
        </w:rPr>
      </w:pPr>
    </w:p>
    <w:p w14:paraId="4EE3D266" w14:textId="77777777" w:rsidR="00E16470" w:rsidRPr="002E373F" w:rsidRDefault="00E16470" w:rsidP="00E16470">
      <w:pPr>
        <w:pStyle w:val="NoSpacing"/>
        <w:keepNext/>
        <w:keepLines/>
        <w:rPr>
          <w:rFonts w:ascii="Times New Roman" w:hAnsi="Times New Roman" w:cs="Times New Roman"/>
          <w:b/>
          <w:bCs/>
          <w:sz w:val="24"/>
          <w:szCs w:val="24"/>
          <w:u w:val="single"/>
        </w:rPr>
      </w:pPr>
      <w:r w:rsidRPr="002E373F">
        <w:rPr>
          <w:rFonts w:ascii="Times New Roman" w:hAnsi="Times New Roman" w:cs="Times New Roman"/>
          <w:b/>
          <w:bCs/>
          <w:sz w:val="24"/>
          <w:szCs w:val="24"/>
          <w:u w:val="single"/>
        </w:rPr>
        <w:t>Background</w:t>
      </w:r>
    </w:p>
    <w:p w14:paraId="150B6A0D" w14:textId="6AF90073" w:rsidR="00E16470" w:rsidRDefault="00E16470" w:rsidP="00E16470">
      <w:pPr>
        <w:pStyle w:val="NoSpacing"/>
        <w:rPr>
          <w:rFonts w:ascii="Times New Roman" w:hAnsi="Times New Roman" w:cs="Times New Roman"/>
          <w:sz w:val="24"/>
          <w:szCs w:val="24"/>
        </w:rPr>
      </w:pPr>
      <w:r>
        <w:rPr>
          <w:rFonts w:ascii="Times New Roman" w:hAnsi="Times New Roman" w:cs="Times New Roman"/>
          <w:sz w:val="24"/>
          <w:szCs w:val="24"/>
        </w:rPr>
        <w:t xml:space="preserve">For </w:t>
      </w:r>
      <w:r w:rsidRPr="00290A1E">
        <w:rPr>
          <w:rFonts w:ascii="Times New Roman" w:hAnsi="Times New Roman" w:cs="Times New Roman"/>
          <w:sz w:val="24"/>
          <w:szCs w:val="24"/>
        </w:rPr>
        <w:t xml:space="preserve">a </w:t>
      </w:r>
      <w:r>
        <w:rPr>
          <w:rFonts w:ascii="Times New Roman" w:hAnsi="Times New Roman" w:cs="Times New Roman"/>
          <w:sz w:val="24"/>
          <w:szCs w:val="24"/>
        </w:rPr>
        <w:t xml:space="preserve">M2M </w:t>
      </w:r>
      <w:r w:rsidRPr="00290A1E">
        <w:rPr>
          <w:rFonts w:ascii="Times New Roman" w:hAnsi="Times New Roman" w:cs="Times New Roman"/>
          <w:sz w:val="24"/>
          <w:szCs w:val="24"/>
        </w:rPr>
        <w:t>rent and debt restructuring</w:t>
      </w:r>
      <w:r>
        <w:rPr>
          <w:rFonts w:ascii="Times New Roman" w:hAnsi="Times New Roman" w:cs="Times New Roman"/>
          <w:sz w:val="24"/>
          <w:szCs w:val="24"/>
        </w:rPr>
        <w:t xml:space="preserve"> (“M2M Debt Restructuring”)</w:t>
      </w:r>
      <w:r w:rsidRPr="00290A1E">
        <w:rPr>
          <w:rFonts w:ascii="Times New Roman" w:hAnsi="Times New Roman" w:cs="Times New Roman"/>
          <w:sz w:val="24"/>
          <w:szCs w:val="24"/>
        </w:rPr>
        <w:t xml:space="preserve">, the </w:t>
      </w:r>
      <w:r w:rsidR="00426C74">
        <w:rPr>
          <w:rFonts w:ascii="Times New Roman" w:hAnsi="Times New Roman" w:cs="Times New Roman"/>
          <w:sz w:val="24"/>
          <w:szCs w:val="24"/>
        </w:rPr>
        <w:t>O</w:t>
      </w:r>
      <w:r w:rsidRPr="00290A1E">
        <w:rPr>
          <w:rFonts w:ascii="Times New Roman" w:hAnsi="Times New Roman" w:cs="Times New Roman"/>
          <w:sz w:val="24"/>
          <w:szCs w:val="24"/>
        </w:rPr>
        <w:t xml:space="preserve">wner </w:t>
      </w:r>
      <w:r>
        <w:rPr>
          <w:rFonts w:ascii="Times New Roman" w:hAnsi="Times New Roman" w:cs="Times New Roman"/>
          <w:sz w:val="24"/>
          <w:szCs w:val="24"/>
        </w:rPr>
        <w:t xml:space="preserve">must </w:t>
      </w:r>
      <w:r w:rsidRPr="00290A1E">
        <w:rPr>
          <w:rFonts w:ascii="Times New Roman" w:hAnsi="Times New Roman" w:cs="Times New Roman"/>
          <w:sz w:val="24"/>
          <w:szCs w:val="24"/>
        </w:rPr>
        <w:t xml:space="preserve">commit </w:t>
      </w:r>
      <w:r>
        <w:rPr>
          <w:rFonts w:ascii="Times New Roman" w:hAnsi="Times New Roman" w:cs="Times New Roman"/>
          <w:sz w:val="24"/>
          <w:szCs w:val="24"/>
        </w:rPr>
        <w:t xml:space="preserve">in a recorded M2M UA </w:t>
      </w:r>
      <w:r w:rsidRPr="00290A1E">
        <w:rPr>
          <w:rFonts w:ascii="Times New Roman" w:hAnsi="Times New Roman" w:cs="Times New Roman"/>
          <w:sz w:val="24"/>
          <w:szCs w:val="24"/>
        </w:rPr>
        <w:t xml:space="preserve">to maintain certain affordability and use restrictions </w:t>
      </w:r>
      <w:r>
        <w:rPr>
          <w:rFonts w:ascii="Times New Roman" w:hAnsi="Times New Roman" w:cs="Times New Roman"/>
          <w:sz w:val="24"/>
          <w:szCs w:val="24"/>
        </w:rPr>
        <w:t xml:space="preserve">on the M2M Property </w:t>
      </w:r>
      <w:r w:rsidRPr="00290A1E">
        <w:rPr>
          <w:rFonts w:ascii="Times New Roman" w:hAnsi="Times New Roman" w:cs="Times New Roman"/>
          <w:sz w:val="24"/>
          <w:szCs w:val="24"/>
        </w:rPr>
        <w:t>for a minimum term of thirty (30) years</w:t>
      </w:r>
      <w:r>
        <w:rPr>
          <w:rFonts w:ascii="Times New Roman" w:hAnsi="Times New Roman" w:cs="Times New Roman"/>
          <w:sz w:val="24"/>
          <w:szCs w:val="24"/>
        </w:rPr>
        <w:t xml:space="preserve">.  This commitment is required by both statute and the </w:t>
      </w:r>
      <w:r w:rsidRPr="00290A1E">
        <w:rPr>
          <w:rFonts w:ascii="Times New Roman" w:hAnsi="Times New Roman" w:cs="Times New Roman"/>
          <w:sz w:val="24"/>
          <w:szCs w:val="24"/>
        </w:rPr>
        <w:t>M2M regulations.</w:t>
      </w:r>
      <w:r w:rsidR="002B2D64">
        <w:rPr>
          <w:rStyle w:val="FootnoteReference"/>
          <w:rFonts w:ascii="Times New Roman" w:hAnsi="Times New Roman" w:cs="Times New Roman"/>
          <w:sz w:val="24"/>
          <w:szCs w:val="24"/>
        </w:rPr>
        <w:footnoteReference w:id="2"/>
      </w:r>
      <w:r w:rsidRPr="00290A1E">
        <w:rPr>
          <w:rFonts w:ascii="Times New Roman" w:hAnsi="Times New Roman" w:cs="Times New Roman"/>
          <w:sz w:val="24"/>
          <w:szCs w:val="24"/>
        </w:rPr>
        <w:t xml:space="preserve">  </w:t>
      </w:r>
      <w:r>
        <w:rPr>
          <w:rFonts w:ascii="Times New Roman" w:hAnsi="Times New Roman" w:cs="Times New Roman"/>
          <w:sz w:val="24"/>
          <w:szCs w:val="24"/>
        </w:rPr>
        <w:t xml:space="preserve">If the M2M Property is later sold, the new </w:t>
      </w:r>
      <w:r w:rsidR="00426C74">
        <w:rPr>
          <w:rFonts w:ascii="Times New Roman" w:hAnsi="Times New Roman" w:cs="Times New Roman"/>
          <w:sz w:val="24"/>
          <w:szCs w:val="24"/>
        </w:rPr>
        <w:t>O</w:t>
      </w:r>
      <w:r>
        <w:rPr>
          <w:rFonts w:ascii="Times New Roman" w:hAnsi="Times New Roman" w:cs="Times New Roman"/>
          <w:sz w:val="24"/>
          <w:szCs w:val="24"/>
        </w:rPr>
        <w:t xml:space="preserve">wner (“Purchaser”) must </w:t>
      </w:r>
      <w:r w:rsidR="00BB1CC8">
        <w:rPr>
          <w:rFonts w:ascii="Times New Roman" w:hAnsi="Times New Roman" w:cs="Times New Roman"/>
          <w:sz w:val="24"/>
          <w:szCs w:val="24"/>
        </w:rPr>
        <w:t xml:space="preserve">expressly </w:t>
      </w:r>
      <w:r>
        <w:rPr>
          <w:rFonts w:ascii="Times New Roman" w:hAnsi="Times New Roman" w:cs="Times New Roman"/>
          <w:sz w:val="24"/>
          <w:szCs w:val="24"/>
        </w:rPr>
        <w:t xml:space="preserve">assume </w:t>
      </w:r>
      <w:r w:rsidR="00BC626D">
        <w:rPr>
          <w:rFonts w:ascii="Times New Roman" w:hAnsi="Times New Roman" w:cs="Times New Roman"/>
          <w:sz w:val="24"/>
          <w:szCs w:val="24"/>
        </w:rPr>
        <w:t xml:space="preserve">all obligations </w:t>
      </w:r>
      <w:r w:rsidR="00E32D69">
        <w:rPr>
          <w:rFonts w:ascii="Times New Roman" w:hAnsi="Times New Roman" w:cs="Times New Roman"/>
          <w:sz w:val="24"/>
          <w:szCs w:val="24"/>
        </w:rPr>
        <w:t xml:space="preserve">and duties </w:t>
      </w:r>
      <w:r w:rsidR="00BC626D">
        <w:rPr>
          <w:rFonts w:ascii="Times New Roman" w:hAnsi="Times New Roman" w:cs="Times New Roman"/>
          <w:sz w:val="24"/>
          <w:szCs w:val="24"/>
        </w:rPr>
        <w:t xml:space="preserve">under </w:t>
      </w:r>
      <w:r>
        <w:rPr>
          <w:rFonts w:ascii="Times New Roman" w:hAnsi="Times New Roman" w:cs="Times New Roman"/>
          <w:sz w:val="24"/>
          <w:szCs w:val="24"/>
        </w:rPr>
        <w:t>the M2M UA</w:t>
      </w:r>
      <w:r w:rsidR="00BC626D">
        <w:rPr>
          <w:rFonts w:ascii="Times New Roman" w:hAnsi="Times New Roman" w:cs="Times New Roman"/>
          <w:sz w:val="24"/>
          <w:szCs w:val="24"/>
        </w:rPr>
        <w:t>,</w:t>
      </w:r>
      <w:r w:rsidR="00893EB5">
        <w:rPr>
          <w:rFonts w:ascii="Times New Roman" w:hAnsi="Times New Roman" w:cs="Times New Roman"/>
          <w:sz w:val="24"/>
          <w:szCs w:val="24"/>
        </w:rPr>
        <w:t xml:space="preserve"> including the obligation</w:t>
      </w:r>
      <w:r w:rsidR="00E32D69">
        <w:rPr>
          <w:rFonts w:ascii="Times New Roman" w:hAnsi="Times New Roman" w:cs="Times New Roman"/>
          <w:sz w:val="24"/>
          <w:szCs w:val="24"/>
        </w:rPr>
        <w:t xml:space="preserve"> and duty</w:t>
      </w:r>
      <w:r w:rsidR="00893EB5">
        <w:rPr>
          <w:rFonts w:ascii="Times New Roman" w:hAnsi="Times New Roman" w:cs="Times New Roman"/>
          <w:sz w:val="24"/>
          <w:szCs w:val="24"/>
        </w:rPr>
        <w:t xml:space="preserve"> </w:t>
      </w:r>
      <w:r>
        <w:rPr>
          <w:rFonts w:ascii="Times New Roman" w:hAnsi="Times New Roman" w:cs="Times New Roman"/>
          <w:sz w:val="24"/>
          <w:szCs w:val="24"/>
        </w:rPr>
        <w:t xml:space="preserve">to maintain the affordability and use restrictions </w:t>
      </w:r>
      <w:r w:rsidR="00CA59DE">
        <w:rPr>
          <w:rFonts w:ascii="Times New Roman" w:hAnsi="Times New Roman" w:cs="Times New Roman"/>
          <w:sz w:val="24"/>
          <w:szCs w:val="24"/>
        </w:rPr>
        <w:t xml:space="preserve">for </w:t>
      </w:r>
      <w:r w:rsidR="00940EC5">
        <w:rPr>
          <w:rFonts w:ascii="Times New Roman" w:hAnsi="Times New Roman" w:cs="Times New Roman"/>
          <w:sz w:val="24"/>
          <w:szCs w:val="24"/>
        </w:rPr>
        <w:t xml:space="preserve">its </w:t>
      </w:r>
      <w:r>
        <w:rPr>
          <w:rFonts w:ascii="Times New Roman" w:hAnsi="Times New Roman" w:cs="Times New Roman"/>
          <w:sz w:val="24"/>
          <w:szCs w:val="24"/>
        </w:rPr>
        <w:t xml:space="preserve">remaining term. All new and existing financing for such sale, transfer and/or a refinancing must be or remain subordinate to the M2M UA. </w:t>
      </w:r>
      <w:r w:rsidR="00B2317F">
        <w:rPr>
          <w:rFonts w:ascii="Times New Roman" w:hAnsi="Times New Roman" w:cs="Times New Roman"/>
          <w:sz w:val="24"/>
          <w:szCs w:val="24"/>
        </w:rPr>
        <w:t>T</w:t>
      </w:r>
      <w:r>
        <w:rPr>
          <w:rFonts w:ascii="Times New Roman" w:hAnsi="Times New Roman" w:cs="Times New Roman"/>
          <w:sz w:val="24"/>
          <w:szCs w:val="24"/>
        </w:rPr>
        <w:t xml:space="preserve">o facilitate the sale, transfer, and/or refinancing of the M2M Property, the Purchaser or </w:t>
      </w:r>
      <w:r w:rsidR="00F967A6">
        <w:rPr>
          <w:rFonts w:ascii="Times New Roman" w:hAnsi="Times New Roman" w:cs="Times New Roman"/>
          <w:sz w:val="24"/>
          <w:szCs w:val="24"/>
        </w:rPr>
        <w:t>O</w:t>
      </w:r>
      <w:r>
        <w:rPr>
          <w:rFonts w:ascii="Times New Roman" w:hAnsi="Times New Roman" w:cs="Times New Roman"/>
          <w:sz w:val="24"/>
          <w:szCs w:val="24"/>
        </w:rPr>
        <w:t xml:space="preserve">wner may request </w:t>
      </w:r>
      <w:r w:rsidR="003722A5">
        <w:rPr>
          <w:rFonts w:ascii="Times New Roman" w:hAnsi="Times New Roman" w:cs="Times New Roman"/>
          <w:sz w:val="24"/>
          <w:szCs w:val="24"/>
        </w:rPr>
        <w:t>the</w:t>
      </w:r>
      <w:r>
        <w:rPr>
          <w:rFonts w:ascii="Times New Roman" w:hAnsi="Times New Roman" w:cs="Times New Roman"/>
          <w:sz w:val="24"/>
          <w:szCs w:val="24"/>
        </w:rPr>
        <w:t xml:space="preserve"> early termination and </w:t>
      </w:r>
      <w:r w:rsidR="00B741C3">
        <w:rPr>
          <w:rFonts w:ascii="Times New Roman" w:hAnsi="Times New Roman" w:cs="Times New Roman"/>
          <w:sz w:val="24"/>
          <w:szCs w:val="24"/>
        </w:rPr>
        <w:t xml:space="preserve">subsequent </w:t>
      </w:r>
      <w:r>
        <w:rPr>
          <w:rFonts w:ascii="Times New Roman" w:hAnsi="Times New Roman" w:cs="Times New Roman"/>
          <w:sz w:val="24"/>
          <w:szCs w:val="24"/>
        </w:rPr>
        <w:t>renewal of the HAP Contract</w:t>
      </w:r>
      <w:r w:rsidR="0087476B">
        <w:rPr>
          <w:rFonts w:ascii="Times New Roman" w:hAnsi="Times New Roman" w:cs="Times New Roman"/>
          <w:sz w:val="24"/>
          <w:szCs w:val="24"/>
        </w:rPr>
        <w:t xml:space="preserve"> with a term of up to twenty (20) years</w:t>
      </w:r>
      <w:r w:rsidR="001B586D">
        <w:rPr>
          <w:rFonts w:ascii="Times New Roman" w:hAnsi="Times New Roman" w:cs="Times New Roman"/>
          <w:sz w:val="24"/>
          <w:szCs w:val="24"/>
        </w:rPr>
        <w:t>. If HUD grants the request, the</w:t>
      </w:r>
      <w:r w:rsidR="00342D02">
        <w:rPr>
          <w:rFonts w:ascii="Times New Roman" w:hAnsi="Times New Roman" w:cs="Times New Roman"/>
          <w:sz w:val="24"/>
          <w:szCs w:val="24"/>
        </w:rPr>
        <w:t xml:space="preserve"> Purchaser or</w:t>
      </w:r>
      <w:r w:rsidR="001B586D">
        <w:rPr>
          <w:rFonts w:ascii="Times New Roman" w:hAnsi="Times New Roman" w:cs="Times New Roman"/>
          <w:sz w:val="24"/>
          <w:szCs w:val="24"/>
        </w:rPr>
        <w:t xml:space="preserve"> </w:t>
      </w:r>
      <w:r w:rsidR="00426C74">
        <w:rPr>
          <w:rFonts w:ascii="Times New Roman" w:hAnsi="Times New Roman" w:cs="Times New Roman"/>
          <w:sz w:val="24"/>
          <w:szCs w:val="24"/>
        </w:rPr>
        <w:t>O</w:t>
      </w:r>
      <w:r w:rsidR="001B586D">
        <w:rPr>
          <w:rFonts w:ascii="Times New Roman" w:hAnsi="Times New Roman" w:cs="Times New Roman"/>
          <w:sz w:val="24"/>
          <w:szCs w:val="24"/>
        </w:rPr>
        <w:t>wner must agree to</w:t>
      </w:r>
      <w:r w:rsidR="00EA122E">
        <w:rPr>
          <w:rFonts w:ascii="Times New Roman" w:hAnsi="Times New Roman" w:cs="Times New Roman"/>
          <w:sz w:val="24"/>
          <w:szCs w:val="24"/>
        </w:rPr>
        <w:t xml:space="preserve"> a </w:t>
      </w:r>
      <w:r w:rsidR="00241038">
        <w:rPr>
          <w:rFonts w:ascii="Times New Roman" w:hAnsi="Times New Roman" w:cs="Times New Roman"/>
          <w:sz w:val="24"/>
          <w:szCs w:val="24"/>
        </w:rPr>
        <w:t xml:space="preserve">Preservation Exhibit, </w:t>
      </w:r>
      <w:r w:rsidR="00D03CBE">
        <w:rPr>
          <w:rFonts w:ascii="Times New Roman" w:hAnsi="Times New Roman" w:cs="Times New Roman"/>
          <w:sz w:val="24"/>
          <w:szCs w:val="24"/>
        </w:rPr>
        <w:t>which must be attached to the renewal contract</w:t>
      </w:r>
      <w:r w:rsidR="00BB3D4A">
        <w:rPr>
          <w:rFonts w:ascii="Times New Roman" w:hAnsi="Times New Roman" w:cs="Times New Roman"/>
          <w:sz w:val="24"/>
          <w:szCs w:val="24"/>
        </w:rPr>
        <w:t>,</w:t>
      </w:r>
      <w:r w:rsidR="00D03CBE">
        <w:rPr>
          <w:rFonts w:ascii="Times New Roman" w:hAnsi="Times New Roman" w:cs="Times New Roman"/>
          <w:sz w:val="24"/>
          <w:szCs w:val="24"/>
        </w:rPr>
        <w:t xml:space="preserve"> </w:t>
      </w:r>
      <w:r w:rsidR="005B5CEB">
        <w:rPr>
          <w:rFonts w:ascii="Times New Roman" w:hAnsi="Times New Roman" w:cs="Times New Roman"/>
          <w:sz w:val="24"/>
          <w:szCs w:val="24"/>
        </w:rPr>
        <w:t xml:space="preserve">that provides for the </w:t>
      </w:r>
      <w:r w:rsidR="0054543A">
        <w:rPr>
          <w:rFonts w:ascii="Times New Roman" w:hAnsi="Times New Roman" w:cs="Times New Roman"/>
          <w:sz w:val="24"/>
          <w:szCs w:val="24"/>
        </w:rPr>
        <w:t>automatic renewal of the HAP contract, upon expiration,</w:t>
      </w:r>
      <w:r w:rsidR="00DB5219">
        <w:rPr>
          <w:rFonts w:ascii="Times New Roman" w:hAnsi="Times New Roman" w:cs="Times New Roman"/>
          <w:sz w:val="24"/>
          <w:szCs w:val="24"/>
        </w:rPr>
        <w:t xml:space="preserve"> with a</w:t>
      </w:r>
      <w:r w:rsidR="00D03CBE">
        <w:rPr>
          <w:rFonts w:ascii="Times New Roman" w:hAnsi="Times New Roman" w:cs="Times New Roman"/>
          <w:sz w:val="24"/>
          <w:szCs w:val="24"/>
        </w:rPr>
        <w:t xml:space="preserve"> term </w:t>
      </w:r>
      <w:r w:rsidR="00DB5219">
        <w:rPr>
          <w:rFonts w:ascii="Times New Roman" w:hAnsi="Times New Roman" w:cs="Times New Roman"/>
          <w:sz w:val="24"/>
          <w:szCs w:val="24"/>
        </w:rPr>
        <w:t xml:space="preserve">equal to </w:t>
      </w:r>
      <w:r w:rsidR="00241038">
        <w:rPr>
          <w:rFonts w:ascii="Times New Roman" w:hAnsi="Times New Roman" w:cs="Times New Roman"/>
          <w:sz w:val="24"/>
          <w:szCs w:val="24"/>
        </w:rPr>
        <w:t>at least the number of years that remained on the terminated HAP Contract</w:t>
      </w:r>
      <w:r w:rsidR="00336F3D">
        <w:rPr>
          <w:rFonts w:ascii="Times New Roman" w:hAnsi="Times New Roman" w:cs="Times New Roman"/>
          <w:sz w:val="24"/>
          <w:szCs w:val="24"/>
        </w:rPr>
        <w:t xml:space="preserve"> at termination</w:t>
      </w:r>
      <w:r w:rsidR="00776B0F">
        <w:rPr>
          <w:rFonts w:ascii="Times New Roman" w:hAnsi="Times New Roman" w:cs="Times New Roman"/>
          <w:sz w:val="24"/>
          <w:szCs w:val="24"/>
        </w:rPr>
        <w:t>. For projects that received market rents at closing, HUD</w:t>
      </w:r>
      <w:r w:rsidR="00D01923">
        <w:rPr>
          <w:rFonts w:ascii="Times New Roman" w:hAnsi="Times New Roman" w:cs="Times New Roman"/>
          <w:sz w:val="24"/>
          <w:szCs w:val="24"/>
        </w:rPr>
        <w:t xml:space="preserve"> further requires </w:t>
      </w:r>
      <w:r>
        <w:rPr>
          <w:rFonts w:ascii="Times New Roman" w:hAnsi="Times New Roman" w:cs="Times New Roman"/>
          <w:sz w:val="24"/>
          <w:szCs w:val="24"/>
        </w:rPr>
        <w:t xml:space="preserve">an extension to the term of the M2M UA to </w:t>
      </w:r>
      <w:r w:rsidR="005920B9">
        <w:rPr>
          <w:rFonts w:ascii="Times New Roman" w:hAnsi="Times New Roman" w:cs="Times New Roman"/>
          <w:sz w:val="24"/>
          <w:szCs w:val="24"/>
        </w:rPr>
        <w:t>make it coterminous with</w:t>
      </w:r>
      <w:r>
        <w:rPr>
          <w:rFonts w:ascii="Times New Roman" w:hAnsi="Times New Roman" w:cs="Times New Roman"/>
          <w:sz w:val="24"/>
          <w:szCs w:val="24"/>
        </w:rPr>
        <w:t xml:space="preserve"> the </w:t>
      </w:r>
      <w:r w:rsidR="00982C61">
        <w:rPr>
          <w:rFonts w:ascii="Times New Roman" w:hAnsi="Times New Roman" w:cs="Times New Roman"/>
          <w:sz w:val="24"/>
          <w:szCs w:val="24"/>
        </w:rPr>
        <w:t xml:space="preserve">subsequent </w:t>
      </w:r>
      <w:r>
        <w:rPr>
          <w:rFonts w:ascii="Times New Roman" w:hAnsi="Times New Roman" w:cs="Times New Roman"/>
          <w:sz w:val="24"/>
          <w:szCs w:val="24"/>
        </w:rPr>
        <w:t>renew</w:t>
      </w:r>
      <w:r w:rsidR="00982C61">
        <w:rPr>
          <w:rFonts w:ascii="Times New Roman" w:hAnsi="Times New Roman" w:cs="Times New Roman"/>
          <w:sz w:val="24"/>
          <w:szCs w:val="24"/>
        </w:rPr>
        <w:t>al</w:t>
      </w:r>
      <w:r w:rsidR="003D39FD">
        <w:rPr>
          <w:rFonts w:ascii="Times New Roman" w:hAnsi="Times New Roman" w:cs="Times New Roman"/>
          <w:sz w:val="24"/>
          <w:szCs w:val="24"/>
        </w:rPr>
        <w:t xml:space="preserve"> of the HAP Contract</w:t>
      </w:r>
      <w:r w:rsidR="00ED5637">
        <w:rPr>
          <w:rFonts w:ascii="Times New Roman" w:hAnsi="Times New Roman" w:cs="Times New Roman"/>
          <w:sz w:val="24"/>
          <w:szCs w:val="24"/>
        </w:rPr>
        <w:t xml:space="preserve">. </w:t>
      </w:r>
      <w:r>
        <w:rPr>
          <w:rFonts w:ascii="Times New Roman" w:hAnsi="Times New Roman" w:cs="Times New Roman"/>
          <w:sz w:val="24"/>
          <w:szCs w:val="24"/>
        </w:rPr>
        <w:t xml:space="preserve">If the term of the M2M UA is extended, all new and existing financing must be or remain subordinate to the M2M UA, as extended. Regardless of the nature of the PM2M transaction, all parties must ensure that the M2M UA remains in </w:t>
      </w:r>
      <w:proofErr w:type="gramStart"/>
      <w:r w:rsidR="00BB1CC8">
        <w:rPr>
          <w:rFonts w:ascii="Times New Roman" w:hAnsi="Times New Roman" w:cs="Times New Roman"/>
          <w:sz w:val="24"/>
          <w:szCs w:val="24"/>
        </w:rPr>
        <w:t>first priority</w:t>
      </w:r>
      <w:proofErr w:type="gramEnd"/>
      <w:r w:rsidR="00BC5CF3">
        <w:rPr>
          <w:rFonts w:ascii="Times New Roman" w:hAnsi="Times New Roman" w:cs="Times New Roman"/>
          <w:sz w:val="24"/>
          <w:szCs w:val="24"/>
        </w:rPr>
        <w:t xml:space="preserve"> </w:t>
      </w:r>
      <w:r w:rsidR="000F0BED">
        <w:rPr>
          <w:rFonts w:ascii="Times New Roman" w:hAnsi="Times New Roman" w:cs="Times New Roman"/>
          <w:sz w:val="24"/>
          <w:szCs w:val="24"/>
        </w:rPr>
        <w:t>positio</w:t>
      </w:r>
      <w:r w:rsidR="00A027D1">
        <w:rPr>
          <w:rFonts w:ascii="Times New Roman" w:hAnsi="Times New Roman" w:cs="Times New Roman"/>
          <w:sz w:val="24"/>
          <w:szCs w:val="24"/>
        </w:rPr>
        <w:t xml:space="preserve">n </w:t>
      </w:r>
      <w:r w:rsidR="00BC5CF3">
        <w:rPr>
          <w:rFonts w:ascii="Times New Roman" w:hAnsi="Times New Roman" w:cs="Times New Roman"/>
          <w:sz w:val="24"/>
          <w:szCs w:val="24"/>
        </w:rPr>
        <w:t>on title</w:t>
      </w:r>
      <w:r w:rsidR="00BB1CC8">
        <w:rPr>
          <w:rFonts w:ascii="Times New Roman" w:hAnsi="Times New Roman" w:cs="Times New Roman"/>
          <w:sz w:val="24"/>
          <w:szCs w:val="24"/>
        </w:rPr>
        <w:t xml:space="preserve"> and in </w:t>
      </w:r>
      <w:r>
        <w:rPr>
          <w:rFonts w:ascii="Times New Roman" w:hAnsi="Times New Roman" w:cs="Times New Roman"/>
          <w:sz w:val="24"/>
          <w:szCs w:val="24"/>
        </w:rPr>
        <w:t>full force and effect for the duration of its term.</w:t>
      </w:r>
    </w:p>
    <w:p w14:paraId="71F023C6" w14:textId="77777777" w:rsidR="00E16470" w:rsidRPr="003C66B8" w:rsidRDefault="00E16470" w:rsidP="00E16470">
      <w:pPr>
        <w:pStyle w:val="NoSpacing"/>
        <w:rPr>
          <w:rFonts w:ascii="Times New Roman" w:hAnsi="Times New Roman"/>
          <w:sz w:val="24"/>
        </w:rPr>
      </w:pPr>
    </w:p>
    <w:p w14:paraId="249965D5" w14:textId="77777777" w:rsidR="00E16470" w:rsidRPr="003C66B8" w:rsidRDefault="00E16470" w:rsidP="00E16470">
      <w:pPr>
        <w:pStyle w:val="NoSpacing"/>
        <w:keepNext/>
        <w:keepLines/>
        <w:rPr>
          <w:rFonts w:ascii="Times New Roman" w:hAnsi="Times New Roman"/>
          <w:b/>
          <w:sz w:val="24"/>
          <w:u w:val="single"/>
        </w:rPr>
      </w:pPr>
      <w:r w:rsidRPr="000F1636">
        <w:rPr>
          <w:rFonts w:ascii="Times New Roman" w:hAnsi="Times New Roman" w:cs="Times New Roman"/>
          <w:b/>
          <w:bCs/>
          <w:sz w:val="24"/>
          <w:szCs w:val="24"/>
          <w:u w:val="single"/>
        </w:rPr>
        <w:t>Legal Review Required</w:t>
      </w:r>
    </w:p>
    <w:p w14:paraId="2BE45C72" w14:textId="364858BA" w:rsidR="00E16470" w:rsidRDefault="00E16470" w:rsidP="00E16470">
      <w:pPr>
        <w:pStyle w:val="NoSpacing"/>
        <w:rPr>
          <w:rFonts w:ascii="Times New Roman" w:hAnsi="Times New Roman" w:cs="Times New Roman"/>
          <w:sz w:val="24"/>
          <w:szCs w:val="24"/>
        </w:rPr>
      </w:pPr>
      <w:r>
        <w:rPr>
          <w:rFonts w:ascii="Times New Roman" w:hAnsi="Times New Roman" w:cs="Times New Roman"/>
          <w:sz w:val="24"/>
          <w:szCs w:val="24"/>
        </w:rPr>
        <w:t>Please note that HUD Office of General Counsel (OGC) field counsel must review the PM2M documents that will be used to assume and/or modify a M2M UA and other documents that may be required for the PM2M transaction, in addition to the non-PM2M transactional documents (</w:t>
      </w:r>
      <w:r w:rsidRPr="0036474A">
        <w:rPr>
          <w:rFonts w:ascii="Times New Roman" w:hAnsi="Times New Roman"/>
          <w:i/>
          <w:sz w:val="24"/>
        </w:rPr>
        <w:t>e.g</w:t>
      </w:r>
      <w:r>
        <w:rPr>
          <w:rFonts w:ascii="Times New Roman" w:hAnsi="Times New Roman" w:cs="Times New Roman"/>
          <w:sz w:val="24"/>
          <w:szCs w:val="24"/>
        </w:rPr>
        <w:t xml:space="preserve">., to </w:t>
      </w:r>
      <w:r w:rsidR="00C66CA5">
        <w:rPr>
          <w:rFonts w:ascii="Times New Roman" w:hAnsi="Times New Roman" w:cs="Times New Roman"/>
          <w:sz w:val="24"/>
          <w:szCs w:val="24"/>
        </w:rPr>
        <w:t>effectuate</w:t>
      </w:r>
      <w:r w:rsidR="00A677CE">
        <w:rPr>
          <w:rFonts w:ascii="Times New Roman" w:hAnsi="Times New Roman" w:cs="Times New Roman"/>
          <w:sz w:val="24"/>
          <w:szCs w:val="24"/>
        </w:rPr>
        <w:t xml:space="preserve"> </w:t>
      </w:r>
      <w:r>
        <w:rPr>
          <w:rFonts w:ascii="Times New Roman" w:hAnsi="Times New Roman" w:cs="Times New Roman"/>
          <w:sz w:val="24"/>
          <w:szCs w:val="24"/>
        </w:rPr>
        <w:t xml:space="preserve">a Transfer of Physical Assets (TPA) and/or assignment </w:t>
      </w:r>
      <w:r w:rsidR="00F64F22">
        <w:rPr>
          <w:rFonts w:ascii="Times New Roman" w:hAnsi="Times New Roman" w:cs="Times New Roman"/>
          <w:sz w:val="24"/>
          <w:szCs w:val="24"/>
        </w:rPr>
        <w:t xml:space="preserve">and assumption </w:t>
      </w:r>
      <w:r>
        <w:rPr>
          <w:rFonts w:ascii="Times New Roman" w:hAnsi="Times New Roman" w:cs="Times New Roman"/>
          <w:sz w:val="24"/>
          <w:szCs w:val="24"/>
        </w:rPr>
        <w:t xml:space="preserve">of </w:t>
      </w:r>
      <w:r w:rsidR="00A677CE">
        <w:rPr>
          <w:rFonts w:ascii="Times New Roman" w:hAnsi="Times New Roman" w:cs="Times New Roman"/>
          <w:sz w:val="24"/>
          <w:szCs w:val="24"/>
        </w:rPr>
        <w:t xml:space="preserve">the </w:t>
      </w:r>
      <w:r>
        <w:rPr>
          <w:rFonts w:ascii="Times New Roman" w:hAnsi="Times New Roman" w:cs="Times New Roman"/>
          <w:sz w:val="24"/>
          <w:szCs w:val="24"/>
        </w:rPr>
        <w:t>HAP Contract).  The OGC field counsel review will ensure legal sufficiency of the documents and compliance with this guidance.</w:t>
      </w:r>
    </w:p>
    <w:p w14:paraId="72BB4080" w14:textId="77777777" w:rsidR="00E16470" w:rsidRDefault="00E16470" w:rsidP="00E16470">
      <w:pPr>
        <w:pStyle w:val="NoSpacing"/>
        <w:rPr>
          <w:rFonts w:ascii="Times New Roman" w:hAnsi="Times New Roman" w:cs="Times New Roman"/>
          <w:sz w:val="24"/>
          <w:szCs w:val="24"/>
        </w:rPr>
      </w:pPr>
    </w:p>
    <w:p w14:paraId="14A66C75" w14:textId="77777777" w:rsidR="00E16470" w:rsidRDefault="00E16470" w:rsidP="00E16470">
      <w:pPr>
        <w:pStyle w:val="NoSpacing"/>
        <w:keepNext/>
        <w:keepLines/>
        <w:rPr>
          <w:rFonts w:ascii="Times New Roman" w:hAnsi="Times New Roman" w:cs="Times New Roman"/>
          <w:b/>
          <w:bCs/>
          <w:sz w:val="24"/>
          <w:szCs w:val="24"/>
          <w:u w:val="single"/>
        </w:rPr>
      </w:pPr>
      <w:r w:rsidRPr="00863A0F">
        <w:rPr>
          <w:rFonts w:ascii="Times New Roman" w:hAnsi="Times New Roman" w:cs="Times New Roman"/>
          <w:b/>
          <w:bCs/>
          <w:sz w:val="24"/>
          <w:szCs w:val="24"/>
          <w:u w:val="single"/>
        </w:rPr>
        <w:t xml:space="preserve">Required Documents and </w:t>
      </w:r>
      <w:r w:rsidRPr="00E66B0E">
        <w:rPr>
          <w:rFonts w:ascii="Times New Roman" w:hAnsi="Times New Roman" w:cs="Times New Roman"/>
          <w:b/>
          <w:bCs/>
          <w:sz w:val="24"/>
          <w:szCs w:val="24"/>
          <w:u w:val="single"/>
        </w:rPr>
        <w:t xml:space="preserve">Considerations </w:t>
      </w:r>
      <w:r w:rsidRPr="00B27145">
        <w:rPr>
          <w:rFonts w:ascii="Times New Roman" w:hAnsi="Times New Roman" w:cs="Times New Roman"/>
          <w:b/>
          <w:bCs/>
          <w:sz w:val="24"/>
          <w:szCs w:val="24"/>
          <w:u w:val="single"/>
        </w:rPr>
        <w:t xml:space="preserve">for Each </w:t>
      </w:r>
      <w:r w:rsidRPr="00863A0F">
        <w:rPr>
          <w:rFonts w:ascii="Times New Roman" w:hAnsi="Times New Roman" w:cs="Times New Roman"/>
          <w:b/>
          <w:bCs/>
          <w:sz w:val="24"/>
          <w:szCs w:val="24"/>
          <w:u w:val="single"/>
        </w:rPr>
        <w:t>Transaction Type</w:t>
      </w:r>
    </w:p>
    <w:p w14:paraId="4F9B8504" w14:textId="4D814A06" w:rsidR="00E16470" w:rsidRDefault="00E16470" w:rsidP="00E16470">
      <w:pPr>
        <w:pStyle w:val="NoSpacing"/>
        <w:rPr>
          <w:rFonts w:ascii="Times New Roman" w:hAnsi="Times New Roman" w:cs="Times New Roman"/>
          <w:sz w:val="24"/>
          <w:szCs w:val="24"/>
        </w:rPr>
      </w:pPr>
      <w:r>
        <w:rPr>
          <w:rFonts w:ascii="Times New Roman" w:hAnsi="Times New Roman" w:cs="Times New Roman"/>
          <w:sz w:val="24"/>
          <w:szCs w:val="24"/>
        </w:rPr>
        <w:t>This Memorandum addresses key PM2M considerations and requirements for transactions that are not covered by the PM2M Notice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It compl</w:t>
      </w:r>
      <w:r w:rsidR="00F64B2A">
        <w:rPr>
          <w:rFonts w:ascii="Times New Roman" w:hAnsi="Times New Roman" w:cs="Times New Roman"/>
          <w:sz w:val="24"/>
          <w:szCs w:val="24"/>
        </w:rPr>
        <w:t>e</w:t>
      </w:r>
      <w:r>
        <w:rPr>
          <w:rFonts w:ascii="Times New Roman" w:hAnsi="Times New Roman" w:cs="Times New Roman"/>
          <w:sz w:val="24"/>
          <w:szCs w:val="24"/>
        </w:rPr>
        <w:t xml:space="preserve">ments other program requirements that must be satisfied by an </w:t>
      </w:r>
      <w:r w:rsidR="00F967A6">
        <w:rPr>
          <w:rFonts w:ascii="Times New Roman" w:hAnsi="Times New Roman" w:cs="Times New Roman"/>
          <w:sz w:val="24"/>
          <w:szCs w:val="24"/>
        </w:rPr>
        <w:t>O</w:t>
      </w:r>
      <w:r>
        <w:rPr>
          <w:rFonts w:ascii="Times New Roman" w:hAnsi="Times New Roman" w:cs="Times New Roman"/>
          <w:sz w:val="24"/>
          <w:szCs w:val="24"/>
        </w:rPr>
        <w:t xml:space="preserve">wner or Purchaser in such transactions. All documents for transactions covered by this Memorandum are subject to the review and approval of the Multifamily field office with </w:t>
      </w:r>
      <w:r w:rsidR="00ED3926">
        <w:rPr>
          <w:rFonts w:ascii="Times New Roman" w:hAnsi="Times New Roman" w:cs="Times New Roman"/>
          <w:sz w:val="24"/>
          <w:szCs w:val="24"/>
        </w:rPr>
        <w:t xml:space="preserve">jurisdiction </w:t>
      </w:r>
      <w:r>
        <w:rPr>
          <w:rFonts w:ascii="Times New Roman" w:hAnsi="Times New Roman" w:cs="Times New Roman"/>
          <w:sz w:val="24"/>
          <w:szCs w:val="24"/>
        </w:rPr>
        <w:t xml:space="preserve">over the M2M Property. </w:t>
      </w:r>
    </w:p>
    <w:p w14:paraId="1C4AD35B" w14:textId="77777777" w:rsidR="00E16470" w:rsidRDefault="00E16470" w:rsidP="00E16470">
      <w:pPr>
        <w:pStyle w:val="NoSpacing"/>
        <w:rPr>
          <w:rFonts w:ascii="Times New Roman" w:hAnsi="Times New Roman" w:cs="Times New Roman"/>
          <w:b/>
          <w:bCs/>
          <w:sz w:val="24"/>
          <w:szCs w:val="24"/>
          <w:u w:val="single"/>
        </w:rPr>
      </w:pPr>
    </w:p>
    <w:p w14:paraId="7D9B08EC" w14:textId="68023799" w:rsidR="00E16470" w:rsidRDefault="00E16470" w:rsidP="00E16470">
      <w:pPr>
        <w:pStyle w:val="NoSpacing"/>
        <w:keepNext/>
        <w:keepLines/>
        <w:rPr>
          <w:rFonts w:ascii="Times New Roman" w:hAnsi="Times New Roman" w:cs="Times New Roman"/>
          <w:b/>
          <w:bCs/>
          <w:sz w:val="24"/>
          <w:szCs w:val="24"/>
          <w:u w:val="single"/>
        </w:rPr>
      </w:pPr>
      <w:r>
        <w:rPr>
          <w:rFonts w:ascii="Times New Roman" w:hAnsi="Times New Roman" w:cs="Times New Roman"/>
          <w:b/>
          <w:bCs/>
          <w:sz w:val="24"/>
          <w:szCs w:val="24"/>
          <w:u w:val="single"/>
        </w:rPr>
        <w:t>Considerations for Maintaining the Priority of the M2M UA by PM2M Transaction Type</w:t>
      </w:r>
    </w:p>
    <w:p w14:paraId="3FB22EC9" w14:textId="381BCBDD" w:rsidR="00E16470" w:rsidRPr="00546D02" w:rsidRDefault="00E16470" w:rsidP="00E16470">
      <w:pPr>
        <w:pStyle w:val="NoSpacing"/>
        <w:rPr>
          <w:rFonts w:ascii="Times New Roman" w:hAnsi="Times New Roman" w:cs="Times New Roman"/>
          <w:sz w:val="24"/>
          <w:szCs w:val="24"/>
          <w:u w:val="single"/>
        </w:rPr>
      </w:pPr>
      <w:r w:rsidRPr="00792C3A">
        <w:rPr>
          <w:rFonts w:ascii="Times New Roman" w:hAnsi="Times New Roman" w:cs="Times New Roman"/>
          <w:sz w:val="24"/>
          <w:szCs w:val="24"/>
        </w:rPr>
        <w:t xml:space="preserve">At the closing of a M2M Debt Restructuring, the M2M UA is always recorded among the land records prior to the documents that secure the new and restructured M2M financing.  To </w:t>
      </w:r>
      <w:r w:rsidRPr="00792C3A">
        <w:rPr>
          <w:rFonts w:ascii="Times New Roman" w:hAnsi="Times New Roman" w:cs="Times New Roman"/>
          <w:sz w:val="24"/>
          <w:szCs w:val="24"/>
        </w:rPr>
        <w:lastRenderedPageBreak/>
        <w:t xml:space="preserve">maintain this priority and thus avoid being vulnerable to a foreclosure, the M2M UA must never be subordinated or become subordinate to any financing, new or old, or other liens that may encumber the M2M Property.  </w:t>
      </w:r>
      <w:r>
        <w:rPr>
          <w:rFonts w:ascii="Times New Roman" w:hAnsi="Times New Roman" w:cs="Times New Roman"/>
          <w:sz w:val="24"/>
          <w:szCs w:val="24"/>
        </w:rPr>
        <w:t>For any PM2M transaction covered by this Memorandum, HUD field counsel should review the t</w:t>
      </w:r>
      <w:r w:rsidRPr="00792C3A">
        <w:rPr>
          <w:rFonts w:ascii="Times New Roman" w:hAnsi="Times New Roman" w:cs="Times New Roman"/>
          <w:sz w:val="24"/>
          <w:szCs w:val="24"/>
        </w:rPr>
        <w:t>itle to the M2M Property (</w:t>
      </w:r>
      <w:r w:rsidRPr="0036474A">
        <w:rPr>
          <w:rFonts w:ascii="Times New Roman" w:hAnsi="Times New Roman"/>
          <w:i/>
          <w:sz w:val="24"/>
        </w:rPr>
        <w:t>e.g.,</w:t>
      </w:r>
      <w:r w:rsidRPr="00792C3A">
        <w:rPr>
          <w:rFonts w:ascii="Times New Roman" w:hAnsi="Times New Roman" w:cs="Times New Roman"/>
          <w:sz w:val="24"/>
          <w:szCs w:val="24"/>
        </w:rPr>
        <w:t xml:space="preserve"> a title abstract, commitment, pro-forma policy, etc.) </w:t>
      </w:r>
      <w:r>
        <w:rPr>
          <w:rFonts w:ascii="Times New Roman" w:hAnsi="Times New Roman" w:cs="Times New Roman"/>
          <w:sz w:val="24"/>
          <w:szCs w:val="24"/>
        </w:rPr>
        <w:t xml:space="preserve">to confirm the M2M UA will continue to remain superior </w:t>
      </w:r>
      <w:r w:rsidR="00361FF4">
        <w:rPr>
          <w:rFonts w:ascii="Times New Roman" w:hAnsi="Times New Roman" w:cs="Times New Roman"/>
          <w:sz w:val="24"/>
          <w:szCs w:val="24"/>
        </w:rPr>
        <w:t>o</w:t>
      </w:r>
      <w:r>
        <w:rPr>
          <w:rFonts w:ascii="Times New Roman" w:hAnsi="Times New Roman" w:cs="Times New Roman"/>
          <w:sz w:val="24"/>
          <w:szCs w:val="24"/>
        </w:rPr>
        <w:t>n title to all mortgages and liens</w:t>
      </w:r>
      <w:r w:rsidRPr="00792C3A">
        <w:rPr>
          <w:rFonts w:ascii="Times New Roman" w:hAnsi="Times New Roman" w:cs="Times New Roman"/>
          <w:sz w:val="24"/>
          <w:szCs w:val="24"/>
        </w:rPr>
        <w:t xml:space="preserve">.  </w:t>
      </w:r>
      <w:r>
        <w:rPr>
          <w:rFonts w:ascii="Times New Roman" w:hAnsi="Times New Roman" w:cs="Times New Roman"/>
          <w:sz w:val="24"/>
          <w:szCs w:val="24"/>
        </w:rPr>
        <w:t xml:space="preserve">Additional guidance for the specific types of </w:t>
      </w:r>
      <w:r w:rsidRPr="00685CFD">
        <w:rPr>
          <w:rFonts w:ascii="Times New Roman" w:hAnsi="Times New Roman" w:cs="Times New Roman"/>
          <w:sz w:val="24"/>
          <w:szCs w:val="24"/>
        </w:rPr>
        <w:t>PM2M transactions</w:t>
      </w:r>
      <w:r>
        <w:rPr>
          <w:rFonts w:ascii="Times New Roman" w:hAnsi="Times New Roman" w:cs="Times New Roman"/>
          <w:sz w:val="24"/>
          <w:szCs w:val="24"/>
        </w:rPr>
        <w:t xml:space="preserve"> contemplated under this Memorandum</w:t>
      </w:r>
      <w:r w:rsidRPr="00685CFD">
        <w:rPr>
          <w:rFonts w:ascii="Times New Roman" w:hAnsi="Times New Roman" w:cs="Times New Roman"/>
          <w:sz w:val="24"/>
          <w:szCs w:val="24"/>
        </w:rPr>
        <w:t xml:space="preserve"> is outlined below.</w:t>
      </w:r>
      <w:r w:rsidRPr="003E4620">
        <w:rPr>
          <w:rFonts w:ascii="Times New Roman" w:hAnsi="Times New Roman" w:cs="Times New Roman"/>
          <w:sz w:val="24"/>
          <w:szCs w:val="24"/>
        </w:rPr>
        <w:t xml:space="preserve"> </w:t>
      </w:r>
    </w:p>
    <w:p w14:paraId="31B9A1F9" w14:textId="77777777" w:rsidR="00E16470" w:rsidRPr="00546D02" w:rsidRDefault="00E16470" w:rsidP="00E16470">
      <w:pPr>
        <w:pStyle w:val="NoSpacing"/>
        <w:rPr>
          <w:rFonts w:ascii="Times New Roman" w:hAnsi="Times New Roman" w:cs="Times New Roman"/>
          <w:sz w:val="24"/>
          <w:szCs w:val="24"/>
          <w:u w:val="single"/>
        </w:rPr>
      </w:pPr>
    </w:p>
    <w:p w14:paraId="398795D7" w14:textId="77777777" w:rsidR="00E16470" w:rsidRPr="00DB2A4C" w:rsidRDefault="00E16470" w:rsidP="00E16470">
      <w:pPr>
        <w:pStyle w:val="NoSpacing"/>
        <w:keepNext/>
        <w:keepLines/>
        <w:numPr>
          <w:ilvl w:val="0"/>
          <w:numId w:val="1"/>
        </w:numPr>
        <w:tabs>
          <w:tab w:val="left" w:pos="-720"/>
        </w:tabs>
        <w:suppressAutoHyphens/>
        <w:rPr>
          <w:rFonts w:ascii="Times New Roman" w:hAnsi="Times New Roman" w:cs="Times New Roman"/>
          <w:i/>
          <w:iCs/>
          <w:sz w:val="24"/>
          <w:szCs w:val="24"/>
        </w:rPr>
      </w:pPr>
      <w:r w:rsidRPr="00DB2A4C">
        <w:rPr>
          <w:rFonts w:ascii="Times New Roman" w:hAnsi="Times New Roman" w:cs="Times New Roman"/>
          <w:b/>
          <w:bCs/>
          <w:i/>
          <w:iCs/>
          <w:sz w:val="24"/>
          <w:szCs w:val="24"/>
        </w:rPr>
        <w:t>Sale/Transfer/TPA without new financing</w:t>
      </w:r>
      <w:r w:rsidRPr="00DB2A4C">
        <w:rPr>
          <w:rFonts w:ascii="Times New Roman" w:hAnsi="Times New Roman" w:cs="Times New Roman"/>
          <w:i/>
          <w:iCs/>
          <w:sz w:val="24"/>
          <w:szCs w:val="24"/>
        </w:rPr>
        <w:t>.</w:t>
      </w:r>
    </w:p>
    <w:p w14:paraId="218C1E6B" w14:textId="5AD35841" w:rsidR="00E16470" w:rsidRDefault="00E16470" w:rsidP="00E16470">
      <w:pPr>
        <w:pStyle w:val="NoSpacing"/>
        <w:tabs>
          <w:tab w:val="left" w:pos="-720"/>
        </w:tabs>
        <w:suppressAutoHyphens/>
        <w:ind w:left="720"/>
        <w:rPr>
          <w:rFonts w:ascii="Times New Roman" w:hAnsi="Times New Roman" w:cs="Times New Roman"/>
          <w:sz w:val="24"/>
          <w:szCs w:val="24"/>
        </w:rPr>
      </w:pPr>
      <w:r w:rsidRPr="00104F96">
        <w:rPr>
          <w:rFonts w:ascii="Times New Roman" w:hAnsi="Times New Roman" w:cs="Times New Roman"/>
          <w:sz w:val="24"/>
          <w:szCs w:val="24"/>
        </w:rPr>
        <w:t xml:space="preserve">Upon </w:t>
      </w:r>
      <w:r>
        <w:rPr>
          <w:rFonts w:ascii="Times New Roman" w:hAnsi="Times New Roman" w:cs="Times New Roman"/>
          <w:sz w:val="24"/>
          <w:szCs w:val="24"/>
        </w:rPr>
        <w:t xml:space="preserve">the sale or transfer </w:t>
      </w:r>
      <w:r w:rsidRPr="00104F96">
        <w:rPr>
          <w:rFonts w:ascii="Times New Roman" w:hAnsi="Times New Roman"/>
          <w:spacing w:val="-3"/>
          <w:sz w:val="24"/>
          <w:szCs w:val="24"/>
        </w:rPr>
        <w:t xml:space="preserve">of the M2M Property during the term of the M2M UA, </w:t>
      </w:r>
      <w:bookmarkStart w:id="0" w:name="_Hlk84949744"/>
      <w:r w:rsidRPr="00104F96">
        <w:rPr>
          <w:rFonts w:ascii="Times New Roman" w:hAnsi="Times New Roman"/>
          <w:spacing w:val="-3"/>
          <w:sz w:val="24"/>
          <w:szCs w:val="24"/>
        </w:rPr>
        <w:t xml:space="preserve">the </w:t>
      </w:r>
      <w:r>
        <w:rPr>
          <w:rFonts w:ascii="Times New Roman" w:hAnsi="Times New Roman"/>
          <w:spacing w:val="-3"/>
          <w:sz w:val="24"/>
          <w:szCs w:val="24"/>
        </w:rPr>
        <w:t>P</w:t>
      </w:r>
      <w:r w:rsidRPr="00104F96">
        <w:rPr>
          <w:rFonts w:ascii="Times New Roman" w:hAnsi="Times New Roman"/>
          <w:spacing w:val="-3"/>
          <w:sz w:val="24"/>
          <w:szCs w:val="24"/>
        </w:rPr>
        <w:t xml:space="preserve">urchaser must assume the M2M UA.  </w:t>
      </w:r>
      <w:r w:rsidR="00812ABB">
        <w:rPr>
          <w:rFonts w:ascii="Times New Roman" w:hAnsi="Times New Roman"/>
          <w:spacing w:val="-3"/>
          <w:sz w:val="24"/>
          <w:szCs w:val="24"/>
        </w:rPr>
        <w:t>For</w:t>
      </w:r>
      <w:r w:rsidR="00993569">
        <w:rPr>
          <w:rFonts w:ascii="Times New Roman" w:hAnsi="Times New Roman"/>
          <w:spacing w:val="-3"/>
          <w:sz w:val="24"/>
          <w:szCs w:val="24"/>
        </w:rPr>
        <w:t xml:space="preserve"> such assumption, </w:t>
      </w:r>
      <w:r w:rsidR="00583789">
        <w:rPr>
          <w:rFonts w:ascii="Times New Roman" w:hAnsi="Times New Roman"/>
          <w:spacing w:val="-3"/>
          <w:sz w:val="24"/>
          <w:szCs w:val="24"/>
        </w:rPr>
        <w:t>t</w:t>
      </w:r>
      <w:r w:rsidR="00E66DC8">
        <w:rPr>
          <w:rFonts w:ascii="Times New Roman" w:hAnsi="Times New Roman"/>
          <w:spacing w:val="-3"/>
          <w:sz w:val="24"/>
          <w:szCs w:val="24"/>
        </w:rPr>
        <w:t xml:space="preserve">he </w:t>
      </w:r>
      <w:r>
        <w:rPr>
          <w:rFonts w:ascii="Times New Roman" w:hAnsi="Times New Roman"/>
          <w:spacing w:val="-3"/>
          <w:sz w:val="24"/>
          <w:szCs w:val="24"/>
        </w:rPr>
        <w:t xml:space="preserve">form </w:t>
      </w:r>
      <w:bookmarkStart w:id="1" w:name="_Hlk84940902"/>
      <w:r w:rsidR="00D224D4">
        <w:rPr>
          <w:rFonts w:ascii="Times New Roman" w:hAnsi="Times New Roman"/>
          <w:spacing w:val="-3"/>
          <w:sz w:val="24"/>
          <w:szCs w:val="24"/>
        </w:rPr>
        <w:t xml:space="preserve">Assignment and </w:t>
      </w:r>
      <w:r>
        <w:rPr>
          <w:rFonts w:ascii="Times New Roman" w:hAnsi="Times New Roman"/>
          <w:spacing w:val="-3"/>
          <w:sz w:val="24"/>
          <w:szCs w:val="24"/>
        </w:rPr>
        <w:t>Assumption of M</w:t>
      </w:r>
      <w:r w:rsidR="00967F53">
        <w:rPr>
          <w:rFonts w:ascii="Times New Roman" w:hAnsi="Times New Roman"/>
          <w:spacing w:val="-3"/>
          <w:sz w:val="24"/>
          <w:szCs w:val="24"/>
        </w:rPr>
        <w:t>ark-to-Market</w:t>
      </w:r>
      <w:r>
        <w:rPr>
          <w:rFonts w:ascii="Times New Roman" w:hAnsi="Times New Roman"/>
          <w:spacing w:val="-3"/>
          <w:sz w:val="24"/>
          <w:szCs w:val="24"/>
        </w:rPr>
        <w:t xml:space="preserve"> Use Agreement is attached as Exhibit 1</w:t>
      </w:r>
      <w:bookmarkEnd w:id="1"/>
      <w:r>
        <w:rPr>
          <w:rFonts w:ascii="Times New Roman" w:hAnsi="Times New Roman"/>
          <w:spacing w:val="-3"/>
          <w:sz w:val="24"/>
          <w:szCs w:val="24"/>
        </w:rPr>
        <w:t>.</w:t>
      </w:r>
      <w:r w:rsidRPr="00104F96">
        <w:rPr>
          <w:rFonts w:ascii="Times New Roman" w:hAnsi="Times New Roman" w:cs="Times New Roman"/>
          <w:sz w:val="24"/>
          <w:szCs w:val="24"/>
        </w:rPr>
        <w:t xml:space="preserve"> The </w:t>
      </w:r>
      <w:r w:rsidR="00D224D4">
        <w:rPr>
          <w:rFonts w:ascii="Times New Roman" w:hAnsi="Times New Roman" w:cs="Times New Roman"/>
          <w:sz w:val="24"/>
          <w:szCs w:val="24"/>
        </w:rPr>
        <w:t xml:space="preserve">Assignment and </w:t>
      </w:r>
      <w:r>
        <w:rPr>
          <w:rFonts w:ascii="Times New Roman" w:hAnsi="Times New Roman" w:cs="Times New Roman"/>
          <w:sz w:val="24"/>
          <w:szCs w:val="24"/>
        </w:rPr>
        <w:t xml:space="preserve">Assumption </w:t>
      </w:r>
      <w:r w:rsidR="00DB688F">
        <w:rPr>
          <w:rFonts w:ascii="Times New Roman" w:hAnsi="Times New Roman" w:cs="Times New Roman"/>
          <w:sz w:val="24"/>
          <w:szCs w:val="24"/>
        </w:rPr>
        <w:t>of Mark-to-Market Use Agreement</w:t>
      </w:r>
      <w:r w:rsidRPr="00104F96">
        <w:rPr>
          <w:rFonts w:ascii="Times New Roman" w:hAnsi="Times New Roman" w:cs="Times New Roman"/>
          <w:sz w:val="24"/>
          <w:szCs w:val="24"/>
        </w:rPr>
        <w:t xml:space="preserve"> must be recorded among the appropriate land records immediately after the Purchaser obtains title to the</w:t>
      </w:r>
      <w:r>
        <w:rPr>
          <w:rFonts w:ascii="Times New Roman" w:hAnsi="Times New Roman" w:cs="Times New Roman"/>
          <w:sz w:val="24"/>
          <w:szCs w:val="24"/>
        </w:rPr>
        <w:t xml:space="preserve"> M2M Property, without any intervening mortgage or lien, unless a legal determination is made</w:t>
      </w:r>
      <w:r w:rsidR="00BC5CF3">
        <w:rPr>
          <w:rFonts w:ascii="Times New Roman" w:hAnsi="Times New Roman" w:cs="Times New Roman"/>
          <w:sz w:val="24"/>
          <w:szCs w:val="24"/>
        </w:rPr>
        <w:t xml:space="preserve"> by HUD</w:t>
      </w:r>
      <w:r>
        <w:rPr>
          <w:rFonts w:ascii="Times New Roman" w:hAnsi="Times New Roman" w:cs="Times New Roman"/>
          <w:sz w:val="24"/>
          <w:szCs w:val="24"/>
        </w:rPr>
        <w:t xml:space="preserve"> that such mortgage or lien does not change the original priority of the M2M UA after it is assumed by the Purchaser</w:t>
      </w:r>
      <w:r w:rsidRPr="00104F96">
        <w:rPr>
          <w:rFonts w:ascii="Times New Roman" w:hAnsi="Times New Roman" w:cs="Times New Roman"/>
          <w:sz w:val="24"/>
          <w:szCs w:val="24"/>
        </w:rPr>
        <w:t>.</w:t>
      </w:r>
    </w:p>
    <w:p w14:paraId="1777A306" w14:textId="77777777" w:rsidR="00E16470" w:rsidRDefault="00E16470" w:rsidP="00E16470">
      <w:pPr>
        <w:pStyle w:val="NoSpacing"/>
        <w:tabs>
          <w:tab w:val="left" w:pos="-720"/>
        </w:tabs>
        <w:suppressAutoHyphens/>
        <w:rPr>
          <w:rFonts w:ascii="Times New Roman" w:hAnsi="Times New Roman" w:cs="Times New Roman"/>
          <w:sz w:val="24"/>
          <w:szCs w:val="24"/>
        </w:rPr>
      </w:pPr>
    </w:p>
    <w:bookmarkEnd w:id="0"/>
    <w:p w14:paraId="63B5E0D7" w14:textId="77777777" w:rsidR="00E16470" w:rsidRPr="00685CFD" w:rsidRDefault="00E16470" w:rsidP="00E16470">
      <w:pPr>
        <w:pStyle w:val="NoSpacing"/>
        <w:keepNext/>
        <w:keepLines/>
        <w:numPr>
          <w:ilvl w:val="0"/>
          <w:numId w:val="1"/>
        </w:numPr>
        <w:tabs>
          <w:tab w:val="left" w:pos="-720"/>
        </w:tabs>
        <w:suppressAutoHyphens/>
        <w:rPr>
          <w:rFonts w:ascii="Times New Roman" w:hAnsi="Times New Roman" w:cs="Times New Roman"/>
          <w:b/>
          <w:bCs/>
          <w:i/>
          <w:iCs/>
          <w:sz w:val="24"/>
          <w:szCs w:val="24"/>
        </w:rPr>
      </w:pPr>
      <w:r w:rsidRPr="00DA042E">
        <w:rPr>
          <w:rFonts w:ascii="Times New Roman" w:hAnsi="Times New Roman" w:cs="Times New Roman"/>
          <w:b/>
          <w:bCs/>
          <w:i/>
          <w:iCs/>
          <w:sz w:val="24"/>
          <w:szCs w:val="24"/>
        </w:rPr>
        <w:t>Sale/Transfer/TPA with new financing.</w:t>
      </w:r>
    </w:p>
    <w:p w14:paraId="537F72C5" w14:textId="5AB02EDC" w:rsidR="00E16470" w:rsidRPr="00404078" w:rsidRDefault="00E16470" w:rsidP="00E16470">
      <w:pPr>
        <w:pStyle w:val="NoSpacing"/>
        <w:ind w:left="720"/>
        <w:rPr>
          <w:rFonts w:ascii="Times New Roman" w:hAnsi="Times New Roman" w:cs="Times New Roman"/>
          <w:sz w:val="24"/>
          <w:szCs w:val="24"/>
        </w:rPr>
      </w:pPr>
      <w:r>
        <w:rPr>
          <w:rFonts w:ascii="Times New Roman" w:hAnsi="Times New Roman" w:cs="Times New Roman"/>
          <w:sz w:val="24"/>
          <w:szCs w:val="24"/>
        </w:rPr>
        <w:t>Upon the sale or transfer of the M2M Property during the term of the M2M UA, t</w:t>
      </w:r>
      <w:r w:rsidRPr="00404078">
        <w:rPr>
          <w:rFonts w:ascii="Times New Roman" w:hAnsi="Times New Roman" w:cs="Times New Roman"/>
          <w:sz w:val="24"/>
          <w:szCs w:val="24"/>
        </w:rPr>
        <w:t>he Purchaser must assume the M2M UA</w:t>
      </w:r>
      <w:r>
        <w:rPr>
          <w:rFonts w:ascii="Times New Roman" w:hAnsi="Times New Roman" w:cs="Times New Roman"/>
          <w:sz w:val="24"/>
          <w:szCs w:val="24"/>
        </w:rPr>
        <w:t>. However, when new financing is part of the transaction, additional due diligence is required to ensure the M2M UA will maintain its original priority over all mortgages and liens. Additionally, either (i) t</w:t>
      </w:r>
      <w:r w:rsidRPr="00404078">
        <w:rPr>
          <w:rFonts w:ascii="Times New Roman" w:hAnsi="Times New Roman" w:cs="Times New Roman"/>
          <w:sz w:val="24"/>
          <w:szCs w:val="24"/>
        </w:rPr>
        <w:t xml:space="preserve">he </w:t>
      </w:r>
      <w:r w:rsidR="001609B9">
        <w:rPr>
          <w:rFonts w:ascii="Times New Roman" w:hAnsi="Times New Roman" w:cs="Times New Roman"/>
          <w:sz w:val="24"/>
          <w:szCs w:val="24"/>
        </w:rPr>
        <w:t xml:space="preserve">Assignment and </w:t>
      </w:r>
      <w:r w:rsidRPr="00404078">
        <w:rPr>
          <w:rFonts w:ascii="Times New Roman" w:hAnsi="Times New Roman" w:cs="Times New Roman"/>
          <w:sz w:val="24"/>
          <w:szCs w:val="24"/>
        </w:rPr>
        <w:t>Assumption of M</w:t>
      </w:r>
      <w:r w:rsidR="007566E9">
        <w:rPr>
          <w:rFonts w:ascii="Times New Roman" w:hAnsi="Times New Roman" w:cs="Times New Roman"/>
          <w:sz w:val="24"/>
          <w:szCs w:val="24"/>
        </w:rPr>
        <w:t>ark-to-Market</w:t>
      </w:r>
      <w:r w:rsidRPr="00404078">
        <w:rPr>
          <w:rFonts w:ascii="Times New Roman" w:hAnsi="Times New Roman" w:cs="Times New Roman"/>
          <w:sz w:val="24"/>
          <w:szCs w:val="24"/>
        </w:rPr>
        <w:t xml:space="preserve"> Use Agreement must be recorded among the appropriate land records immediately after the Purchaser obtains title to the M2M Property</w:t>
      </w:r>
      <w:r>
        <w:rPr>
          <w:rFonts w:ascii="Times New Roman" w:hAnsi="Times New Roman" w:cs="Times New Roman"/>
          <w:sz w:val="24"/>
          <w:szCs w:val="24"/>
        </w:rPr>
        <w:t xml:space="preserve">, prior to all new financing, or (ii) the </w:t>
      </w:r>
      <w:r w:rsidRPr="007908AD">
        <w:rPr>
          <w:rFonts w:ascii="Times New Roman" w:hAnsi="Times New Roman" w:cs="Times New Roman"/>
          <w:sz w:val="24"/>
          <w:szCs w:val="24"/>
        </w:rPr>
        <w:t>Purchaser must obtain from</w:t>
      </w:r>
      <w:r>
        <w:rPr>
          <w:rFonts w:ascii="Times New Roman" w:hAnsi="Times New Roman" w:cs="Times New Roman"/>
          <w:sz w:val="24"/>
          <w:szCs w:val="24"/>
        </w:rPr>
        <w:t xml:space="preserve"> each</w:t>
      </w:r>
      <w:r w:rsidRPr="007908AD">
        <w:rPr>
          <w:rFonts w:ascii="Times New Roman" w:hAnsi="Times New Roman" w:cs="Times New Roman"/>
          <w:sz w:val="24"/>
          <w:szCs w:val="24"/>
        </w:rPr>
        <w:t xml:space="preserve"> mortgagee a subordination agreement satisfactory to </w:t>
      </w:r>
      <w:r>
        <w:rPr>
          <w:rFonts w:ascii="Times New Roman" w:hAnsi="Times New Roman" w:cs="Times New Roman"/>
          <w:sz w:val="24"/>
          <w:szCs w:val="24"/>
        </w:rPr>
        <w:t xml:space="preserve">HUD </w:t>
      </w:r>
      <w:r w:rsidRPr="007908AD">
        <w:rPr>
          <w:rFonts w:ascii="Times New Roman" w:hAnsi="Times New Roman" w:cs="Times New Roman"/>
          <w:sz w:val="24"/>
          <w:szCs w:val="24"/>
        </w:rPr>
        <w:t>that subordinates such mortgage</w:t>
      </w:r>
      <w:r>
        <w:rPr>
          <w:rFonts w:ascii="Times New Roman" w:hAnsi="Times New Roman" w:cs="Times New Roman"/>
          <w:sz w:val="24"/>
          <w:szCs w:val="24"/>
        </w:rPr>
        <w:t>(s)</w:t>
      </w:r>
      <w:r w:rsidRPr="007908AD">
        <w:rPr>
          <w:rFonts w:ascii="Times New Roman" w:hAnsi="Times New Roman" w:cs="Times New Roman"/>
          <w:sz w:val="24"/>
          <w:szCs w:val="24"/>
        </w:rPr>
        <w:t xml:space="preserve"> to the M2M Use Agreement</w:t>
      </w:r>
      <w:r>
        <w:rPr>
          <w:rFonts w:ascii="Times New Roman" w:hAnsi="Times New Roman" w:cs="Times New Roman"/>
          <w:sz w:val="24"/>
          <w:szCs w:val="24"/>
        </w:rPr>
        <w:t>.  A form Subordination Agreement is attached as Exhibit 2.</w:t>
      </w:r>
    </w:p>
    <w:p w14:paraId="5B62C129" w14:textId="77777777" w:rsidR="00E16470" w:rsidRDefault="00E16470" w:rsidP="00E16470">
      <w:pPr>
        <w:pStyle w:val="NoSpacing"/>
        <w:tabs>
          <w:tab w:val="left" w:pos="-720"/>
        </w:tabs>
        <w:suppressAutoHyphens/>
        <w:ind w:left="720" w:hanging="360"/>
        <w:rPr>
          <w:rFonts w:ascii="Times New Roman" w:hAnsi="Times New Roman" w:cs="Times New Roman"/>
          <w:b/>
          <w:bCs/>
          <w:sz w:val="24"/>
          <w:szCs w:val="24"/>
        </w:rPr>
      </w:pPr>
    </w:p>
    <w:p w14:paraId="76993AAD" w14:textId="77777777" w:rsidR="00E16470" w:rsidRPr="00DB2A4C" w:rsidRDefault="00E16470" w:rsidP="00E16470">
      <w:pPr>
        <w:pStyle w:val="NoSpacing"/>
        <w:keepNext/>
        <w:keepLines/>
        <w:numPr>
          <w:ilvl w:val="0"/>
          <w:numId w:val="1"/>
        </w:numPr>
        <w:tabs>
          <w:tab w:val="left" w:pos="-720"/>
        </w:tabs>
        <w:suppressAutoHyphens/>
        <w:rPr>
          <w:rFonts w:ascii="Times New Roman" w:hAnsi="Times New Roman" w:cs="Times New Roman"/>
          <w:b/>
          <w:bCs/>
          <w:i/>
          <w:iCs/>
          <w:sz w:val="24"/>
          <w:szCs w:val="24"/>
        </w:rPr>
      </w:pPr>
      <w:r w:rsidRPr="00DB2A4C">
        <w:rPr>
          <w:rFonts w:ascii="Times New Roman" w:hAnsi="Times New Roman" w:cs="Times New Roman"/>
          <w:b/>
          <w:bCs/>
          <w:i/>
          <w:iCs/>
          <w:sz w:val="24"/>
          <w:szCs w:val="24"/>
        </w:rPr>
        <w:t>Assignment/Renewal of HAP Contract.</w:t>
      </w:r>
      <w:r>
        <w:rPr>
          <w:rStyle w:val="FootnoteReference"/>
          <w:rFonts w:ascii="Times New Roman" w:hAnsi="Times New Roman" w:cs="Times New Roman"/>
          <w:b/>
          <w:bCs/>
          <w:i/>
          <w:iCs/>
          <w:sz w:val="24"/>
          <w:szCs w:val="24"/>
        </w:rPr>
        <w:footnoteReference w:id="4"/>
      </w:r>
    </w:p>
    <w:p w14:paraId="150CE45D" w14:textId="34028823" w:rsidR="00FF1A09" w:rsidRDefault="00E16470" w:rsidP="00E16470">
      <w:pPr>
        <w:pStyle w:val="NoSpacing"/>
        <w:tabs>
          <w:tab w:val="left" w:pos="-720"/>
        </w:tabs>
        <w:suppressAutoHyphens/>
        <w:ind w:left="720"/>
        <w:rPr>
          <w:rFonts w:ascii="Times New Roman" w:hAnsi="Times New Roman" w:cs="Times New Roman"/>
          <w:sz w:val="24"/>
          <w:szCs w:val="24"/>
        </w:rPr>
      </w:pPr>
      <w:r>
        <w:rPr>
          <w:rFonts w:ascii="Times New Roman" w:hAnsi="Times New Roman" w:cs="Times New Roman"/>
          <w:sz w:val="24"/>
          <w:szCs w:val="24"/>
        </w:rPr>
        <w:t xml:space="preserve">In some PM2M transactions, the </w:t>
      </w:r>
      <w:r w:rsidR="00426C74">
        <w:rPr>
          <w:rFonts w:ascii="Times New Roman" w:hAnsi="Times New Roman" w:cs="Times New Roman"/>
          <w:sz w:val="24"/>
          <w:szCs w:val="24"/>
        </w:rPr>
        <w:t>O</w:t>
      </w:r>
      <w:r>
        <w:rPr>
          <w:rFonts w:ascii="Times New Roman" w:hAnsi="Times New Roman" w:cs="Times New Roman"/>
          <w:sz w:val="24"/>
          <w:szCs w:val="24"/>
        </w:rPr>
        <w:t xml:space="preserve">wner or Purchaser may request </w:t>
      </w:r>
      <w:r w:rsidR="000A1739">
        <w:rPr>
          <w:rFonts w:ascii="Times New Roman" w:hAnsi="Times New Roman" w:cs="Times New Roman"/>
          <w:sz w:val="24"/>
          <w:szCs w:val="24"/>
        </w:rPr>
        <w:t>the early</w:t>
      </w:r>
      <w:r w:rsidR="00CE7885">
        <w:rPr>
          <w:rFonts w:ascii="Times New Roman" w:hAnsi="Times New Roman" w:cs="Times New Roman"/>
          <w:sz w:val="24"/>
          <w:szCs w:val="24"/>
        </w:rPr>
        <w:t xml:space="preserve"> </w:t>
      </w:r>
      <w:r>
        <w:rPr>
          <w:rFonts w:ascii="Times New Roman" w:hAnsi="Times New Roman" w:cs="Times New Roman"/>
          <w:sz w:val="24"/>
          <w:szCs w:val="24"/>
        </w:rPr>
        <w:t xml:space="preserve">termination and </w:t>
      </w:r>
      <w:r w:rsidR="00CE7885">
        <w:rPr>
          <w:rFonts w:ascii="Times New Roman" w:hAnsi="Times New Roman" w:cs="Times New Roman"/>
          <w:sz w:val="24"/>
          <w:szCs w:val="24"/>
        </w:rPr>
        <w:t>subsequent</w:t>
      </w:r>
      <w:r>
        <w:rPr>
          <w:rFonts w:ascii="Times New Roman" w:hAnsi="Times New Roman" w:cs="Times New Roman"/>
          <w:sz w:val="24"/>
          <w:szCs w:val="24"/>
        </w:rPr>
        <w:t xml:space="preserve"> renewal of the HAP Contract </w:t>
      </w:r>
      <w:r w:rsidR="00A04B40">
        <w:rPr>
          <w:rFonts w:ascii="Times New Roman" w:hAnsi="Times New Roman" w:cs="Times New Roman"/>
          <w:sz w:val="24"/>
          <w:szCs w:val="24"/>
        </w:rPr>
        <w:t>with</w:t>
      </w:r>
      <w:r>
        <w:rPr>
          <w:rFonts w:ascii="Times New Roman" w:hAnsi="Times New Roman" w:cs="Times New Roman"/>
          <w:sz w:val="24"/>
          <w:szCs w:val="24"/>
        </w:rPr>
        <w:t xml:space="preserve"> a term </w:t>
      </w:r>
      <w:r w:rsidR="00A36064">
        <w:rPr>
          <w:rFonts w:ascii="Times New Roman" w:hAnsi="Times New Roman" w:cs="Times New Roman"/>
          <w:sz w:val="24"/>
          <w:szCs w:val="24"/>
        </w:rPr>
        <w:t xml:space="preserve">of </w:t>
      </w:r>
      <w:r>
        <w:rPr>
          <w:rFonts w:ascii="Times New Roman" w:hAnsi="Times New Roman" w:cs="Times New Roman"/>
          <w:sz w:val="24"/>
          <w:szCs w:val="24"/>
        </w:rPr>
        <w:t xml:space="preserve">up to twenty </w:t>
      </w:r>
      <w:r w:rsidR="002326D0">
        <w:rPr>
          <w:rFonts w:ascii="Times New Roman" w:hAnsi="Times New Roman" w:cs="Times New Roman"/>
          <w:sz w:val="24"/>
          <w:szCs w:val="24"/>
        </w:rPr>
        <w:t xml:space="preserve">(20) </w:t>
      </w:r>
      <w:r>
        <w:rPr>
          <w:rFonts w:ascii="Times New Roman" w:hAnsi="Times New Roman" w:cs="Times New Roman"/>
          <w:sz w:val="24"/>
          <w:szCs w:val="24"/>
        </w:rPr>
        <w:t xml:space="preserve">years, typically to facilitate </w:t>
      </w:r>
      <w:r w:rsidR="007527E0">
        <w:rPr>
          <w:rFonts w:ascii="Times New Roman" w:hAnsi="Times New Roman" w:cs="Times New Roman"/>
          <w:sz w:val="24"/>
          <w:szCs w:val="24"/>
        </w:rPr>
        <w:t>a re</w:t>
      </w:r>
      <w:r>
        <w:rPr>
          <w:rFonts w:ascii="Times New Roman" w:hAnsi="Times New Roman" w:cs="Times New Roman"/>
          <w:sz w:val="24"/>
          <w:szCs w:val="24"/>
        </w:rPr>
        <w:t xml:space="preserve">financing. </w:t>
      </w:r>
      <w:r w:rsidR="0063456D">
        <w:rPr>
          <w:rFonts w:ascii="Times New Roman" w:hAnsi="Times New Roman" w:cs="Times New Roman"/>
          <w:sz w:val="24"/>
          <w:szCs w:val="24"/>
        </w:rPr>
        <w:t xml:space="preserve">As a policy matter, </w:t>
      </w:r>
      <w:r>
        <w:rPr>
          <w:rFonts w:ascii="Times New Roman" w:hAnsi="Times New Roman" w:cs="Times New Roman"/>
          <w:sz w:val="24"/>
          <w:szCs w:val="24"/>
        </w:rPr>
        <w:t xml:space="preserve">HUD </w:t>
      </w:r>
      <w:r w:rsidR="00F77514">
        <w:rPr>
          <w:rFonts w:ascii="Times New Roman" w:hAnsi="Times New Roman" w:cs="Times New Roman"/>
          <w:sz w:val="24"/>
          <w:szCs w:val="24"/>
        </w:rPr>
        <w:t>treats such a request from the Owner o</w:t>
      </w:r>
      <w:r w:rsidR="007716DD">
        <w:rPr>
          <w:rFonts w:ascii="Times New Roman" w:hAnsi="Times New Roman" w:cs="Times New Roman"/>
          <w:sz w:val="24"/>
          <w:szCs w:val="24"/>
        </w:rPr>
        <w:t>r</w:t>
      </w:r>
      <w:r w:rsidR="00F77514">
        <w:rPr>
          <w:rFonts w:ascii="Times New Roman" w:hAnsi="Times New Roman" w:cs="Times New Roman"/>
          <w:sz w:val="24"/>
          <w:szCs w:val="24"/>
        </w:rPr>
        <w:t xml:space="preserve"> Purchaser of a project </w:t>
      </w:r>
      <w:r w:rsidR="007C4EEB">
        <w:rPr>
          <w:rFonts w:ascii="Times New Roman" w:hAnsi="Times New Roman" w:cs="Times New Roman"/>
          <w:sz w:val="24"/>
          <w:szCs w:val="24"/>
        </w:rPr>
        <w:t>that closed with market rents</w:t>
      </w:r>
      <w:r w:rsidR="007B7159">
        <w:rPr>
          <w:rFonts w:ascii="Times New Roman" w:hAnsi="Times New Roman" w:cs="Times New Roman"/>
          <w:sz w:val="24"/>
          <w:szCs w:val="24"/>
        </w:rPr>
        <w:t xml:space="preserve"> differently from </w:t>
      </w:r>
      <w:r w:rsidR="001105DC">
        <w:rPr>
          <w:rFonts w:ascii="Times New Roman" w:hAnsi="Times New Roman" w:cs="Times New Roman"/>
          <w:sz w:val="24"/>
          <w:szCs w:val="24"/>
        </w:rPr>
        <w:t xml:space="preserve">one </w:t>
      </w:r>
      <w:r w:rsidR="007B7159">
        <w:rPr>
          <w:rFonts w:ascii="Times New Roman" w:hAnsi="Times New Roman" w:cs="Times New Roman"/>
          <w:sz w:val="24"/>
          <w:szCs w:val="24"/>
        </w:rPr>
        <w:t xml:space="preserve">that closed with exception rents. </w:t>
      </w:r>
      <w:r w:rsidR="00F94560">
        <w:rPr>
          <w:rFonts w:ascii="Times New Roman" w:hAnsi="Times New Roman" w:cs="Times New Roman"/>
          <w:sz w:val="24"/>
          <w:szCs w:val="24"/>
        </w:rPr>
        <w:t>For</w:t>
      </w:r>
      <w:r w:rsidR="00916CBC">
        <w:rPr>
          <w:rFonts w:ascii="Times New Roman" w:hAnsi="Times New Roman" w:cs="Times New Roman"/>
          <w:sz w:val="24"/>
          <w:szCs w:val="24"/>
        </w:rPr>
        <w:t xml:space="preserve"> market rent</w:t>
      </w:r>
      <w:r w:rsidR="003E2E5A">
        <w:rPr>
          <w:rFonts w:ascii="Times New Roman" w:hAnsi="Times New Roman" w:cs="Times New Roman"/>
          <w:sz w:val="24"/>
          <w:szCs w:val="24"/>
        </w:rPr>
        <w:t xml:space="preserve"> projects</w:t>
      </w:r>
      <w:r w:rsidR="00BE6471">
        <w:rPr>
          <w:rFonts w:ascii="Times New Roman" w:hAnsi="Times New Roman" w:cs="Times New Roman"/>
          <w:sz w:val="24"/>
          <w:szCs w:val="24"/>
        </w:rPr>
        <w:t xml:space="preserve">, HUD </w:t>
      </w:r>
      <w:r w:rsidR="00BC5CF3">
        <w:rPr>
          <w:rFonts w:ascii="Times New Roman" w:hAnsi="Times New Roman" w:cs="Times New Roman"/>
          <w:sz w:val="24"/>
          <w:szCs w:val="24"/>
        </w:rPr>
        <w:t xml:space="preserve">may </w:t>
      </w:r>
      <w:r w:rsidRPr="007939BF">
        <w:rPr>
          <w:rFonts w:ascii="Times New Roman" w:hAnsi="Times New Roman" w:cs="Times New Roman"/>
          <w:sz w:val="24"/>
          <w:szCs w:val="24"/>
        </w:rPr>
        <w:t xml:space="preserve">grant </w:t>
      </w:r>
      <w:r w:rsidR="009C43BD">
        <w:rPr>
          <w:rFonts w:ascii="Times New Roman" w:hAnsi="Times New Roman" w:cs="Times New Roman"/>
          <w:sz w:val="24"/>
          <w:szCs w:val="24"/>
        </w:rPr>
        <w:t xml:space="preserve">the </w:t>
      </w:r>
      <w:r w:rsidRPr="007939BF">
        <w:rPr>
          <w:rFonts w:ascii="Times New Roman" w:hAnsi="Times New Roman" w:cs="Times New Roman"/>
          <w:sz w:val="24"/>
          <w:szCs w:val="24"/>
        </w:rPr>
        <w:t xml:space="preserve">request </w:t>
      </w:r>
      <w:r>
        <w:rPr>
          <w:rFonts w:ascii="Times New Roman" w:hAnsi="Times New Roman" w:cs="Times New Roman"/>
          <w:sz w:val="24"/>
          <w:szCs w:val="24"/>
        </w:rPr>
        <w:t xml:space="preserve">only if the </w:t>
      </w:r>
      <w:r w:rsidR="00426C74">
        <w:rPr>
          <w:rFonts w:ascii="Times New Roman" w:hAnsi="Times New Roman" w:cs="Times New Roman"/>
          <w:sz w:val="24"/>
          <w:szCs w:val="24"/>
        </w:rPr>
        <w:t>O</w:t>
      </w:r>
      <w:r>
        <w:rPr>
          <w:rFonts w:ascii="Times New Roman" w:hAnsi="Times New Roman" w:cs="Times New Roman"/>
          <w:sz w:val="24"/>
          <w:szCs w:val="24"/>
        </w:rPr>
        <w:t>wner agrees to an extension of the term of the M2M UA</w:t>
      </w:r>
      <w:r w:rsidR="002B1DA4">
        <w:rPr>
          <w:rFonts w:ascii="Times New Roman" w:hAnsi="Times New Roman" w:cs="Times New Roman"/>
          <w:sz w:val="24"/>
          <w:szCs w:val="24"/>
        </w:rPr>
        <w:t xml:space="preserve"> </w:t>
      </w:r>
      <w:r>
        <w:rPr>
          <w:rFonts w:ascii="Times New Roman" w:hAnsi="Times New Roman" w:cs="Times New Roman"/>
          <w:sz w:val="24"/>
          <w:szCs w:val="24"/>
        </w:rPr>
        <w:t xml:space="preserve">if </w:t>
      </w:r>
      <w:r w:rsidR="009A01CD">
        <w:rPr>
          <w:rFonts w:ascii="Times New Roman" w:hAnsi="Times New Roman" w:cs="Times New Roman"/>
          <w:sz w:val="24"/>
          <w:szCs w:val="24"/>
        </w:rPr>
        <w:t xml:space="preserve">an extension is </w:t>
      </w:r>
      <w:r>
        <w:rPr>
          <w:rFonts w:ascii="Times New Roman" w:hAnsi="Times New Roman" w:cs="Times New Roman"/>
          <w:sz w:val="24"/>
          <w:szCs w:val="24"/>
        </w:rPr>
        <w:t xml:space="preserve">necessary to </w:t>
      </w:r>
      <w:r w:rsidR="00A25780">
        <w:rPr>
          <w:rFonts w:ascii="Times New Roman" w:hAnsi="Times New Roman" w:cs="Times New Roman"/>
          <w:sz w:val="24"/>
          <w:szCs w:val="24"/>
        </w:rPr>
        <w:t xml:space="preserve">make it coterminous with the subsequent renewal of the </w:t>
      </w:r>
      <w:r w:rsidR="009A2254">
        <w:rPr>
          <w:rFonts w:ascii="Times New Roman" w:hAnsi="Times New Roman" w:cs="Times New Roman"/>
          <w:sz w:val="24"/>
          <w:szCs w:val="24"/>
        </w:rPr>
        <w:t>HAP</w:t>
      </w:r>
      <w:r w:rsidR="00170FE8">
        <w:rPr>
          <w:rFonts w:ascii="Times New Roman" w:hAnsi="Times New Roman" w:cs="Times New Roman"/>
          <w:sz w:val="24"/>
          <w:szCs w:val="24"/>
        </w:rPr>
        <w:t xml:space="preserve"> Contract</w:t>
      </w:r>
      <w:r w:rsidR="00515EDB">
        <w:rPr>
          <w:rFonts w:ascii="Times New Roman" w:hAnsi="Times New Roman" w:cs="Times New Roman"/>
          <w:sz w:val="24"/>
          <w:szCs w:val="24"/>
        </w:rPr>
        <w:t>. HUD further requires</w:t>
      </w:r>
      <w:r w:rsidR="00286E09">
        <w:rPr>
          <w:rFonts w:ascii="Times New Roman" w:hAnsi="Times New Roman" w:cs="Times New Roman"/>
          <w:sz w:val="24"/>
          <w:szCs w:val="24"/>
        </w:rPr>
        <w:t xml:space="preserve"> </w:t>
      </w:r>
      <w:r w:rsidR="009F4936">
        <w:rPr>
          <w:rFonts w:ascii="Times New Roman" w:hAnsi="Times New Roman" w:cs="Times New Roman"/>
          <w:sz w:val="24"/>
          <w:szCs w:val="24"/>
        </w:rPr>
        <w:t>a Preservation Exhibit</w:t>
      </w:r>
      <w:r w:rsidR="0001551D">
        <w:rPr>
          <w:rFonts w:ascii="Times New Roman" w:hAnsi="Times New Roman" w:cs="Times New Roman"/>
          <w:sz w:val="24"/>
          <w:szCs w:val="24"/>
        </w:rPr>
        <w:t xml:space="preserve"> for a term </w:t>
      </w:r>
      <w:r w:rsidR="00C0574D">
        <w:rPr>
          <w:rFonts w:ascii="Times New Roman" w:hAnsi="Times New Roman" w:cs="Times New Roman"/>
          <w:sz w:val="24"/>
          <w:szCs w:val="24"/>
        </w:rPr>
        <w:t>e</w:t>
      </w:r>
      <w:r w:rsidR="0001551D">
        <w:rPr>
          <w:rFonts w:ascii="Times New Roman" w:hAnsi="Times New Roman" w:cs="Times New Roman"/>
          <w:sz w:val="24"/>
          <w:szCs w:val="24"/>
        </w:rPr>
        <w:t xml:space="preserve">qual to </w:t>
      </w:r>
      <w:r w:rsidR="00C0574D">
        <w:rPr>
          <w:rFonts w:ascii="Times New Roman" w:hAnsi="Times New Roman" w:cs="Times New Roman"/>
          <w:sz w:val="24"/>
          <w:szCs w:val="24"/>
        </w:rPr>
        <w:t xml:space="preserve">at least </w:t>
      </w:r>
      <w:r w:rsidR="0001551D">
        <w:rPr>
          <w:rFonts w:ascii="Times New Roman" w:hAnsi="Times New Roman" w:cs="Times New Roman"/>
          <w:sz w:val="24"/>
          <w:szCs w:val="24"/>
        </w:rPr>
        <w:t xml:space="preserve">the number of years that remained on the HAP contract </w:t>
      </w:r>
      <w:r w:rsidR="00AA346B">
        <w:rPr>
          <w:rFonts w:ascii="Times New Roman" w:hAnsi="Times New Roman" w:cs="Times New Roman"/>
          <w:sz w:val="24"/>
          <w:szCs w:val="24"/>
        </w:rPr>
        <w:t xml:space="preserve">at the time it </w:t>
      </w:r>
      <w:r w:rsidR="0001551D">
        <w:rPr>
          <w:rFonts w:ascii="Times New Roman" w:hAnsi="Times New Roman" w:cs="Times New Roman"/>
          <w:sz w:val="24"/>
          <w:szCs w:val="24"/>
        </w:rPr>
        <w:t>was terminated</w:t>
      </w:r>
      <w:r w:rsidR="00E45C6C">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Pr="007939BF">
        <w:rPr>
          <w:rFonts w:ascii="Times New Roman" w:hAnsi="Times New Roman" w:cs="Times New Roman"/>
          <w:sz w:val="24"/>
          <w:szCs w:val="24"/>
        </w:rPr>
        <w:t xml:space="preserve">  </w:t>
      </w:r>
      <w:r w:rsidR="004831DF" w:rsidRPr="007939BF">
        <w:rPr>
          <w:rFonts w:ascii="Times New Roman" w:hAnsi="Times New Roman" w:cs="Times New Roman"/>
          <w:sz w:val="24"/>
          <w:szCs w:val="24"/>
        </w:rPr>
        <w:t>(S</w:t>
      </w:r>
      <w:r w:rsidR="004831DF" w:rsidRPr="00561140">
        <w:rPr>
          <w:rFonts w:ascii="Times New Roman" w:hAnsi="Times New Roman" w:cs="Times New Roman"/>
          <w:sz w:val="24"/>
          <w:szCs w:val="24"/>
        </w:rPr>
        <w:t xml:space="preserve">ee </w:t>
      </w:r>
      <w:r w:rsidR="004831DF">
        <w:rPr>
          <w:rFonts w:ascii="Times New Roman" w:hAnsi="Times New Roman" w:cs="Times New Roman"/>
          <w:sz w:val="24"/>
          <w:szCs w:val="24"/>
        </w:rPr>
        <w:t xml:space="preserve">Exhibits 3A. and 3B., respectively, for sample forms for the Modification of M2M Use Agreement </w:t>
      </w:r>
      <w:r w:rsidR="004831DF">
        <w:rPr>
          <w:rFonts w:ascii="Times New Roman" w:hAnsi="Times New Roman" w:cs="Times New Roman"/>
          <w:sz w:val="24"/>
          <w:szCs w:val="24"/>
        </w:rPr>
        <w:lastRenderedPageBreak/>
        <w:t xml:space="preserve">for an </w:t>
      </w:r>
      <w:r w:rsidR="00426C74">
        <w:rPr>
          <w:rFonts w:ascii="Times New Roman" w:hAnsi="Times New Roman" w:cs="Times New Roman"/>
          <w:sz w:val="24"/>
          <w:szCs w:val="24"/>
        </w:rPr>
        <w:t>O</w:t>
      </w:r>
      <w:r w:rsidR="004831DF">
        <w:rPr>
          <w:rFonts w:ascii="Times New Roman" w:hAnsi="Times New Roman" w:cs="Times New Roman"/>
          <w:sz w:val="24"/>
          <w:szCs w:val="24"/>
        </w:rPr>
        <w:t xml:space="preserve">wner and the </w:t>
      </w:r>
      <w:r w:rsidR="004831DF" w:rsidRPr="00561140">
        <w:rPr>
          <w:rFonts w:ascii="Times New Roman" w:hAnsi="Times New Roman" w:cs="Times New Roman"/>
          <w:sz w:val="24"/>
          <w:szCs w:val="24"/>
        </w:rPr>
        <w:t>Assumption and Modification of M2M Use Agreement</w:t>
      </w:r>
      <w:r w:rsidR="004831DF">
        <w:rPr>
          <w:rFonts w:ascii="Times New Roman" w:hAnsi="Times New Roman" w:cs="Times New Roman"/>
          <w:sz w:val="24"/>
          <w:szCs w:val="24"/>
        </w:rPr>
        <w:t xml:space="preserve"> for a Purchaser, with provisions to extend the term</w:t>
      </w:r>
      <w:r w:rsidR="004831DF" w:rsidRPr="00CC07FD">
        <w:rPr>
          <w:rFonts w:ascii="Times New Roman" w:hAnsi="Times New Roman" w:cs="Times New Roman"/>
          <w:sz w:val="24"/>
          <w:szCs w:val="24"/>
        </w:rPr>
        <w:t>.)</w:t>
      </w:r>
      <w:r w:rsidR="009F2918">
        <w:rPr>
          <w:rFonts w:ascii="Times New Roman" w:hAnsi="Times New Roman" w:cs="Times New Roman"/>
          <w:sz w:val="24"/>
          <w:szCs w:val="24"/>
        </w:rPr>
        <w:t xml:space="preserve">  </w:t>
      </w:r>
      <w:r w:rsidR="000D7BF1">
        <w:rPr>
          <w:rFonts w:ascii="Times New Roman" w:hAnsi="Times New Roman" w:cs="Times New Roman"/>
          <w:sz w:val="24"/>
          <w:szCs w:val="24"/>
        </w:rPr>
        <w:t>T</w:t>
      </w:r>
      <w:r w:rsidR="00923376">
        <w:rPr>
          <w:rFonts w:ascii="Times New Roman" w:hAnsi="Times New Roman" w:cs="Times New Roman"/>
          <w:sz w:val="24"/>
          <w:szCs w:val="24"/>
        </w:rPr>
        <w:t>o</w:t>
      </w:r>
      <w:r w:rsidR="001E1D5C">
        <w:rPr>
          <w:rFonts w:ascii="Times New Roman" w:hAnsi="Times New Roman" w:cs="Times New Roman"/>
          <w:sz w:val="24"/>
          <w:szCs w:val="24"/>
        </w:rPr>
        <w:t xml:space="preserve"> </w:t>
      </w:r>
      <w:r w:rsidR="00E3187F">
        <w:rPr>
          <w:rFonts w:ascii="Times New Roman" w:hAnsi="Times New Roman" w:cs="Times New Roman"/>
          <w:sz w:val="24"/>
          <w:szCs w:val="24"/>
        </w:rPr>
        <w:t xml:space="preserve">prevent the unnecessary </w:t>
      </w:r>
      <w:r w:rsidR="00E2354B">
        <w:rPr>
          <w:rFonts w:ascii="Times New Roman" w:hAnsi="Times New Roman" w:cs="Times New Roman"/>
          <w:sz w:val="24"/>
          <w:szCs w:val="24"/>
        </w:rPr>
        <w:t xml:space="preserve">payment of exception rents beyond the </w:t>
      </w:r>
      <w:r w:rsidR="006F1995">
        <w:rPr>
          <w:rFonts w:ascii="Times New Roman" w:hAnsi="Times New Roman" w:cs="Times New Roman"/>
          <w:sz w:val="24"/>
          <w:szCs w:val="24"/>
        </w:rPr>
        <w:t>statutorily required</w:t>
      </w:r>
      <w:r w:rsidR="00E2354B">
        <w:rPr>
          <w:rFonts w:ascii="Times New Roman" w:hAnsi="Times New Roman" w:cs="Times New Roman"/>
          <w:sz w:val="24"/>
          <w:szCs w:val="24"/>
        </w:rPr>
        <w:t xml:space="preserve"> minimum 30-year term</w:t>
      </w:r>
      <w:r w:rsidR="00020687">
        <w:rPr>
          <w:rFonts w:ascii="Times New Roman" w:hAnsi="Times New Roman" w:cs="Times New Roman"/>
          <w:sz w:val="24"/>
          <w:szCs w:val="24"/>
        </w:rPr>
        <w:t xml:space="preserve"> of the M2M UA, </w:t>
      </w:r>
      <w:r w:rsidR="004B4400">
        <w:rPr>
          <w:rFonts w:ascii="Times New Roman" w:hAnsi="Times New Roman" w:cs="Times New Roman"/>
          <w:sz w:val="24"/>
          <w:szCs w:val="24"/>
        </w:rPr>
        <w:t xml:space="preserve">HUD limits </w:t>
      </w:r>
      <w:r w:rsidR="00567636">
        <w:rPr>
          <w:rFonts w:ascii="Times New Roman" w:hAnsi="Times New Roman" w:cs="Times New Roman"/>
          <w:sz w:val="24"/>
          <w:szCs w:val="24"/>
        </w:rPr>
        <w:t xml:space="preserve">the term of </w:t>
      </w:r>
      <w:r w:rsidR="00D66A57">
        <w:rPr>
          <w:rFonts w:ascii="Times New Roman" w:hAnsi="Times New Roman" w:cs="Times New Roman"/>
          <w:sz w:val="24"/>
          <w:szCs w:val="24"/>
        </w:rPr>
        <w:t xml:space="preserve">the subsequent renewal of the HAP Contract </w:t>
      </w:r>
      <w:r w:rsidR="007173BC">
        <w:rPr>
          <w:rFonts w:ascii="Times New Roman" w:hAnsi="Times New Roman" w:cs="Times New Roman"/>
          <w:sz w:val="24"/>
          <w:szCs w:val="24"/>
        </w:rPr>
        <w:t xml:space="preserve">for exception rent projects </w:t>
      </w:r>
      <w:r w:rsidR="004B4400">
        <w:rPr>
          <w:rFonts w:ascii="Times New Roman" w:hAnsi="Times New Roman" w:cs="Times New Roman"/>
          <w:sz w:val="24"/>
          <w:szCs w:val="24"/>
        </w:rPr>
        <w:t>to the number of year</w:t>
      </w:r>
      <w:r w:rsidR="0015177B">
        <w:rPr>
          <w:rFonts w:ascii="Times New Roman" w:hAnsi="Times New Roman" w:cs="Times New Roman"/>
          <w:sz w:val="24"/>
          <w:szCs w:val="24"/>
        </w:rPr>
        <w:t xml:space="preserve">s remaining on the 30-year M2M UA. </w:t>
      </w:r>
      <w:r w:rsidR="00DB153C">
        <w:rPr>
          <w:rFonts w:ascii="Times New Roman" w:hAnsi="Times New Roman" w:cs="Times New Roman"/>
          <w:sz w:val="24"/>
          <w:szCs w:val="24"/>
        </w:rPr>
        <w:t xml:space="preserve">The Owner or Purchaser must </w:t>
      </w:r>
      <w:r w:rsidR="0085768D">
        <w:rPr>
          <w:rFonts w:ascii="Times New Roman" w:hAnsi="Times New Roman" w:cs="Times New Roman"/>
          <w:sz w:val="24"/>
          <w:szCs w:val="24"/>
        </w:rPr>
        <w:t xml:space="preserve">also </w:t>
      </w:r>
      <w:r w:rsidR="00DB153C">
        <w:rPr>
          <w:rFonts w:ascii="Times New Roman" w:hAnsi="Times New Roman" w:cs="Times New Roman"/>
          <w:sz w:val="24"/>
          <w:szCs w:val="24"/>
        </w:rPr>
        <w:t>agree</w:t>
      </w:r>
      <w:r w:rsidR="00111640">
        <w:rPr>
          <w:rFonts w:ascii="Times New Roman" w:hAnsi="Times New Roman" w:cs="Times New Roman"/>
          <w:sz w:val="24"/>
          <w:szCs w:val="24"/>
        </w:rPr>
        <w:t xml:space="preserve"> to a Preservation Exhibit for a term equal to </w:t>
      </w:r>
      <w:r w:rsidR="00C83887">
        <w:rPr>
          <w:rFonts w:ascii="Times New Roman" w:hAnsi="Times New Roman" w:cs="Times New Roman"/>
          <w:sz w:val="24"/>
          <w:szCs w:val="24"/>
        </w:rPr>
        <w:t xml:space="preserve">at least </w:t>
      </w:r>
      <w:r w:rsidR="00111640">
        <w:rPr>
          <w:rFonts w:ascii="Times New Roman" w:hAnsi="Times New Roman" w:cs="Times New Roman"/>
          <w:sz w:val="24"/>
          <w:szCs w:val="24"/>
        </w:rPr>
        <w:t xml:space="preserve">the number of years that remained on the HAP Contract </w:t>
      </w:r>
      <w:r w:rsidR="007265AE">
        <w:rPr>
          <w:rFonts w:ascii="Times New Roman" w:hAnsi="Times New Roman" w:cs="Times New Roman"/>
          <w:sz w:val="24"/>
          <w:szCs w:val="24"/>
        </w:rPr>
        <w:t xml:space="preserve">at the time it </w:t>
      </w:r>
      <w:r w:rsidR="00111640">
        <w:rPr>
          <w:rFonts w:ascii="Times New Roman" w:hAnsi="Times New Roman" w:cs="Times New Roman"/>
          <w:sz w:val="24"/>
          <w:szCs w:val="24"/>
        </w:rPr>
        <w:t>was terminated</w:t>
      </w:r>
      <w:r w:rsidR="00704588">
        <w:rPr>
          <w:rFonts w:ascii="Times New Roman" w:hAnsi="Times New Roman" w:cs="Times New Roman"/>
          <w:sz w:val="24"/>
          <w:szCs w:val="24"/>
        </w:rPr>
        <w:t xml:space="preserve">. </w:t>
      </w:r>
      <w:r w:rsidR="009A77CF">
        <w:rPr>
          <w:rFonts w:ascii="Times New Roman" w:hAnsi="Times New Roman" w:cs="Times New Roman"/>
          <w:sz w:val="24"/>
          <w:szCs w:val="24"/>
        </w:rPr>
        <w:t>In cases in which an overall twenty (20) year</w:t>
      </w:r>
      <w:r w:rsidR="00B142C3">
        <w:rPr>
          <w:rFonts w:ascii="Times New Roman" w:hAnsi="Times New Roman" w:cs="Times New Roman"/>
          <w:sz w:val="24"/>
          <w:szCs w:val="24"/>
        </w:rPr>
        <w:t xml:space="preserve"> </w:t>
      </w:r>
      <w:r w:rsidR="001C2AB0">
        <w:rPr>
          <w:rFonts w:ascii="Times New Roman" w:hAnsi="Times New Roman" w:cs="Times New Roman"/>
          <w:sz w:val="24"/>
          <w:szCs w:val="24"/>
        </w:rPr>
        <w:t>t</w:t>
      </w:r>
      <w:r w:rsidR="0030663A">
        <w:rPr>
          <w:rFonts w:ascii="Times New Roman" w:hAnsi="Times New Roman" w:cs="Times New Roman"/>
          <w:sz w:val="24"/>
          <w:szCs w:val="24"/>
        </w:rPr>
        <w:t>erm</w:t>
      </w:r>
      <w:r w:rsidR="0051776B">
        <w:rPr>
          <w:rFonts w:ascii="Times New Roman" w:hAnsi="Times New Roman" w:cs="Times New Roman"/>
          <w:sz w:val="24"/>
          <w:szCs w:val="24"/>
        </w:rPr>
        <w:t xml:space="preserve"> </w:t>
      </w:r>
      <w:r w:rsidR="00536CB2">
        <w:rPr>
          <w:rFonts w:ascii="Times New Roman" w:hAnsi="Times New Roman" w:cs="Times New Roman"/>
          <w:sz w:val="24"/>
          <w:szCs w:val="24"/>
        </w:rPr>
        <w:t>is a condition of financing</w:t>
      </w:r>
      <w:r w:rsidR="007265AE">
        <w:rPr>
          <w:rFonts w:ascii="Times New Roman" w:hAnsi="Times New Roman" w:cs="Times New Roman"/>
          <w:sz w:val="24"/>
          <w:szCs w:val="24"/>
        </w:rPr>
        <w:t xml:space="preserve"> for an exception rent project</w:t>
      </w:r>
      <w:r w:rsidR="00851EEB">
        <w:rPr>
          <w:rFonts w:ascii="Times New Roman" w:hAnsi="Times New Roman" w:cs="Times New Roman"/>
          <w:sz w:val="24"/>
          <w:szCs w:val="24"/>
        </w:rPr>
        <w:t xml:space="preserve">, </w:t>
      </w:r>
      <w:r w:rsidR="00D12F7B">
        <w:rPr>
          <w:rFonts w:ascii="Times New Roman" w:hAnsi="Times New Roman" w:cs="Times New Roman"/>
          <w:sz w:val="24"/>
          <w:szCs w:val="24"/>
        </w:rPr>
        <w:t xml:space="preserve">the Preservation Exhibit may </w:t>
      </w:r>
      <w:r w:rsidR="009467AB">
        <w:rPr>
          <w:rFonts w:ascii="Times New Roman" w:hAnsi="Times New Roman" w:cs="Times New Roman"/>
          <w:sz w:val="24"/>
          <w:szCs w:val="24"/>
        </w:rPr>
        <w:t xml:space="preserve">be completed to </w:t>
      </w:r>
      <w:r w:rsidR="00D12F7B">
        <w:rPr>
          <w:rFonts w:ascii="Times New Roman" w:hAnsi="Times New Roman" w:cs="Times New Roman"/>
          <w:sz w:val="24"/>
          <w:szCs w:val="24"/>
        </w:rPr>
        <w:t xml:space="preserve">require </w:t>
      </w:r>
      <w:r w:rsidR="00A75281">
        <w:rPr>
          <w:rFonts w:ascii="Times New Roman" w:hAnsi="Times New Roman" w:cs="Times New Roman"/>
          <w:sz w:val="24"/>
          <w:szCs w:val="24"/>
        </w:rPr>
        <w:t xml:space="preserve">a term equal to the number of years </w:t>
      </w:r>
      <w:r w:rsidR="00B20242">
        <w:rPr>
          <w:rFonts w:ascii="Times New Roman" w:hAnsi="Times New Roman" w:cs="Times New Roman"/>
          <w:sz w:val="24"/>
          <w:szCs w:val="24"/>
        </w:rPr>
        <w:t>needed</w:t>
      </w:r>
      <w:r w:rsidR="001521E6">
        <w:rPr>
          <w:rFonts w:ascii="Times New Roman" w:hAnsi="Times New Roman" w:cs="Times New Roman"/>
          <w:sz w:val="24"/>
          <w:szCs w:val="24"/>
        </w:rPr>
        <w:t xml:space="preserve">, when added to </w:t>
      </w:r>
      <w:r w:rsidR="008F66F1">
        <w:rPr>
          <w:rFonts w:ascii="Times New Roman" w:hAnsi="Times New Roman" w:cs="Times New Roman"/>
          <w:sz w:val="24"/>
          <w:szCs w:val="24"/>
        </w:rPr>
        <w:t xml:space="preserve">the </w:t>
      </w:r>
      <w:r w:rsidR="00295E93">
        <w:rPr>
          <w:rFonts w:ascii="Times New Roman" w:hAnsi="Times New Roman" w:cs="Times New Roman"/>
          <w:sz w:val="24"/>
          <w:szCs w:val="24"/>
        </w:rPr>
        <w:t>renewal term of the HAP Contract,</w:t>
      </w:r>
      <w:r w:rsidR="00B20242">
        <w:rPr>
          <w:rFonts w:ascii="Times New Roman" w:hAnsi="Times New Roman" w:cs="Times New Roman"/>
          <w:sz w:val="24"/>
          <w:szCs w:val="24"/>
        </w:rPr>
        <w:t xml:space="preserve"> </w:t>
      </w:r>
      <w:r w:rsidR="00416D82">
        <w:rPr>
          <w:rFonts w:ascii="Times New Roman" w:hAnsi="Times New Roman" w:cs="Times New Roman"/>
          <w:sz w:val="24"/>
          <w:szCs w:val="24"/>
        </w:rPr>
        <w:t>to comprise a 20-year</w:t>
      </w:r>
      <w:r w:rsidR="00C82BB9">
        <w:rPr>
          <w:rFonts w:ascii="Times New Roman" w:hAnsi="Times New Roman" w:cs="Times New Roman"/>
          <w:sz w:val="24"/>
          <w:szCs w:val="24"/>
        </w:rPr>
        <w:t xml:space="preserve"> commitment.</w:t>
      </w:r>
    </w:p>
    <w:p w14:paraId="3ED2748E" w14:textId="77777777" w:rsidR="00FF1A09" w:rsidRDefault="00FF1A09" w:rsidP="00E16470">
      <w:pPr>
        <w:pStyle w:val="NoSpacing"/>
        <w:tabs>
          <w:tab w:val="left" w:pos="-720"/>
        </w:tabs>
        <w:suppressAutoHyphens/>
        <w:ind w:left="720"/>
        <w:rPr>
          <w:rFonts w:ascii="Times New Roman" w:hAnsi="Times New Roman" w:cs="Times New Roman"/>
          <w:sz w:val="24"/>
          <w:szCs w:val="24"/>
        </w:rPr>
      </w:pPr>
    </w:p>
    <w:p w14:paraId="6F6CF78E" w14:textId="516BB6D2" w:rsidR="00E16470" w:rsidRDefault="00E16470" w:rsidP="00E16470">
      <w:pPr>
        <w:pStyle w:val="NoSpacing"/>
        <w:tabs>
          <w:tab w:val="left" w:pos="-720"/>
        </w:tabs>
        <w:suppressAutoHyphens/>
        <w:ind w:left="720"/>
        <w:rPr>
          <w:rFonts w:ascii="Times New Roman" w:hAnsi="Times New Roman" w:cs="Times New Roman"/>
          <w:sz w:val="24"/>
          <w:szCs w:val="24"/>
        </w:rPr>
      </w:pPr>
      <w:r>
        <w:rPr>
          <w:rFonts w:ascii="Times New Roman" w:hAnsi="Times New Roman" w:cs="Times New Roman"/>
          <w:sz w:val="24"/>
          <w:szCs w:val="24"/>
        </w:rPr>
        <w:t>At the sale or transfer of the M2M Property, t</w:t>
      </w:r>
      <w:r w:rsidRPr="000C7FED">
        <w:rPr>
          <w:rFonts w:ascii="Times New Roman" w:hAnsi="Times New Roman" w:cs="Times New Roman"/>
          <w:sz w:val="24"/>
          <w:szCs w:val="24"/>
        </w:rPr>
        <w:t>h</w:t>
      </w:r>
      <w:r>
        <w:rPr>
          <w:rFonts w:ascii="Times New Roman" w:hAnsi="Times New Roman" w:cs="Times New Roman"/>
          <w:sz w:val="24"/>
          <w:szCs w:val="24"/>
        </w:rPr>
        <w:t>e</w:t>
      </w:r>
      <w:r w:rsidRPr="000C7FED">
        <w:rPr>
          <w:rFonts w:ascii="Times New Roman" w:hAnsi="Times New Roman" w:cs="Times New Roman"/>
          <w:sz w:val="24"/>
          <w:szCs w:val="24"/>
        </w:rPr>
        <w:t xml:space="preserve"> Assumption and Modification of M2M Use Agreement must be recorded among the appropriate land records immediately after the Purchaser obtains title to the M2M Property</w:t>
      </w:r>
      <w:r>
        <w:rPr>
          <w:rFonts w:ascii="Times New Roman" w:hAnsi="Times New Roman" w:cs="Times New Roman"/>
          <w:sz w:val="24"/>
          <w:szCs w:val="24"/>
        </w:rPr>
        <w:t xml:space="preserve"> and must be recorded prior to the recording of any </w:t>
      </w:r>
      <w:r w:rsidRPr="000C7FED">
        <w:rPr>
          <w:rFonts w:ascii="Times New Roman" w:hAnsi="Times New Roman" w:cs="Times New Roman"/>
          <w:sz w:val="24"/>
          <w:szCs w:val="24"/>
        </w:rPr>
        <w:t>new mortgages and liens</w:t>
      </w:r>
      <w:r>
        <w:rPr>
          <w:rFonts w:ascii="Times New Roman" w:hAnsi="Times New Roman" w:cs="Times New Roman"/>
          <w:sz w:val="24"/>
          <w:szCs w:val="24"/>
        </w:rPr>
        <w:t xml:space="preserve"> (“New Mortgage(s)”)</w:t>
      </w:r>
      <w:r w:rsidRPr="000C7FED">
        <w:rPr>
          <w:rFonts w:ascii="Times New Roman" w:hAnsi="Times New Roman" w:cs="Times New Roman"/>
          <w:sz w:val="24"/>
          <w:szCs w:val="24"/>
        </w:rPr>
        <w:t>.  If any existing mortgages or liens</w:t>
      </w:r>
      <w:r>
        <w:rPr>
          <w:rFonts w:ascii="Times New Roman" w:hAnsi="Times New Roman" w:cs="Times New Roman"/>
          <w:sz w:val="24"/>
          <w:szCs w:val="24"/>
        </w:rPr>
        <w:t xml:space="preserve"> (“Existing Mortgages”) </w:t>
      </w:r>
      <w:r w:rsidRPr="000C7FED">
        <w:rPr>
          <w:rFonts w:ascii="Times New Roman" w:hAnsi="Times New Roman" w:cs="Times New Roman"/>
          <w:sz w:val="24"/>
          <w:szCs w:val="24"/>
        </w:rPr>
        <w:t xml:space="preserve">will remain as an encumbrance on the M2M Property and/or if any of the New Mortgages will be recorded prior to the </w:t>
      </w:r>
      <w:r>
        <w:rPr>
          <w:rFonts w:ascii="Times New Roman" w:hAnsi="Times New Roman" w:cs="Times New Roman"/>
          <w:sz w:val="24"/>
          <w:szCs w:val="24"/>
        </w:rPr>
        <w:t xml:space="preserve">recording of the </w:t>
      </w:r>
      <w:r w:rsidRPr="000C7FED">
        <w:rPr>
          <w:rFonts w:ascii="Times New Roman" w:hAnsi="Times New Roman" w:cs="Times New Roman"/>
          <w:sz w:val="24"/>
          <w:szCs w:val="24"/>
        </w:rPr>
        <w:t>Assumption and Modification of M2M U</w:t>
      </w:r>
      <w:r>
        <w:rPr>
          <w:rFonts w:ascii="Times New Roman" w:hAnsi="Times New Roman" w:cs="Times New Roman"/>
          <w:sz w:val="24"/>
          <w:szCs w:val="24"/>
        </w:rPr>
        <w:t>A</w:t>
      </w:r>
      <w:r w:rsidRPr="000C7FED">
        <w:rPr>
          <w:rFonts w:ascii="Times New Roman" w:hAnsi="Times New Roman" w:cs="Times New Roman"/>
          <w:sz w:val="24"/>
          <w:szCs w:val="24"/>
        </w:rPr>
        <w:t>, then the Purchaser must obtain from the mortgagee(s)</w:t>
      </w:r>
      <w:r>
        <w:rPr>
          <w:rFonts w:ascii="Times New Roman" w:hAnsi="Times New Roman" w:cs="Times New Roman"/>
          <w:sz w:val="24"/>
          <w:szCs w:val="24"/>
        </w:rPr>
        <w:t>/</w:t>
      </w:r>
      <w:r w:rsidRPr="000C7FED">
        <w:rPr>
          <w:rFonts w:ascii="Times New Roman" w:hAnsi="Times New Roman" w:cs="Times New Roman"/>
          <w:sz w:val="24"/>
          <w:szCs w:val="24"/>
        </w:rPr>
        <w:t>lienholder(s) of each Existing Mortgage</w:t>
      </w:r>
      <w:r>
        <w:rPr>
          <w:rFonts w:ascii="Times New Roman" w:hAnsi="Times New Roman" w:cs="Times New Roman"/>
          <w:sz w:val="24"/>
          <w:szCs w:val="24"/>
        </w:rPr>
        <w:t>s</w:t>
      </w:r>
      <w:r w:rsidRPr="000C7FED">
        <w:rPr>
          <w:rFonts w:ascii="Times New Roman" w:hAnsi="Times New Roman" w:cs="Times New Roman"/>
          <w:sz w:val="24"/>
          <w:szCs w:val="24"/>
        </w:rPr>
        <w:t xml:space="preserve"> and New Mortgage</w:t>
      </w:r>
      <w:r>
        <w:rPr>
          <w:rFonts w:ascii="Times New Roman" w:hAnsi="Times New Roman" w:cs="Times New Roman"/>
          <w:sz w:val="24"/>
          <w:szCs w:val="24"/>
        </w:rPr>
        <w:t>(s),</w:t>
      </w:r>
      <w:r w:rsidRPr="000C7FED">
        <w:rPr>
          <w:rFonts w:ascii="Times New Roman" w:hAnsi="Times New Roman" w:cs="Times New Roman"/>
          <w:sz w:val="24"/>
          <w:szCs w:val="24"/>
        </w:rPr>
        <w:t xml:space="preserve"> a subordination agreement satisfactory to HUD that subordinates such Existing Mortgage</w:t>
      </w:r>
      <w:r>
        <w:rPr>
          <w:rFonts w:ascii="Times New Roman" w:hAnsi="Times New Roman" w:cs="Times New Roman"/>
          <w:sz w:val="24"/>
          <w:szCs w:val="24"/>
        </w:rPr>
        <w:t>s</w:t>
      </w:r>
      <w:r w:rsidRPr="000C7FED">
        <w:rPr>
          <w:rFonts w:ascii="Times New Roman" w:hAnsi="Times New Roman" w:cs="Times New Roman"/>
          <w:sz w:val="24"/>
          <w:szCs w:val="24"/>
        </w:rPr>
        <w:t xml:space="preserve"> and New Mortgage</w:t>
      </w:r>
      <w:r>
        <w:rPr>
          <w:rFonts w:ascii="Times New Roman" w:hAnsi="Times New Roman" w:cs="Times New Roman"/>
          <w:sz w:val="24"/>
          <w:szCs w:val="24"/>
        </w:rPr>
        <w:t>(s)</w:t>
      </w:r>
      <w:r w:rsidRPr="000C7FED">
        <w:rPr>
          <w:rFonts w:ascii="Times New Roman" w:hAnsi="Times New Roman" w:cs="Times New Roman"/>
          <w:sz w:val="24"/>
          <w:szCs w:val="24"/>
        </w:rPr>
        <w:t xml:space="preserve"> to the Assumption and Modification of M2M </w:t>
      </w:r>
      <w:r>
        <w:rPr>
          <w:rFonts w:ascii="Times New Roman" w:hAnsi="Times New Roman" w:cs="Times New Roman"/>
          <w:sz w:val="24"/>
          <w:szCs w:val="24"/>
        </w:rPr>
        <w:t>UA. A form Subordination Agreement is attached as Exhibit 2.</w:t>
      </w:r>
    </w:p>
    <w:p w14:paraId="4261F467" w14:textId="77777777" w:rsidR="00E16470" w:rsidRDefault="00E16470" w:rsidP="00E16470">
      <w:pPr>
        <w:pStyle w:val="NoSpacing"/>
        <w:tabs>
          <w:tab w:val="left" w:pos="-720"/>
        </w:tabs>
        <w:suppressAutoHyphens/>
        <w:ind w:left="720"/>
        <w:rPr>
          <w:rFonts w:ascii="Times New Roman" w:hAnsi="Times New Roman" w:cs="Times New Roman"/>
          <w:sz w:val="24"/>
          <w:szCs w:val="24"/>
        </w:rPr>
      </w:pPr>
    </w:p>
    <w:p w14:paraId="42E9E9F6" w14:textId="77777777" w:rsidR="00E16470" w:rsidRPr="00DB2A4C" w:rsidRDefault="00E16470" w:rsidP="00E16470">
      <w:pPr>
        <w:pStyle w:val="NoSpacing"/>
        <w:keepNext/>
        <w:keepLines/>
        <w:numPr>
          <w:ilvl w:val="0"/>
          <w:numId w:val="1"/>
        </w:numPr>
        <w:tabs>
          <w:tab w:val="left" w:pos="-720"/>
        </w:tabs>
        <w:suppressAutoHyphens/>
        <w:rPr>
          <w:rFonts w:ascii="Times New Roman" w:hAnsi="Times New Roman" w:cs="Times New Roman"/>
          <w:b/>
          <w:bCs/>
          <w:i/>
          <w:iCs/>
          <w:sz w:val="24"/>
          <w:szCs w:val="24"/>
        </w:rPr>
      </w:pPr>
      <w:r w:rsidRPr="00DB2A4C">
        <w:rPr>
          <w:rFonts w:ascii="Times New Roman" w:hAnsi="Times New Roman" w:cs="Times New Roman"/>
          <w:b/>
          <w:bCs/>
          <w:i/>
          <w:iCs/>
          <w:sz w:val="24"/>
          <w:szCs w:val="24"/>
        </w:rPr>
        <w:t>Release of an Accommodation Agreement.</w:t>
      </w:r>
    </w:p>
    <w:p w14:paraId="22C15457" w14:textId="1B1DE0B5" w:rsidR="00E16470" w:rsidRPr="008F4264" w:rsidRDefault="00E16470" w:rsidP="00E16470">
      <w:pPr>
        <w:pStyle w:val="NoSpacing"/>
        <w:tabs>
          <w:tab w:val="left" w:pos="-720"/>
        </w:tabs>
        <w:suppressAutoHyphens/>
        <w:ind w:left="630" w:hanging="270"/>
        <w:rPr>
          <w:rFonts w:ascii="Times New Roman" w:hAnsi="Times New Roman" w:cs="Times New Roman"/>
          <w:b/>
          <w:bCs/>
          <w:sz w:val="24"/>
          <w:szCs w:val="24"/>
        </w:rPr>
      </w:pPr>
      <w:r>
        <w:rPr>
          <w:rFonts w:ascii="Times New Roman" w:hAnsi="Times New Roman" w:cs="Times New Roman"/>
          <w:sz w:val="24"/>
          <w:szCs w:val="24"/>
        </w:rPr>
        <w:tab/>
        <w:t>Certain PM2M transactions involve the assignment of the M2M originated and Secretary-held loans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to a Purchaser in exchange for a twenty-year extension to the term of the M2M UA and an agreement (the “Accommodation Agreement”) made by the Purchaser to forgo selling the M2M Property for </w:t>
      </w:r>
      <w:proofErr w:type="gramStart"/>
      <w:r>
        <w:rPr>
          <w:rFonts w:ascii="Times New Roman" w:hAnsi="Times New Roman" w:cs="Times New Roman"/>
          <w:sz w:val="24"/>
          <w:szCs w:val="24"/>
        </w:rPr>
        <w:t>a period of time</w:t>
      </w:r>
      <w:proofErr w:type="gramEnd"/>
      <w:r>
        <w:rPr>
          <w:rFonts w:ascii="Times New Roman" w:hAnsi="Times New Roman" w:cs="Times New Roman"/>
          <w:sz w:val="24"/>
          <w:szCs w:val="24"/>
        </w:rPr>
        <w:t xml:space="preserve"> (the “Lockout Period”), which is fifteen (15) years under the PM2M Notice and was ten (10) years under prior HUD notices.  Upon the expiration of the Lockout Period under an Accommodation Agreement, the Accommodation Agreement may be released utilizing the form </w:t>
      </w:r>
      <w:bookmarkStart w:id="6" w:name="_Hlk90477331"/>
      <w:r>
        <w:rPr>
          <w:rFonts w:ascii="Times New Roman" w:hAnsi="Times New Roman" w:cs="Times New Roman"/>
          <w:sz w:val="24"/>
          <w:szCs w:val="24"/>
        </w:rPr>
        <w:t xml:space="preserve">Release from Land Records of Accommodation Agreement </w:t>
      </w:r>
      <w:bookmarkEnd w:id="6"/>
      <w:r>
        <w:rPr>
          <w:rFonts w:ascii="Times New Roman" w:hAnsi="Times New Roman" w:cs="Times New Roman"/>
          <w:sz w:val="24"/>
          <w:szCs w:val="24"/>
        </w:rPr>
        <w:t>attached as Exhibit 4</w:t>
      </w:r>
      <w:bookmarkStart w:id="7" w:name="_Hlk80028394"/>
      <w:bookmarkStart w:id="8" w:name="_Hlk80028382"/>
      <w:r>
        <w:rPr>
          <w:rFonts w:ascii="Times New Roman" w:hAnsi="Times New Roman" w:cs="Times New Roman"/>
          <w:sz w:val="24"/>
          <w:szCs w:val="24"/>
        </w:rPr>
        <w:t>.</w:t>
      </w:r>
      <w:r w:rsidRPr="008F4264">
        <w:rPr>
          <w:rFonts w:ascii="Times New Roman" w:hAnsi="Times New Roman" w:cs="Times New Roman"/>
          <w:b/>
          <w:bCs/>
          <w:sz w:val="24"/>
          <w:szCs w:val="24"/>
        </w:rPr>
        <w:t xml:space="preserve"> </w:t>
      </w:r>
    </w:p>
    <w:bookmarkEnd w:id="7"/>
    <w:bookmarkEnd w:id="8"/>
    <w:p w14:paraId="6DCD5C81" w14:textId="77777777" w:rsidR="00E16470" w:rsidRPr="000C7FED" w:rsidRDefault="00E16470" w:rsidP="00E16470">
      <w:pPr>
        <w:pStyle w:val="NoSpacing"/>
        <w:tabs>
          <w:tab w:val="left" w:pos="-720"/>
        </w:tabs>
        <w:suppressAutoHyphens/>
        <w:ind w:left="360"/>
        <w:rPr>
          <w:rFonts w:ascii="Times New Roman" w:hAnsi="Times New Roman" w:cs="Times New Roman"/>
          <w:sz w:val="24"/>
          <w:szCs w:val="24"/>
        </w:rPr>
      </w:pPr>
    </w:p>
    <w:p w14:paraId="792CACC3" w14:textId="02F178FE" w:rsidR="00E16470" w:rsidRDefault="00E16470" w:rsidP="00E16470">
      <w:pPr>
        <w:pStyle w:val="NoSpacing"/>
        <w:rPr>
          <w:rFonts w:ascii="Times New Roman" w:hAnsi="Times New Roman" w:cs="Times New Roman"/>
          <w:sz w:val="24"/>
          <w:szCs w:val="24"/>
        </w:rPr>
      </w:pPr>
      <w:r w:rsidRPr="00BA51D1">
        <w:rPr>
          <w:rFonts w:ascii="Times New Roman" w:hAnsi="Times New Roman" w:cs="Times New Roman"/>
          <w:sz w:val="24"/>
          <w:szCs w:val="24"/>
        </w:rPr>
        <w:t>For questions regarding this Memorandum, please contact Kara Williams-Kief</w:t>
      </w:r>
      <w:r>
        <w:rPr>
          <w:rFonts w:ascii="Times New Roman" w:hAnsi="Times New Roman" w:cs="Times New Roman"/>
          <w:sz w:val="24"/>
          <w:szCs w:val="24"/>
        </w:rPr>
        <w:t xml:space="preserve">, Housing Senior Advisor in the Office of Recapitalization’s Affordable Housing Transaction Division </w:t>
      </w:r>
      <w:r w:rsidRPr="00BA51D1">
        <w:rPr>
          <w:rFonts w:ascii="Times New Roman" w:hAnsi="Times New Roman" w:cs="Times New Roman"/>
          <w:sz w:val="24"/>
          <w:szCs w:val="24"/>
        </w:rPr>
        <w:t>at (202) 402-5454</w:t>
      </w:r>
      <w:r>
        <w:rPr>
          <w:rFonts w:ascii="Times New Roman" w:hAnsi="Times New Roman" w:cs="Times New Roman"/>
          <w:sz w:val="24"/>
          <w:szCs w:val="24"/>
        </w:rPr>
        <w:t xml:space="preserve"> or </w:t>
      </w:r>
      <w:hyperlink r:id="rId9" w:history="1">
        <w:r w:rsidRPr="002A6AEC">
          <w:rPr>
            <w:rStyle w:val="Hyperlink"/>
            <w:rFonts w:ascii="Times New Roman" w:hAnsi="Times New Roman" w:cs="Times New Roman"/>
            <w:sz w:val="24"/>
            <w:szCs w:val="24"/>
          </w:rPr>
          <w:t>kara.s.williams-kief@hud.gov</w:t>
        </w:r>
      </w:hyperlink>
      <w:r w:rsidRPr="00BA51D1">
        <w:rPr>
          <w:rFonts w:ascii="Times New Roman" w:hAnsi="Times New Roman" w:cs="Times New Roman"/>
          <w:sz w:val="24"/>
          <w:szCs w:val="24"/>
        </w:rPr>
        <w:t>.</w:t>
      </w:r>
      <w:r>
        <w:rPr>
          <w:rFonts w:ascii="Times New Roman" w:hAnsi="Times New Roman" w:cs="Times New Roman"/>
          <w:sz w:val="24"/>
          <w:szCs w:val="24"/>
        </w:rPr>
        <w:t xml:space="preserve"> </w:t>
      </w:r>
    </w:p>
    <w:p w14:paraId="04BB699D" w14:textId="24CF6E80" w:rsidR="006F1995" w:rsidRDefault="006F1995" w:rsidP="00E16470">
      <w:pPr>
        <w:pStyle w:val="NoSpacing"/>
        <w:rPr>
          <w:rFonts w:ascii="Times New Roman" w:hAnsi="Times New Roman" w:cs="Times New Roman"/>
          <w:sz w:val="24"/>
          <w:szCs w:val="24"/>
        </w:rPr>
      </w:pPr>
    </w:p>
    <w:p w14:paraId="44CEF364" w14:textId="525C182F" w:rsidR="006F1995" w:rsidRDefault="006F1995" w:rsidP="00E16470">
      <w:pPr>
        <w:pStyle w:val="NoSpacing"/>
        <w:rPr>
          <w:rFonts w:ascii="Times New Roman" w:hAnsi="Times New Roman" w:cs="Times New Roman"/>
          <w:sz w:val="24"/>
          <w:szCs w:val="24"/>
        </w:rPr>
      </w:pPr>
    </w:p>
    <w:p w14:paraId="3218A4EF" w14:textId="767C20D7" w:rsidR="006F1995" w:rsidRDefault="006F1995" w:rsidP="00E16470">
      <w:pPr>
        <w:pStyle w:val="NoSpacing"/>
        <w:rPr>
          <w:rFonts w:ascii="Times New Roman" w:hAnsi="Times New Roman" w:cs="Times New Roman"/>
          <w:sz w:val="24"/>
          <w:szCs w:val="24"/>
        </w:rPr>
      </w:pPr>
    </w:p>
    <w:p w14:paraId="1304C4E8" w14:textId="3902A1DE" w:rsidR="006F1995" w:rsidRDefault="006F1995" w:rsidP="00E16470">
      <w:pPr>
        <w:pStyle w:val="NoSpacing"/>
        <w:rPr>
          <w:rFonts w:ascii="Times New Roman" w:hAnsi="Times New Roman" w:cs="Times New Roman"/>
          <w:sz w:val="24"/>
          <w:szCs w:val="24"/>
        </w:rPr>
      </w:pPr>
    </w:p>
    <w:p w14:paraId="35089438" w14:textId="252B08A1" w:rsidR="006F1995" w:rsidRDefault="006F1995" w:rsidP="00E16470">
      <w:pPr>
        <w:pStyle w:val="NoSpacing"/>
        <w:rPr>
          <w:rFonts w:ascii="Times New Roman" w:hAnsi="Times New Roman" w:cs="Times New Roman"/>
          <w:sz w:val="24"/>
          <w:szCs w:val="24"/>
        </w:rPr>
      </w:pPr>
    </w:p>
    <w:p w14:paraId="7EF6CB9F" w14:textId="5CEE895F" w:rsidR="006F1995" w:rsidRDefault="006F1995" w:rsidP="00E16470">
      <w:pPr>
        <w:pStyle w:val="NoSpacing"/>
        <w:rPr>
          <w:rFonts w:ascii="Times New Roman" w:hAnsi="Times New Roman" w:cs="Times New Roman"/>
          <w:sz w:val="24"/>
          <w:szCs w:val="24"/>
        </w:rPr>
      </w:pPr>
    </w:p>
    <w:p w14:paraId="4618F008" w14:textId="45BD39AC" w:rsidR="006F1995" w:rsidRDefault="006F1995" w:rsidP="00E16470">
      <w:pPr>
        <w:pStyle w:val="NoSpacing"/>
        <w:rPr>
          <w:rFonts w:ascii="Times New Roman" w:hAnsi="Times New Roman" w:cs="Times New Roman"/>
          <w:sz w:val="24"/>
          <w:szCs w:val="24"/>
        </w:rPr>
      </w:pPr>
    </w:p>
    <w:p w14:paraId="075A625D" w14:textId="77777777" w:rsidR="006F1995" w:rsidRDefault="006F1995" w:rsidP="00E16470">
      <w:pPr>
        <w:pStyle w:val="NoSpacing"/>
        <w:rPr>
          <w:rFonts w:ascii="Times New Roman" w:hAnsi="Times New Roman" w:cs="Times New Roman"/>
          <w:sz w:val="24"/>
          <w:szCs w:val="24"/>
        </w:rPr>
      </w:pPr>
    </w:p>
    <w:p w14:paraId="41ECB318" w14:textId="77777777" w:rsidR="00E16470" w:rsidRDefault="00E16470" w:rsidP="00E16470">
      <w:pPr>
        <w:pStyle w:val="NoSpacing"/>
        <w:rPr>
          <w:rFonts w:ascii="Times New Roman" w:hAnsi="Times New Roman" w:cs="Times New Roman"/>
          <w:b/>
          <w:bCs/>
          <w:sz w:val="24"/>
          <w:szCs w:val="24"/>
          <w:u w:val="single"/>
        </w:rPr>
      </w:pPr>
      <w:r w:rsidRPr="002E373F">
        <w:rPr>
          <w:rFonts w:ascii="Times New Roman" w:hAnsi="Times New Roman" w:cs="Times New Roman"/>
          <w:b/>
          <w:bCs/>
          <w:sz w:val="24"/>
          <w:szCs w:val="24"/>
          <w:u w:val="single"/>
        </w:rPr>
        <w:t>Attachments:</w:t>
      </w:r>
    </w:p>
    <w:p w14:paraId="309F7C1B" w14:textId="77777777" w:rsidR="00E16470" w:rsidRDefault="00E16470" w:rsidP="00E16470">
      <w:pPr>
        <w:pStyle w:val="NoSpacing"/>
        <w:rPr>
          <w:rFonts w:ascii="Times New Roman" w:hAnsi="Times New Roman" w:cs="Times New Roman"/>
          <w:b/>
          <w:bCs/>
          <w:sz w:val="24"/>
          <w:szCs w:val="24"/>
          <w:u w:val="single"/>
        </w:rPr>
      </w:pPr>
    </w:p>
    <w:p w14:paraId="71E3029E" w14:textId="77777777" w:rsidR="00C22F90" w:rsidRDefault="00E16470" w:rsidP="00E16470">
      <w:pPr>
        <w:pStyle w:val="NoSpacing"/>
        <w:rPr>
          <w:rFonts w:ascii="Times New Roman" w:hAnsi="Times New Roman" w:cs="Times New Roman"/>
          <w:sz w:val="24"/>
          <w:szCs w:val="24"/>
        </w:rPr>
      </w:pPr>
      <w:r>
        <w:rPr>
          <w:rFonts w:ascii="Times New Roman" w:hAnsi="Times New Roman" w:cs="Times New Roman"/>
          <w:sz w:val="24"/>
          <w:szCs w:val="24"/>
        </w:rPr>
        <w:t>Table</w:t>
      </w:r>
      <w:r w:rsidR="006A0A76">
        <w:rPr>
          <w:rFonts w:ascii="Times New Roman" w:hAnsi="Times New Roman" w:cs="Times New Roman"/>
          <w:sz w:val="24"/>
          <w:szCs w:val="24"/>
        </w:rPr>
        <w:t>:</w:t>
      </w:r>
      <w:r>
        <w:rPr>
          <w:rFonts w:ascii="Times New Roman" w:hAnsi="Times New Roman" w:cs="Times New Roman"/>
          <w:sz w:val="24"/>
          <w:szCs w:val="24"/>
        </w:rPr>
        <w:t xml:space="preserve"> </w:t>
      </w:r>
      <w:r w:rsidR="006A0A76" w:rsidRPr="006A0A76">
        <w:rPr>
          <w:rFonts w:ascii="Times New Roman" w:hAnsi="Times New Roman" w:cs="Times New Roman"/>
          <w:sz w:val="24"/>
          <w:szCs w:val="24"/>
        </w:rPr>
        <w:t>H</w:t>
      </w:r>
      <w:r w:rsidR="006A0A76">
        <w:rPr>
          <w:rFonts w:ascii="Times New Roman" w:hAnsi="Times New Roman" w:cs="Times New Roman"/>
          <w:sz w:val="24"/>
          <w:szCs w:val="24"/>
        </w:rPr>
        <w:t>AP</w:t>
      </w:r>
      <w:r w:rsidR="006A0A76" w:rsidRPr="006A0A76">
        <w:rPr>
          <w:rFonts w:ascii="Times New Roman" w:hAnsi="Times New Roman" w:cs="Times New Roman"/>
          <w:sz w:val="24"/>
          <w:szCs w:val="24"/>
        </w:rPr>
        <w:t xml:space="preserve"> Assignment/Renewal </w:t>
      </w:r>
      <w:r w:rsidR="006A0A76">
        <w:rPr>
          <w:rFonts w:ascii="Times New Roman" w:hAnsi="Times New Roman" w:cs="Times New Roman"/>
          <w:sz w:val="24"/>
          <w:szCs w:val="24"/>
        </w:rPr>
        <w:t>w</w:t>
      </w:r>
      <w:r w:rsidR="006A0A76" w:rsidRPr="006A0A76">
        <w:rPr>
          <w:rFonts w:ascii="Times New Roman" w:hAnsi="Times New Roman" w:cs="Times New Roman"/>
          <w:sz w:val="24"/>
          <w:szCs w:val="24"/>
        </w:rPr>
        <w:t xml:space="preserve">ith </w:t>
      </w:r>
      <w:r w:rsidR="006A0A76">
        <w:rPr>
          <w:rFonts w:ascii="Times New Roman" w:hAnsi="Times New Roman" w:cs="Times New Roman"/>
          <w:sz w:val="24"/>
          <w:szCs w:val="24"/>
        </w:rPr>
        <w:t>n</w:t>
      </w:r>
      <w:r w:rsidR="006A0A76" w:rsidRPr="006A0A76">
        <w:rPr>
          <w:rFonts w:ascii="Times New Roman" w:hAnsi="Times New Roman" w:cs="Times New Roman"/>
          <w:sz w:val="24"/>
          <w:szCs w:val="24"/>
        </w:rPr>
        <w:t>o M2</w:t>
      </w:r>
      <w:r w:rsidR="006A0A76">
        <w:rPr>
          <w:rFonts w:ascii="Times New Roman" w:hAnsi="Times New Roman" w:cs="Times New Roman"/>
          <w:sz w:val="24"/>
          <w:szCs w:val="24"/>
        </w:rPr>
        <w:t>M</w:t>
      </w:r>
      <w:r w:rsidR="006A0A76" w:rsidRPr="006A0A76">
        <w:rPr>
          <w:rFonts w:ascii="Times New Roman" w:hAnsi="Times New Roman" w:cs="Times New Roman"/>
          <w:sz w:val="24"/>
          <w:szCs w:val="24"/>
        </w:rPr>
        <w:t xml:space="preserve"> Debt &amp; Modification </w:t>
      </w:r>
      <w:r w:rsidR="006A0A76">
        <w:rPr>
          <w:rFonts w:ascii="Times New Roman" w:hAnsi="Times New Roman" w:cs="Times New Roman"/>
          <w:sz w:val="24"/>
          <w:szCs w:val="24"/>
        </w:rPr>
        <w:t>o</w:t>
      </w:r>
      <w:r w:rsidR="006A0A76" w:rsidRPr="006A0A76">
        <w:rPr>
          <w:rFonts w:ascii="Times New Roman" w:hAnsi="Times New Roman" w:cs="Times New Roman"/>
          <w:sz w:val="24"/>
          <w:szCs w:val="24"/>
        </w:rPr>
        <w:t xml:space="preserve">f </w:t>
      </w:r>
      <w:r w:rsidR="006A0A76">
        <w:rPr>
          <w:rFonts w:ascii="Times New Roman" w:hAnsi="Times New Roman" w:cs="Times New Roman"/>
          <w:sz w:val="24"/>
          <w:szCs w:val="24"/>
        </w:rPr>
        <w:t>t</w:t>
      </w:r>
      <w:r w:rsidR="006A0A76" w:rsidRPr="006A0A76">
        <w:rPr>
          <w:rFonts w:ascii="Times New Roman" w:hAnsi="Times New Roman" w:cs="Times New Roman"/>
          <w:sz w:val="24"/>
          <w:szCs w:val="24"/>
        </w:rPr>
        <w:t>he M2</w:t>
      </w:r>
      <w:r w:rsidR="006A0A76">
        <w:rPr>
          <w:rFonts w:ascii="Times New Roman" w:hAnsi="Times New Roman" w:cs="Times New Roman"/>
          <w:sz w:val="24"/>
          <w:szCs w:val="24"/>
        </w:rPr>
        <w:t>M</w:t>
      </w:r>
      <w:r w:rsidR="006A0A76" w:rsidRPr="006A0A76">
        <w:rPr>
          <w:rFonts w:ascii="Times New Roman" w:hAnsi="Times New Roman" w:cs="Times New Roman"/>
          <w:sz w:val="24"/>
          <w:szCs w:val="24"/>
        </w:rPr>
        <w:t xml:space="preserve"> Use </w:t>
      </w:r>
      <w:r w:rsidR="00BC3581">
        <w:rPr>
          <w:rFonts w:ascii="Times New Roman" w:hAnsi="Times New Roman" w:cs="Times New Roman"/>
          <w:sz w:val="24"/>
          <w:szCs w:val="24"/>
        </w:rPr>
        <w:tab/>
      </w:r>
      <w:r w:rsidR="006A0A76" w:rsidRPr="006A0A76">
        <w:rPr>
          <w:rFonts w:ascii="Times New Roman" w:hAnsi="Times New Roman" w:cs="Times New Roman"/>
          <w:sz w:val="24"/>
          <w:szCs w:val="24"/>
        </w:rPr>
        <w:t>Agreement</w:t>
      </w:r>
    </w:p>
    <w:p w14:paraId="6F2560E4" w14:textId="293BB031" w:rsidR="006A0A76" w:rsidRDefault="006A0A76" w:rsidP="00E16470">
      <w:pPr>
        <w:pStyle w:val="NoSpacing"/>
        <w:rPr>
          <w:rFonts w:ascii="Times New Roman" w:hAnsi="Times New Roman" w:cs="Times New Roman"/>
          <w:sz w:val="24"/>
          <w:szCs w:val="24"/>
        </w:rPr>
      </w:pPr>
      <w:r w:rsidRPr="006A0A76" w:rsidDel="006A0A76">
        <w:rPr>
          <w:rFonts w:ascii="Times New Roman" w:hAnsi="Times New Roman" w:cs="Times New Roman"/>
          <w:sz w:val="24"/>
          <w:szCs w:val="24"/>
        </w:rPr>
        <w:t xml:space="preserve"> </w:t>
      </w:r>
    </w:p>
    <w:p w14:paraId="61D4A16F" w14:textId="602D74DD" w:rsidR="00E16470" w:rsidRPr="00233537" w:rsidRDefault="00E16470" w:rsidP="00E16470">
      <w:pPr>
        <w:pStyle w:val="NoSpacing"/>
        <w:rPr>
          <w:rFonts w:ascii="Times New Roman" w:hAnsi="Times New Roman" w:cs="Times New Roman"/>
          <w:sz w:val="24"/>
          <w:szCs w:val="24"/>
        </w:rPr>
      </w:pPr>
      <w:r w:rsidRPr="00233537">
        <w:rPr>
          <w:rFonts w:ascii="Times New Roman" w:hAnsi="Times New Roman" w:cs="Times New Roman"/>
          <w:sz w:val="24"/>
          <w:szCs w:val="24"/>
        </w:rPr>
        <w:t xml:space="preserve">Exhibit 1 </w:t>
      </w:r>
      <w:r w:rsidR="00BF3E1F">
        <w:rPr>
          <w:rFonts w:ascii="Times New Roman" w:hAnsi="Times New Roman" w:cs="Times New Roman"/>
          <w:sz w:val="24"/>
          <w:szCs w:val="24"/>
        </w:rPr>
        <w:t xml:space="preserve">Assignment and </w:t>
      </w:r>
      <w:r w:rsidRPr="00233537">
        <w:rPr>
          <w:rFonts w:ascii="Times New Roman" w:hAnsi="Times New Roman" w:cs="Times New Roman"/>
          <w:sz w:val="24"/>
          <w:szCs w:val="24"/>
        </w:rPr>
        <w:t>Assumption of M</w:t>
      </w:r>
      <w:r w:rsidR="00D70729">
        <w:rPr>
          <w:rFonts w:ascii="Times New Roman" w:hAnsi="Times New Roman" w:cs="Times New Roman"/>
          <w:sz w:val="24"/>
          <w:szCs w:val="24"/>
        </w:rPr>
        <w:t>ark-to-Market</w:t>
      </w:r>
      <w:r w:rsidRPr="00233537">
        <w:rPr>
          <w:rFonts w:ascii="Times New Roman" w:hAnsi="Times New Roman" w:cs="Times New Roman"/>
          <w:sz w:val="24"/>
          <w:szCs w:val="24"/>
        </w:rPr>
        <w:t xml:space="preserve"> Use Agreement</w:t>
      </w:r>
    </w:p>
    <w:p w14:paraId="3541FA5D" w14:textId="4AE92D6F" w:rsidR="00E16470" w:rsidRPr="00233537" w:rsidRDefault="00E16470" w:rsidP="00E16470">
      <w:pPr>
        <w:pStyle w:val="NoSpacing"/>
        <w:rPr>
          <w:rFonts w:ascii="Times New Roman" w:hAnsi="Times New Roman" w:cs="Times New Roman"/>
          <w:sz w:val="24"/>
          <w:szCs w:val="24"/>
        </w:rPr>
      </w:pPr>
      <w:r w:rsidRPr="00233537">
        <w:rPr>
          <w:rFonts w:ascii="Times New Roman" w:hAnsi="Times New Roman" w:cs="Times New Roman"/>
          <w:sz w:val="24"/>
          <w:szCs w:val="24"/>
        </w:rPr>
        <w:t xml:space="preserve">Exhibit 2 Subordination Agreement – Mortgage/Deed of Trust </w:t>
      </w:r>
      <w:r w:rsidR="000573CF">
        <w:rPr>
          <w:rFonts w:ascii="Times New Roman" w:hAnsi="Times New Roman" w:cs="Times New Roman"/>
          <w:sz w:val="24"/>
          <w:szCs w:val="24"/>
        </w:rPr>
        <w:t xml:space="preserve">Loan </w:t>
      </w:r>
      <w:r w:rsidRPr="00233537">
        <w:rPr>
          <w:rFonts w:ascii="Times New Roman" w:hAnsi="Times New Roman" w:cs="Times New Roman"/>
          <w:sz w:val="24"/>
          <w:szCs w:val="24"/>
        </w:rPr>
        <w:t>to M</w:t>
      </w:r>
      <w:r w:rsidR="00BC3581">
        <w:rPr>
          <w:rFonts w:ascii="Times New Roman" w:hAnsi="Times New Roman" w:cs="Times New Roman"/>
          <w:sz w:val="24"/>
          <w:szCs w:val="24"/>
        </w:rPr>
        <w:t>ark-to-Market</w:t>
      </w:r>
      <w:r w:rsidRPr="00233537">
        <w:rPr>
          <w:rFonts w:ascii="Times New Roman" w:hAnsi="Times New Roman" w:cs="Times New Roman"/>
          <w:sz w:val="24"/>
          <w:szCs w:val="24"/>
        </w:rPr>
        <w:t xml:space="preserve"> Use </w:t>
      </w:r>
      <w:r w:rsidR="00BC3581">
        <w:rPr>
          <w:rFonts w:ascii="Times New Roman" w:hAnsi="Times New Roman" w:cs="Times New Roman"/>
          <w:sz w:val="24"/>
          <w:szCs w:val="24"/>
        </w:rPr>
        <w:tab/>
      </w:r>
      <w:r w:rsidR="00C22F90">
        <w:rPr>
          <w:rFonts w:ascii="Times New Roman" w:hAnsi="Times New Roman" w:cs="Times New Roman"/>
          <w:sz w:val="24"/>
          <w:szCs w:val="24"/>
        </w:rPr>
        <w:t xml:space="preserve">    </w:t>
      </w:r>
      <w:r w:rsidR="00C22F90">
        <w:rPr>
          <w:rFonts w:ascii="Times New Roman" w:hAnsi="Times New Roman" w:cs="Times New Roman"/>
          <w:sz w:val="24"/>
          <w:szCs w:val="24"/>
        </w:rPr>
        <w:tab/>
        <w:t xml:space="preserve">   </w:t>
      </w:r>
      <w:r w:rsidRPr="00233537">
        <w:rPr>
          <w:rFonts w:ascii="Times New Roman" w:hAnsi="Times New Roman" w:cs="Times New Roman"/>
          <w:sz w:val="24"/>
          <w:szCs w:val="24"/>
        </w:rPr>
        <w:t>Agreement</w:t>
      </w:r>
    </w:p>
    <w:p w14:paraId="3F2E8FDC" w14:textId="6E80CB6C" w:rsidR="00E16470" w:rsidRDefault="00E16470" w:rsidP="00E16470">
      <w:pPr>
        <w:pStyle w:val="NoSpacing"/>
        <w:rPr>
          <w:rFonts w:ascii="Times New Roman" w:hAnsi="Times New Roman" w:cs="Times New Roman"/>
          <w:sz w:val="24"/>
          <w:szCs w:val="24"/>
        </w:rPr>
      </w:pPr>
      <w:r w:rsidRPr="00233537">
        <w:rPr>
          <w:rFonts w:ascii="Times New Roman" w:hAnsi="Times New Roman" w:cs="Times New Roman"/>
          <w:sz w:val="24"/>
          <w:szCs w:val="24"/>
        </w:rPr>
        <w:t>Exhibit 3</w:t>
      </w:r>
      <w:r>
        <w:rPr>
          <w:rFonts w:ascii="Times New Roman" w:hAnsi="Times New Roman" w:cs="Times New Roman"/>
          <w:sz w:val="24"/>
          <w:szCs w:val="24"/>
        </w:rPr>
        <w:t xml:space="preserve"> A. Modification of M</w:t>
      </w:r>
      <w:r w:rsidR="003E6DF3">
        <w:rPr>
          <w:rFonts w:ascii="Times New Roman" w:hAnsi="Times New Roman" w:cs="Times New Roman"/>
          <w:sz w:val="24"/>
          <w:szCs w:val="24"/>
        </w:rPr>
        <w:t>ark-to-Market</w:t>
      </w:r>
      <w:r>
        <w:rPr>
          <w:rFonts w:ascii="Times New Roman" w:hAnsi="Times New Roman" w:cs="Times New Roman"/>
          <w:sz w:val="24"/>
          <w:szCs w:val="24"/>
        </w:rPr>
        <w:t xml:space="preserve"> Use Agreement</w:t>
      </w:r>
    </w:p>
    <w:p w14:paraId="7851CF19" w14:textId="5E08CEBE" w:rsidR="00E16470" w:rsidRDefault="00E16470" w:rsidP="00E16470">
      <w:pPr>
        <w:pStyle w:val="NoSpacing"/>
        <w:rPr>
          <w:rFonts w:ascii="Times New Roman" w:hAnsi="Times New Roman" w:cs="Times New Roman"/>
          <w:sz w:val="24"/>
          <w:szCs w:val="24"/>
        </w:rPr>
      </w:pPr>
      <w:r>
        <w:rPr>
          <w:rFonts w:ascii="Times New Roman" w:hAnsi="Times New Roman" w:cs="Times New Roman"/>
          <w:sz w:val="24"/>
          <w:szCs w:val="24"/>
        </w:rPr>
        <w:t xml:space="preserve">Exhibit 3 B. </w:t>
      </w:r>
      <w:r w:rsidR="00BF59FB">
        <w:rPr>
          <w:rFonts w:ascii="Times New Roman" w:hAnsi="Times New Roman" w:cs="Times New Roman"/>
          <w:sz w:val="24"/>
          <w:szCs w:val="24"/>
        </w:rPr>
        <w:t xml:space="preserve">Assignment, </w:t>
      </w:r>
      <w:r w:rsidRPr="00233537">
        <w:rPr>
          <w:rFonts w:ascii="Times New Roman" w:hAnsi="Times New Roman" w:cs="Times New Roman"/>
          <w:sz w:val="24"/>
          <w:szCs w:val="24"/>
        </w:rPr>
        <w:t>Assumption</w:t>
      </w:r>
      <w:r w:rsidR="005240D0">
        <w:rPr>
          <w:rFonts w:ascii="Times New Roman" w:hAnsi="Times New Roman" w:cs="Times New Roman"/>
          <w:sz w:val="24"/>
          <w:szCs w:val="24"/>
        </w:rPr>
        <w:t>,</w:t>
      </w:r>
      <w:r w:rsidRPr="00233537">
        <w:rPr>
          <w:rFonts w:ascii="Times New Roman" w:hAnsi="Times New Roman" w:cs="Times New Roman"/>
          <w:sz w:val="24"/>
          <w:szCs w:val="24"/>
        </w:rPr>
        <w:t xml:space="preserve"> and Modification of M</w:t>
      </w:r>
      <w:r w:rsidR="000704AC">
        <w:rPr>
          <w:rFonts w:ascii="Times New Roman" w:hAnsi="Times New Roman" w:cs="Times New Roman"/>
          <w:sz w:val="24"/>
          <w:szCs w:val="24"/>
        </w:rPr>
        <w:t>ark-to-Market</w:t>
      </w:r>
      <w:r w:rsidRPr="00233537">
        <w:rPr>
          <w:rFonts w:ascii="Times New Roman" w:hAnsi="Times New Roman" w:cs="Times New Roman"/>
          <w:sz w:val="24"/>
          <w:szCs w:val="24"/>
        </w:rPr>
        <w:t xml:space="preserve"> Use Agreement</w:t>
      </w:r>
    </w:p>
    <w:p w14:paraId="7582ECA9" w14:textId="77777777" w:rsidR="00E16470" w:rsidRPr="00BA5703" w:rsidRDefault="00E16470" w:rsidP="00E16470">
      <w:pPr>
        <w:pStyle w:val="NoSpacing"/>
        <w:rPr>
          <w:rFonts w:ascii="Times New Roman" w:hAnsi="Times New Roman" w:cs="Times New Roman"/>
          <w:sz w:val="24"/>
          <w:szCs w:val="24"/>
        </w:rPr>
      </w:pPr>
      <w:r w:rsidRPr="00292C37">
        <w:rPr>
          <w:rFonts w:ascii="Times New Roman" w:hAnsi="Times New Roman" w:cs="Times New Roman"/>
          <w:sz w:val="24"/>
          <w:szCs w:val="24"/>
        </w:rPr>
        <w:t xml:space="preserve">Exhibit </w:t>
      </w:r>
      <w:r>
        <w:rPr>
          <w:rFonts w:ascii="Times New Roman" w:hAnsi="Times New Roman" w:cs="Times New Roman"/>
          <w:sz w:val="24"/>
          <w:szCs w:val="24"/>
        </w:rPr>
        <w:t>4</w:t>
      </w:r>
      <w:r w:rsidRPr="00292C37">
        <w:rPr>
          <w:rFonts w:ascii="Times New Roman" w:hAnsi="Times New Roman" w:cs="Times New Roman"/>
          <w:sz w:val="24"/>
          <w:szCs w:val="24"/>
        </w:rPr>
        <w:t xml:space="preserve"> </w:t>
      </w:r>
      <w:bookmarkStart w:id="9" w:name="_Hlk90477368"/>
      <w:r w:rsidRPr="007B6226">
        <w:rPr>
          <w:rFonts w:ascii="Times New Roman" w:hAnsi="Times New Roman" w:cs="Times New Roman"/>
          <w:sz w:val="24"/>
          <w:szCs w:val="24"/>
        </w:rPr>
        <w:t xml:space="preserve">Release </w:t>
      </w:r>
      <w:r w:rsidRPr="0071563B">
        <w:rPr>
          <w:rFonts w:ascii="Times New Roman" w:hAnsi="Times New Roman" w:cs="Times New Roman"/>
          <w:sz w:val="24"/>
          <w:szCs w:val="24"/>
        </w:rPr>
        <w:t>from Land Records of Accommodation</w:t>
      </w:r>
      <w:r>
        <w:rPr>
          <w:rFonts w:ascii="Times New Roman" w:hAnsi="Times New Roman" w:cs="Times New Roman"/>
          <w:sz w:val="24"/>
          <w:szCs w:val="24"/>
        </w:rPr>
        <w:t xml:space="preserve"> Agreement</w:t>
      </w:r>
      <w:bookmarkEnd w:id="9"/>
    </w:p>
    <w:p w14:paraId="002261F5" w14:textId="77777777" w:rsidR="002F2952" w:rsidRDefault="002F2952">
      <w:pPr>
        <w:rPr>
          <w:rFonts w:ascii="Times New Roman" w:hAnsi="Times New Roman" w:cs="Times New Roman"/>
          <w:sz w:val="24"/>
          <w:szCs w:val="24"/>
        </w:rPr>
      </w:pPr>
    </w:p>
    <w:p w14:paraId="42149A38" w14:textId="77777777" w:rsidR="004F3FB1" w:rsidRDefault="004F3FB1">
      <w:pPr>
        <w:rPr>
          <w:rFonts w:ascii="Times New Roman" w:hAnsi="Times New Roman" w:cs="Times New Roman"/>
          <w:sz w:val="24"/>
          <w:szCs w:val="24"/>
        </w:rPr>
      </w:pPr>
    </w:p>
    <w:p w14:paraId="2B6D2240" w14:textId="77777777" w:rsidR="004F3FB1" w:rsidRDefault="004F3FB1">
      <w:pPr>
        <w:rPr>
          <w:rFonts w:ascii="Times New Roman" w:hAnsi="Times New Roman" w:cs="Times New Roman"/>
          <w:sz w:val="24"/>
          <w:szCs w:val="24"/>
        </w:rPr>
      </w:pPr>
    </w:p>
    <w:p w14:paraId="14C7B331" w14:textId="77777777" w:rsidR="004F3FB1" w:rsidRDefault="004F3FB1">
      <w:pPr>
        <w:rPr>
          <w:rFonts w:ascii="Times New Roman" w:hAnsi="Times New Roman" w:cs="Times New Roman"/>
          <w:sz w:val="24"/>
          <w:szCs w:val="24"/>
        </w:rPr>
      </w:pPr>
    </w:p>
    <w:p w14:paraId="4C320C48" w14:textId="77777777" w:rsidR="004F3FB1" w:rsidRDefault="004F3FB1">
      <w:pPr>
        <w:rPr>
          <w:rFonts w:ascii="Times New Roman" w:hAnsi="Times New Roman" w:cs="Times New Roman"/>
          <w:sz w:val="24"/>
          <w:szCs w:val="24"/>
        </w:rPr>
      </w:pPr>
    </w:p>
    <w:p w14:paraId="370E09D0" w14:textId="77777777" w:rsidR="004F3FB1" w:rsidRPr="004F3FB1" w:rsidRDefault="004F3FB1">
      <w:pPr>
        <w:rPr>
          <w:rFonts w:ascii="Times New Roman" w:hAnsi="Times New Roman" w:cs="Times New Roman"/>
          <w:sz w:val="24"/>
          <w:szCs w:val="24"/>
        </w:rPr>
      </w:pPr>
    </w:p>
    <w:p w14:paraId="3C8C89BE" w14:textId="77777777" w:rsidR="002F2952" w:rsidRDefault="002F2952">
      <w:pPr>
        <w:rPr>
          <w:rFonts w:ascii="Times New Roman" w:hAnsi="Times New Roman" w:cs="Times New Roman"/>
          <w:sz w:val="24"/>
          <w:szCs w:val="24"/>
        </w:rPr>
      </w:pPr>
    </w:p>
    <w:p w14:paraId="768CFFCF" w14:textId="77777777" w:rsidR="004F3FB1" w:rsidRDefault="004F3FB1">
      <w:pPr>
        <w:rPr>
          <w:rFonts w:ascii="Times New Roman" w:hAnsi="Times New Roman" w:cs="Times New Roman"/>
          <w:sz w:val="24"/>
          <w:szCs w:val="24"/>
        </w:rPr>
      </w:pPr>
    </w:p>
    <w:p w14:paraId="460CA9B3" w14:textId="77777777" w:rsidR="004F3FB1" w:rsidRPr="004F3FB1" w:rsidRDefault="004F3FB1">
      <w:pPr>
        <w:rPr>
          <w:rFonts w:ascii="Times New Roman" w:hAnsi="Times New Roman" w:cs="Times New Roman"/>
          <w:sz w:val="24"/>
          <w:szCs w:val="24"/>
        </w:rPr>
      </w:pPr>
    </w:p>
    <w:sectPr w:rsidR="004F3FB1" w:rsidRPr="004F3FB1" w:rsidSect="007D30AF">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1B03A" w14:textId="77777777" w:rsidR="00C326D0" w:rsidRDefault="00C326D0" w:rsidP="002F2952">
      <w:pPr>
        <w:spacing w:after="0" w:line="240" w:lineRule="auto"/>
      </w:pPr>
      <w:r>
        <w:separator/>
      </w:r>
    </w:p>
  </w:endnote>
  <w:endnote w:type="continuationSeparator" w:id="0">
    <w:p w14:paraId="3212A9E7" w14:textId="77777777" w:rsidR="00C326D0" w:rsidRDefault="00C326D0" w:rsidP="002F2952">
      <w:pPr>
        <w:spacing w:after="0" w:line="240" w:lineRule="auto"/>
      </w:pPr>
      <w:r>
        <w:continuationSeparator/>
      </w:r>
    </w:p>
  </w:endnote>
  <w:endnote w:type="continuationNotice" w:id="1">
    <w:p w14:paraId="366F4549" w14:textId="77777777" w:rsidR="00C326D0" w:rsidRDefault="00C32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8727" w14:textId="77777777" w:rsidR="006F2006" w:rsidRDefault="006F2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561E" w14:textId="77777777" w:rsidR="007D30AF" w:rsidRDefault="007D30AF" w:rsidP="003D0A89">
    <w:pPr>
      <w:pStyle w:val="Footer"/>
      <w:tabs>
        <w:tab w:val="clear" w:pos="4680"/>
        <w:tab w:val="clear" w:pos="9360"/>
        <w:tab w:val="left" w:pos="555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486" w14:textId="77777777" w:rsidR="002F2952" w:rsidRPr="007D30AF" w:rsidRDefault="007D30AF" w:rsidP="007D30AF">
    <w:pPr>
      <w:widowControl w:val="0"/>
      <w:tabs>
        <w:tab w:val="center" w:pos="4320"/>
        <w:tab w:val="righ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spacing w:val="-3"/>
        <w:sz w:val="24"/>
        <w:szCs w:val="20"/>
      </w:rPr>
    </w:pPr>
    <w:r w:rsidRPr="002F2952">
      <w:rPr>
        <w:rFonts w:ascii="Times New Roman" w:eastAsia="Times New Roman" w:hAnsi="Times New Roman" w:cs="Times New Roman"/>
        <w:b/>
        <w:bCs/>
        <w:spacing w:val="-3"/>
        <w:sz w:val="18"/>
        <w:szCs w:val="20"/>
      </w:rPr>
      <w:t>www.hud.gov                espanol.hud.gov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79F4" w14:textId="77777777" w:rsidR="00C326D0" w:rsidRDefault="00C326D0" w:rsidP="002F2952">
      <w:pPr>
        <w:spacing w:after="0" w:line="240" w:lineRule="auto"/>
      </w:pPr>
      <w:r>
        <w:separator/>
      </w:r>
    </w:p>
  </w:footnote>
  <w:footnote w:type="continuationSeparator" w:id="0">
    <w:p w14:paraId="0FD89290" w14:textId="77777777" w:rsidR="00C326D0" w:rsidRDefault="00C326D0" w:rsidP="002F2952">
      <w:pPr>
        <w:spacing w:after="0" w:line="240" w:lineRule="auto"/>
      </w:pPr>
      <w:r>
        <w:continuationSeparator/>
      </w:r>
    </w:p>
  </w:footnote>
  <w:footnote w:type="continuationNotice" w:id="1">
    <w:p w14:paraId="5122B6DD" w14:textId="77777777" w:rsidR="00C326D0" w:rsidRDefault="00C326D0">
      <w:pPr>
        <w:spacing w:after="0" w:line="240" w:lineRule="auto"/>
      </w:pPr>
    </w:p>
  </w:footnote>
  <w:footnote w:id="2">
    <w:p w14:paraId="74CF402C" w14:textId="2ABAE480" w:rsidR="002B2D64" w:rsidRPr="0044756A" w:rsidRDefault="002B2D64" w:rsidP="0044756A">
      <w:pPr>
        <w:pStyle w:val="NormalWeb"/>
        <w:spacing w:before="0" w:beforeAutospacing="0" w:after="0" w:afterAutospacing="0"/>
        <w:textAlignment w:val="baseline"/>
        <w:rPr>
          <w:rFonts w:eastAsiaTheme="minorHAnsi"/>
          <w:sz w:val="20"/>
          <w:szCs w:val="20"/>
        </w:rPr>
      </w:pPr>
      <w:r>
        <w:rPr>
          <w:rStyle w:val="FootnoteReference"/>
        </w:rPr>
        <w:footnoteRef/>
      </w:r>
      <w:r>
        <w:t xml:space="preserve"> </w:t>
      </w:r>
      <w:r w:rsidR="00FA08FC" w:rsidRPr="0044756A">
        <w:rPr>
          <w:rFonts w:eastAsiaTheme="minorHAnsi"/>
          <w:sz w:val="20"/>
          <w:szCs w:val="20"/>
        </w:rPr>
        <w:t>Multifamily Assisted Housing Reform and Affordability Act of 1997 (MAHRA) § 51</w:t>
      </w:r>
      <w:r w:rsidR="009B393F" w:rsidRPr="0044756A">
        <w:rPr>
          <w:rFonts w:eastAsiaTheme="minorHAnsi"/>
          <w:sz w:val="20"/>
          <w:szCs w:val="20"/>
        </w:rPr>
        <w:t>4(e)(6);</w:t>
      </w:r>
      <w:r w:rsidR="001B4EB4" w:rsidRPr="0044756A">
        <w:rPr>
          <w:rFonts w:eastAsiaTheme="minorHAnsi"/>
          <w:sz w:val="20"/>
          <w:szCs w:val="20"/>
        </w:rPr>
        <w:t xml:space="preserve"> </w:t>
      </w:r>
      <w:r w:rsidR="00DC1B9B" w:rsidRPr="0044756A">
        <w:rPr>
          <w:rFonts w:eastAsiaTheme="minorHAnsi"/>
          <w:sz w:val="20"/>
          <w:szCs w:val="20"/>
        </w:rPr>
        <w:t xml:space="preserve">24 C.F.R. </w:t>
      </w:r>
      <w:r w:rsidR="004C6946" w:rsidRPr="0044756A">
        <w:rPr>
          <w:rFonts w:eastAsiaTheme="minorHAnsi"/>
          <w:sz w:val="20"/>
          <w:szCs w:val="20"/>
        </w:rPr>
        <w:t>401.408</w:t>
      </w:r>
      <w:r w:rsidR="009B393F">
        <w:rPr>
          <w:rFonts w:eastAsiaTheme="minorHAnsi"/>
          <w:sz w:val="20"/>
          <w:szCs w:val="20"/>
        </w:rPr>
        <w:t>.</w:t>
      </w:r>
    </w:p>
  </w:footnote>
  <w:footnote w:id="3">
    <w:p w14:paraId="17A4BDCD" w14:textId="1C53B544" w:rsidR="005240D0" w:rsidRDefault="00E16470" w:rsidP="00E16470">
      <w:pPr>
        <w:pStyle w:val="FootnoteText"/>
      </w:pPr>
      <w:r w:rsidRPr="006D59D5">
        <w:rPr>
          <w:rStyle w:val="FootnoteReference"/>
          <w:rFonts w:ascii="Times New Roman" w:hAnsi="Times New Roman" w:cs="Times New Roman"/>
        </w:rPr>
        <w:footnoteRef/>
      </w:r>
      <w:r w:rsidRPr="006D59D5">
        <w:rPr>
          <w:rFonts w:ascii="Times New Roman" w:hAnsi="Times New Roman" w:cs="Times New Roman"/>
        </w:rPr>
        <w:t xml:space="preserve"> Housing Notice 2021-02</w:t>
      </w:r>
      <w:r>
        <w:t xml:space="preserve"> (</w:t>
      </w:r>
      <w:hyperlink r:id="rId1" w:history="1">
        <w:r w:rsidRPr="006D59D5">
          <w:rPr>
            <w:rStyle w:val="Hyperlink"/>
            <w:rFonts w:ascii="Times New Roman" w:hAnsi="Times New Roman" w:cs="Times New Roman"/>
          </w:rPr>
          <w:t>https://www.hud.gov/sites/dfiles/OCHCO/documents/2021-02hsgn.pdf</w:t>
        </w:r>
      </w:hyperlink>
      <w:r>
        <w:rPr>
          <w:rFonts w:ascii="Times New Roman" w:hAnsi="Times New Roman" w:cs="Times New Roman"/>
        </w:rPr>
        <w:t xml:space="preserve">). </w:t>
      </w:r>
      <w:r>
        <w:t xml:space="preserve"> </w:t>
      </w:r>
    </w:p>
  </w:footnote>
  <w:footnote w:id="4">
    <w:p w14:paraId="295AA778" w14:textId="575C758C" w:rsidR="00E16470" w:rsidRPr="003C66B8" w:rsidRDefault="00E16470" w:rsidP="00E16470">
      <w:pPr>
        <w:pStyle w:val="FootnoteText"/>
      </w:pPr>
      <w:r w:rsidRPr="003C66B8">
        <w:rPr>
          <w:rStyle w:val="FootnoteReference"/>
        </w:rPr>
        <w:footnoteRef/>
      </w:r>
      <w:r w:rsidRPr="003C66B8">
        <w:t xml:space="preserve"> </w:t>
      </w:r>
      <w:bookmarkStart w:id="2" w:name="_Hlk90460136"/>
      <w:r w:rsidRPr="00AF2EE3">
        <w:rPr>
          <w:rFonts w:ascii="Times New Roman" w:hAnsi="Times New Roman" w:cs="Times New Roman"/>
        </w:rPr>
        <w:t xml:space="preserve">The appropriate form of the </w:t>
      </w:r>
      <w:bookmarkStart w:id="3" w:name="_Hlk90460408"/>
      <w:r w:rsidRPr="00AF2EE3">
        <w:rPr>
          <w:rFonts w:ascii="Times New Roman" w:hAnsi="Times New Roman" w:cs="Times New Roman"/>
        </w:rPr>
        <w:t>Full Mark-to-Market Renewal Contract is form HUD-9642 (REV 03-15-2012)</w:t>
      </w:r>
      <w:r w:rsidR="00EF33F5">
        <w:rPr>
          <w:rFonts w:ascii="Times New Roman" w:hAnsi="Times New Roman" w:cs="Times New Roman"/>
        </w:rPr>
        <w:t xml:space="preserve"> </w:t>
      </w:r>
      <w:r w:rsidR="001A019E">
        <w:rPr>
          <w:rFonts w:ascii="Times New Roman" w:hAnsi="Times New Roman" w:cs="Times New Roman"/>
        </w:rPr>
        <w:t>(</w:t>
      </w:r>
      <w:r w:rsidR="00EF33F5">
        <w:rPr>
          <w:rFonts w:ascii="Times New Roman" w:hAnsi="Times New Roman" w:cs="Times New Roman"/>
        </w:rPr>
        <w:t>or successor revision</w:t>
      </w:r>
      <w:r w:rsidR="00AC6549">
        <w:rPr>
          <w:rFonts w:ascii="Times New Roman" w:hAnsi="Times New Roman" w:cs="Times New Roman"/>
        </w:rPr>
        <w:t xml:space="preserve"> or form</w:t>
      </w:r>
      <w:r w:rsidR="001A019E">
        <w:rPr>
          <w:rFonts w:ascii="Times New Roman" w:hAnsi="Times New Roman" w:cs="Times New Roman"/>
        </w:rPr>
        <w:t>)</w:t>
      </w:r>
      <w:r w:rsidRPr="00AF2EE3">
        <w:rPr>
          <w:rFonts w:ascii="Times New Roman" w:hAnsi="Times New Roman" w:cs="Times New Roman"/>
        </w:rPr>
        <w:t>.</w:t>
      </w:r>
      <w:bookmarkEnd w:id="2"/>
      <w:bookmarkEnd w:id="3"/>
    </w:p>
  </w:footnote>
  <w:footnote w:id="5">
    <w:p w14:paraId="027ECC84" w14:textId="5C30B38E" w:rsidR="00E16470" w:rsidRPr="000E4FF8" w:rsidRDefault="00E16470" w:rsidP="00E16470">
      <w:pPr>
        <w:pStyle w:val="FootnoteText"/>
        <w:rPr>
          <w:rFonts w:ascii="Times New Roman" w:hAnsi="Times New Roman" w:cs="Times New Roman"/>
        </w:rPr>
      </w:pPr>
      <w:r w:rsidRPr="003C66B8">
        <w:rPr>
          <w:rStyle w:val="FootnoteReference"/>
          <w:rFonts w:ascii="Times New Roman" w:hAnsi="Times New Roman" w:cs="Times New Roman"/>
        </w:rPr>
        <w:footnoteRef/>
      </w:r>
      <w:r w:rsidRPr="003C66B8">
        <w:rPr>
          <w:rFonts w:ascii="Times New Roman" w:hAnsi="Times New Roman" w:cs="Times New Roman"/>
        </w:rPr>
        <w:t xml:space="preserve"> See </w:t>
      </w:r>
      <w:r>
        <w:rPr>
          <w:rFonts w:ascii="Times New Roman" w:hAnsi="Times New Roman" w:cs="Times New Roman"/>
        </w:rPr>
        <w:t>Table</w:t>
      </w:r>
      <w:r w:rsidRPr="003C66B8">
        <w:rPr>
          <w:rFonts w:ascii="Times New Roman" w:hAnsi="Times New Roman" w:cs="Times New Roman"/>
        </w:rPr>
        <w:t xml:space="preserve">: </w:t>
      </w:r>
      <w:r>
        <w:rPr>
          <w:rFonts w:ascii="Times New Roman" w:hAnsi="Times New Roman" w:cs="Times New Roman"/>
        </w:rPr>
        <w:t>“</w:t>
      </w:r>
      <w:r w:rsidR="006A0A76" w:rsidRPr="006A0A76">
        <w:rPr>
          <w:rFonts w:ascii="Times New Roman" w:hAnsi="Times New Roman" w:cs="Times New Roman"/>
        </w:rPr>
        <w:t xml:space="preserve">HAP Assignment/Renewal with no M2M Debt &amp; Modification of the M2M Use </w:t>
      </w:r>
      <w:r w:rsidR="00B76D60" w:rsidRPr="006A0A76">
        <w:rPr>
          <w:rFonts w:ascii="Times New Roman" w:hAnsi="Times New Roman" w:cs="Times New Roman"/>
        </w:rPr>
        <w:t>Agreement”</w:t>
      </w:r>
      <w:r w:rsidRPr="003C66B8">
        <w:rPr>
          <w:rFonts w:ascii="Times New Roman" w:hAnsi="Times New Roman" w:cs="Times New Roman"/>
        </w:rPr>
        <w:t xml:space="preserve"> for </w:t>
      </w:r>
      <w:r>
        <w:rPr>
          <w:rFonts w:ascii="Times New Roman" w:hAnsi="Times New Roman" w:cs="Times New Roman"/>
        </w:rPr>
        <w:t xml:space="preserve">M2M Use Agreement requirements when a </w:t>
      </w:r>
      <w:r w:rsidRPr="003C66B8">
        <w:rPr>
          <w:rFonts w:ascii="Times New Roman" w:hAnsi="Times New Roman" w:cs="Times New Roman"/>
        </w:rPr>
        <w:t>M2M project</w:t>
      </w:r>
      <w:r>
        <w:rPr>
          <w:rFonts w:ascii="Times New Roman" w:hAnsi="Times New Roman" w:cs="Times New Roman"/>
        </w:rPr>
        <w:t xml:space="preserve"> was originally </w:t>
      </w:r>
      <w:r w:rsidRPr="003C66B8">
        <w:rPr>
          <w:rFonts w:ascii="Times New Roman" w:hAnsi="Times New Roman" w:cs="Times New Roman"/>
        </w:rPr>
        <w:t>restructured with Exception Rents</w:t>
      </w:r>
      <w:r>
        <w:rPr>
          <w:rFonts w:ascii="Times New Roman" w:hAnsi="Times New Roman" w:cs="Times New Roman"/>
        </w:rPr>
        <w:t xml:space="preserve"> vs. Non-Exception Rents</w:t>
      </w:r>
      <w:r w:rsidRPr="003C66B8">
        <w:rPr>
          <w:rFonts w:ascii="Times New Roman" w:hAnsi="Times New Roman" w:cs="Times New Roman"/>
        </w:rPr>
        <w:t>.</w:t>
      </w:r>
      <w:r>
        <w:t xml:space="preserve"> </w:t>
      </w:r>
      <w:r w:rsidR="00934AA0" w:rsidRPr="00B76D60">
        <w:rPr>
          <w:rFonts w:ascii="Times New Roman" w:hAnsi="Times New Roman" w:cs="Times New Roman"/>
        </w:rPr>
        <w:t xml:space="preserve">The </w:t>
      </w:r>
      <w:r w:rsidR="0020162E" w:rsidRPr="00934AA0">
        <w:rPr>
          <w:rFonts w:ascii="Times New Roman" w:hAnsi="Times New Roman" w:cs="Times New Roman"/>
        </w:rPr>
        <w:t>Table also details when and how a Preservation Exhibit may be used to satisfy lender requirements in Exception Rent scenarios.</w:t>
      </w:r>
    </w:p>
  </w:footnote>
  <w:footnote w:id="6">
    <w:p w14:paraId="557894CE" w14:textId="77777777" w:rsidR="00E16470" w:rsidRPr="00DC61A2" w:rsidRDefault="00E16470" w:rsidP="00E16470">
      <w:pPr>
        <w:pStyle w:val="FootnoteText"/>
        <w:rPr>
          <w:rFonts w:ascii="Times New Roman" w:hAnsi="Times New Roman" w:cs="Times New Roman"/>
        </w:rPr>
      </w:pPr>
      <w:r w:rsidRPr="00DC61A2">
        <w:rPr>
          <w:rStyle w:val="FootnoteReference"/>
          <w:rFonts w:ascii="Times New Roman" w:hAnsi="Times New Roman" w:cs="Times New Roman"/>
        </w:rPr>
        <w:footnoteRef/>
      </w:r>
      <w:r w:rsidRPr="00DC61A2">
        <w:rPr>
          <w:rFonts w:ascii="Times New Roman" w:hAnsi="Times New Roman" w:cs="Times New Roman"/>
        </w:rPr>
        <w:t xml:space="preserve"> </w:t>
      </w:r>
      <w:bookmarkStart w:id="4" w:name="_Hlk90460621"/>
      <w:bookmarkStart w:id="5" w:name="_Hlk90476400"/>
      <w:r w:rsidRPr="00DC61A2">
        <w:rPr>
          <w:rFonts w:ascii="Times New Roman" w:hAnsi="Times New Roman" w:cs="Times New Roman"/>
        </w:rPr>
        <w:t xml:space="preserve">MAHRA § 517(a)(5) </w:t>
      </w:r>
      <w:bookmarkEnd w:id="4"/>
      <w:r w:rsidRPr="00DC61A2">
        <w:rPr>
          <w:rFonts w:ascii="Times New Roman" w:hAnsi="Times New Roman" w:cs="Times New Roman"/>
        </w:rPr>
        <w:t>provides that: “The Secretary may modify the terms of the second mortgage, assign the second mortgage to the acquiring organization or agency, or forgive all or part of the second mortgage … if the project is acquired … by a tenant organization or tenant-endorsed community-based nonprofit or public agency.”</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6BFD" w14:textId="77777777" w:rsidR="006F2006" w:rsidRDefault="006F2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3A29" w14:textId="2EB1220D" w:rsidR="003D0A89" w:rsidRPr="004F3FB1" w:rsidRDefault="00272CC4">
    <w:pPr>
      <w:pStyle w:val="Header"/>
      <w:jc w:val="right"/>
      <w:rPr>
        <w:rFonts w:ascii="Times New Roman" w:hAnsi="Times New Roman" w:cs="Times New Roman"/>
        <w:sz w:val="24"/>
        <w:szCs w:val="24"/>
      </w:rPr>
    </w:pPr>
    <w:sdt>
      <w:sdtPr>
        <w:rPr>
          <w:rFonts w:ascii="Times New Roman" w:hAnsi="Times New Roman" w:cs="Times New Roman"/>
          <w:sz w:val="24"/>
          <w:szCs w:val="24"/>
        </w:rPr>
        <w:id w:val="-2010747848"/>
        <w:docPartObj>
          <w:docPartGallery w:val="Page Numbers (Top of Page)"/>
          <w:docPartUnique/>
        </w:docPartObj>
      </w:sdtPr>
      <w:sdtEndPr>
        <w:rPr>
          <w:noProof/>
        </w:rPr>
      </w:sdtEndPr>
      <w:sdtContent>
        <w:r w:rsidR="003D0A89" w:rsidRPr="004F3FB1">
          <w:rPr>
            <w:rFonts w:ascii="Times New Roman" w:hAnsi="Times New Roman" w:cs="Times New Roman"/>
            <w:sz w:val="24"/>
            <w:szCs w:val="24"/>
          </w:rPr>
          <w:fldChar w:fldCharType="begin"/>
        </w:r>
        <w:r w:rsidR="003D0A89" w:rsidRPr="004F3FB1">
          <w:rPr>
            <w:rFonts w:ascii="Times New Roman" w:hAnsi="Times New Roman" w:cs="Times New Roman"/>
            <w:sz w:val="24"/>
            <w:szCs w:val="24"/>
          </w:rPr>
          <w:instrText xml:space="preserve"> PAGE   \* MERGEFORMAT </w:instrText>
        </w:r>
        <w:r w:rsidR="003D0A89" w:rsidRPr="004F3FB1">
          <w:rPr>
            <w:rFonts w:ascii="Times New Roman" w:hAnsi="Times New Roman" w:cs="Times New Roman"/>
            <w:sz w:val="24"/>
            <w:szCs w:val="24"/>
          </w:rPr>
          <w:fldChar w:fldCharType="separate"/>
        </w:r>
        <w:r w:rsidR="003D0A89" w:rsidRPr="004F3FB1">
          <w:rPr>
            <w:rFonts w:ascii="Times New Roman" w:hAnsi="Times New Roman" w:cs="Times New Roman"/>
            <w:noProof/>
            <w:sz w:val="24"/>
            <w:szCs w:val="24"/>
          </w:rPr>
          <w:t>2</w:t>
        </w:r>
        <w:r w:rsidR="003D0A89" w:rsidRPr="004F3FB1">
          <w:rPr>
            <w:rFonts w:ascii="Times New Roman" w:hAnsi="Times New Roman" w:cs="Times New Roman"/>
            <w:noProof/>
            <w:sz w:val="24"/>
            <w:szCs w:val="24"/>
          </w:rPr>
          <w:fldChar w:fldCharType="end"/>
        </w:r>
      </w:sdtContent>
    </w:sdt>
  </w:p>
  <w:p w14:paraId="1F780605" w14:textId="77777777" w:rsidR="003D0A89" w:rsidRDefault="003D0A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4E6C" w14:textId="77777777" w:rsidR="007D30AF" w:rsidRDefault="008C2DB8" w:rsidP="007D30AF">
    <w:pPr>
      <w:pStyle w:val="Header"/>
    </w:pPr>
    <w:r>
      <w:rPr>
        <w:noProof/>
      </w:rPr>
      <w:drawing>
        <wp:inline distT="0" distB="0" distL="0" distR="0" wp14:anchorId="2D6BE4ED" wp14:editId="1F3A1252">
          <wp:extent cx="6572250" cy="859790"/>
          <wp:effectExtent l="0" t="0" r="0" b="0"/>
          <wp:docPr id="12" name="Picture 12" descr="Letterhead of Office of Housing, U.S. Department of Housing and Urban Development, Washington, D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etterhead of Office of Housing, U.S. Department of Housing and Urban Development, Washington, DC.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0"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D0EB2"/>
    <w:multiLevelType w:val="hybridMultilevel"/>
    <w:tmpl w:val="150CEA60"/>
    <w:lvl w:ilvl="0" w:tplc="1848C19E">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89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13"/>
    <w:rsid w:val="00003C5C"/>
    <w:rsid w:val="000147D9"/>
    <w:rsid w:val="0001551D"/>
    <w:rsid w:val="00020687"/>
    <w:rsid w:val="000251F3"/>
    <w:rsid w:val="0002670F"/>
    <w:rsid w:val="00031CD0"/>
    <w:rsid w:val="00031EBA"/>
    <w:rsid w:val="00035A52"/>
    <w:rsid w:val="0004714C"/>
    <w:rsid w:val="00053CAD"/>
    <w:rsid w:val="000573CF"/>
    <w:rsid w:val="00061A9D"/>
    <w:rsid w:val="000704AC"/>
    <w:rsid w:val="0007749D"/>
    <w:rsid w:val="00080CB1"/>
    <w:rsid w:val="00093BC8"/>
    <w:rsid w:val="000A1739"/>
    <w:rsid w:val="000B07BB"/>
    <w:rsid w:val="000C09C5"/>
    <w:rsid w:val="000C1332"/>
    <w:rsid w:val="000C4E3D"/>
    <w:rsid w:val="000C530E"/>
    <w:rsid w:val="000D14D5"/>
    <w:rsid w:val="000D1E6A"/>
    <w:rsid w:val="000D6604"/>
    <w:rsid w:val="000D6EAC"/>
    <w:rsid w:val="000D7BF1"/>
    <w:rsid w:val="000E4FF8"/>
    <w:rsid w:val="000E7F5A"/>
    <w:rsid w:val="000F0BED"/>
    <w:rsid w:val="0010551C"/>
    <w:rsid w:val="00105EED"/>
    <w:rsid w:val="001105DC"/>
    <w:rsid w:val="00111640"/>
    <w:rsid w:val="001209AB"/>
    <w:rsid w:val="00136194"/>
    <w:rsid w:val="00142E24"/>
    <w:rsid w:val="00147A44"/>
    <w:rsid w:val="0015177B"/>
    <w:rsid w:val="001521E6"/>
    <w:rsid w:val="001609B9"/>
    <w:rsid w:val="0016782C"/>
    <w:rsid w:val="00170FE8"/>
    <w:rsid w:val="00182234"/>
    <w:rsid w:val="00187A0F"/>
    <w:rsid w:val="001A019E"/>
    <w:rsid w:val="001A7AB9"/>
    <w:rsid w:val="001B1F89"/>
    <w:rsid w:val="001B4EB4"/>
    <w:rsid w:val="001B586D"/>
    <w:rsid w:val="001C2AB0"/>
    <w:rsid w:val="001E1D5C"/>
    <w:rsid w:val="001F4C1C"/>
    <w:rsid w:val="0020162E"/>
    <w:rsid w:val="00223982"/>
    <w:rsid w:val="00226131"/>
    <w:rsid w:val="00227296"/>
    <w:rsid w:val="002326D0"/>
    <w:rsid w:val="00232951"/>
    <w:rsid w:val="00241038"/>
    <w:rsid w:val="0024417E"/>
    <w:rsid w:val="00263CEB"/>
    <w:rsid w:val="00264C80"/>
    <w:rsid w:val="00272CC4"/>
    <w:rsid w:val="002769AB"/>
    <w:rsid w:val="0027757D"/>
    <w:rsid w:val="002815E9"/>
    <w:rsid w:val="00286E09"/>
    <w:rsid w:val="00295E93"/>
    <w:rsid w:val="002B1DA4"/>
    <w:rsid w:val="002B2D64"/>
    <w:rsid w:val="002B51D5"/>
    <w:rsid w:val="002C57D9"/>
    <w:rsid w:val="002D1666"/>
    <w:rsid w:val="002F2952"/>
    <w:rsid w:val="00300279"/>
    <w:rsid w:val="00302324"/>
    <w:rsid w:val="0030663A"/>
    <w:rsid w:val="00311B13"/>
    <w:rsid w:val="00323129"/>
    <w:rsid w:val="00331B76"/>
    <w:rsid w:val="00336F3D"/>
    <w:rsid w:val="0034130F"/>
    <w:rsid w:val="00342D02"/>
    <w:rsid w:val="0034324C"/>
    <w:rsid w:val="00345F85"/>
    <w:rsid w:val="00347FB9"/>
    <w:rsid w:val="00361FF4"/>
    <w:rsid w:val="0036474A"/>
    <w:rsid w:val="003722A5"/>
    <w:rsid w:val="00374C49"/>
    <w:rsid w:val="00384C4E"/>
    <w:rsid w:val="00384F3D"/>
    <w:rsid w:val="00390B3E"/>
    <w:rsid w:val="003926EC"/>
    <w:rsid w:val="003B2A14"/>
    <w:rsid w:val="003C0682"/>
    <w:rsid w:val="003C12FC"/>
    <w:rsid w:val="003D0A89"/>
    <w:rsid w:val="003D39FD"/>
    <w:rsid w:val="003D632D"/>
    <w:rsid w:val="003E2313"/>
    <w:rsid w:val="003E2E5A"/>
    <w:rsid w:val="003E6DF3"/>
    <w:rsid w:val="003F2CFB"/>
    <w:rsid w:val="003F2EC7"/>
    <w:rsid w:val="003F4EA3"/>
    <w:rsid w:val="004024E3"/>
    <w:rsid w:val="00414FC3"/>
    <w:rsid w:val="00415B6E"/>
    <w:rsid w:val="00416D82"/>
    <w:rsid w:val="00426C74"/>
    <w:rsid w:val="004358A8"/>
    <w:rsid w:val="00440869"/>
    <w:rsid w:val="00444D32"/>
    <w:rsid w:val="0044756A"/>
    <w:rsid w:val="00453871"/>
    <w:rsid w:val="00453D26"/>
    <w:rsid w:val="004831DF"/>
    <w:rsid w:val="00487816"/>
    <w:rsid w:val="004952DC"/>
    <w:rsid w:val="0049619C"/>
    <w:rsid w:val="004A3143"/>
    <w:rsid w:val="004B4400"/>
    <w:rsid w:val="004C6946"/>
    <w:rsid w:val="004C7D59"/>
    <w:rsid w:val="004E3B3B"/>
    <w:rsid w:val="004F2BAA"/>
    <w:rsid w:val="004F3FB1"/>
    <w:rsid w:val="00505D8B"/>
    <w:rsid w:val="00512E28"/>
    <w:rsid w:val="00515EDB"/>
    <w:rsid w:val="0051776B"/>
    <w:rsid w:val="005240D0"/>
    <w:rsid w:val="00525499"/>
    <w:rsid w:val="00536CB2"/>
    <w:rsid w:val="005439A4"/>
    <w:rsid w:val="0054543A"/>
    <w:rsid w:val="005514E4"/>
    <w:rsid w:val="00553D78"/>
    <w:rsid w:val="00554DE1"/>
    <w:rsid w:val="00554F8F"/>
    <w:rsid w:val="005553F4"/>
    <w:rsid w:val="005601A5"/>
    <w:rsid w:val="005673C6"/>
    <w:rsid w:val="00567636"/>
    <w:rsid w:val="00583789"/>
    <w:rsid w:val="005920B9"/>
    <w:rsid w:val="005A257D"/>
    <w:rsid w:val="005A33AD"/>
    <w:rsid w:val="005A4A30"/>
    <w:rsid w:val="005B4F30"/>
    <w:rsid w:val="005B5CEB"/>
    <w:rsid w:val="005C2E81"/>
    <w:rsid w:val="005D6545"/>
    <w:rsid w:val="005F4CE8"/>
    <w:rsid w:val="00620E1C"/>
    <w:rsid w:val="0063246F"/>
    <w:rsid w:val="0063456D"/>
    <w:rsid w:val="00635A58"/>
    <w:rsid w:val="00637175"/>
    <w:rsid w:val="00665DBB"/>
    <w:rsid w:val="006729B3"/>
    <w:rsid w:val="00674FC6"/>
    <w:rsid w:val="0068452E"/>
    <w:rsid w:val="00695D0C"/>
    <w:rsid w:val="006A0A76"/>
    <w:rsid w:val="006A3B6E"/>
    <w:rsid w:val="006A6D97"/>
    <w:rsid w:val="006B0647"/>
    <w:rsid w:val="006B220E"/>
    <w:rsid w:val="006B5E2C"/>
    <w:rsid w:val="006E3D41"/>
    <w:rsid w:val="006F1995"/>
    <w:rsid w:val="006F2006"/>
    <w:rsid w:val="00701BCE"/>
    <w:rsid w:val="00704588"/>
    <w:rsid w:val="00706406"/>
    <w:rsid w:val="00714125"/>
    <w:rsid w:val="00714B6A"/>
    <w:rsid w:val="007150B9"/>
    <w:rsid w:val="007173BC"/>
    <w:rsid w:val="007265AE"/>
    <w:rsid w:val="007375BD"/>
    <w:rsid w:val="007406EE"/>
    <w:rsid w:val="007527E0"/>
    <w:rsid w:val="007566E9"/>
    <w:rsid w:val="00762926"/>
    <w:rsid w:val="007650F3"/>
    <w:rsid w:val="007716DD"/>
    <w:rsid w:val="00776B0F"/>
    <w:rsid w:val="00784138"/>
    <w:rsid w:val="00785B5C"/>
    <w:rsid w:val="0079411C"/>
    <w:rsid w:val="0079450A"/>
    <w:rsid w:val="007950BA"/>
    <w:rsid w:val="00797022"/>
    <w:rsid w:val="0079714C"/>
    <w:rsid w:val="007B0446"/>
    <w:rsid w:val="007B0F3B"/>
    <w:rsid w:val="007B7159"/>
    <w:rsid w:val="007C1BE9"/>
    <w:rsid w:val="007C26F6"/>
    <w:rsid w:val="007C2F91"/>
    <w:rsid w:val="007C4EEB"/>
    <w:rsid w:val="007D30AF"/>
    <w:rsid w:val="007D3977"/>
    <w:rsid w:val="007E6738"/>
    <w:rsid w:val="007F54B3"/>
    <w:rsid w:val="00812ABB"/>
    <w:rsid w:val="008233DE"/>
    <w:rsid w:val="008270B3"/>
    <w:rsid w:val="00846B14"/>
    <w:rsid w:val="00850122"/>
    <w:rsid w:val="0085137D"/>
    <w:rsid w:val="00851EEB"/>
    <w:rsid w:val="0085768D"/>
    <w:rsid w:val="00861B13"/>
    <w:rsid w:val="008663D4"/>
    <w:rsid w:val="0087476B"/>
    <w:rsid w:val="008758F0"/>
    <w:rsid w:val="00893EB5"/>
    <w:rsid w:val="0089616F"/>
    <w:rsid w:val="0089687A"/>
    <w:rsid w:val="008B770F"/>
    <w:rsid w:val="008C2DB8"/>
    <w:rsid w:val="008D34B9"/>
    <w:rsid w:val="008E5F8F"/>
    <w:rsid w:val="008F10B7"/>
    <w:rsid w:val="008F2D14"/>
    <w:rsid w:val="008F66F1"/>
    <w:rsid w:val="009041E6"/>
    <w:rsid w:val="00907E41"/>
    <w:rsid w:val="00910491"/>
    <w:rsid w:val="0091434E"/>
    <w:rsid w:val="00916CBC"/>
    <w:rsid w:val="00923376"/>
    <w:rsid w:val="009305A4"/>
    <w:rsid w:val="00931A53"/>
    <w:rsid w:val="00933740"/>
    <w:rsid w:val="00934AA0"/>
    <w:rsid w:val="00940EC5"/>
    <w:rsid w:val="00942B05"/>
    <w:rsid w:val="009467AB"/>
    <w:rsid w:val="00947A0C"/>
    <w:rsid w:val="0096058F"/>
    <w:rsid w:val="00967F53"/>
    <w:rsid w:val="00982C61"/>
    <w:rsid w:val="00993569"/>
    <w:rsid w:val="009A001E"/>
    <w:rsid w:val="009A01CD"/>
    <w:rsid w:val="009A2254"/>
    <w:rsid w:val="009A77CF"/>
    <w:rsid w:val="009B393F"/>
    <w:rsid w:val="009B7C71"/>
    <w:rsid w:val="009C0BDC"/>
    <w:rsid w:val="009C43BD"/>
    <w:rsid w:val="009F15C5"/>
    <w:rsid w:val="009F18FB"/>
    <w:rsid w:val="009F2918"/>
    <w:rsid w:val="009F4936"/>
    <w:rsid w:val="00A01388"/>
    <w:rsid w:val="00A027D1"/>
    <w:rsid w:val="00A04B40"/>
    <w:rsid w:val="00A15A45"/>
    <w:rsid w:val="00A25780"/>
    <w:rsid w:val="00A36064"/>
    <w:rsid w:val="00A44155"/>
    <w:rsid w:val="00A4450B"/>
    <w:rsid w:val="00A44C98"/>
    <w:rsid w:val="00A57034"/>
    <w:rsid w:val="00A60F81"/>
    <w:rsid w:val="00A66F70"/>
    <w:rsid w:val="00A677CE"/>
    <w:rsid w:val="00A75281"/>
    <w:rsid w:val="00A86AC9"/>
    <w:rsid w:val="00A8737E"/>
    <w:rsid w:val="00A87651"/>
    <w:rsid w:val="00AA346B"/>
    <w:rsid w:val="00AB715E"/>
    <w:rsid w:val="00AC6549"/>
    <w:rsid w:val="00AE49FA"/>
    <w:rsid w:val="00AF041E"/>
    <w:rsid w:val="00AF78A6"/>
    <w:rsid w:val="00B142C3"/>
    <w:rsid w:val="00B20242"/>
    <w:rsid w:val="00B2317F"/>
    <w:rsid w:val="00B25C48"/>
    <w:rsid w:val="00B36238"/>
    <w:rsid w:val="00B426BB"/>
    <w:rsid w:val="00B60C3A"/>
    <w:rsid w:val="00B67AB6"/>
    <w:rsid w:val="00B741C3"/>
    <w:rsid w:val="00B76D60"/>
    <w:rsid w:val="00B8569F"/>
    <w:rsid w:val="00BA60AD"/>
    <w:rsid w:val="00BB1CC8"/>
    <w:rsid w:val="00BB3D4A"/>
    <w:rsid w:val="00BB4E5B"/>
    <w:rsid w:val="00BC25DE"/>
    <w:rsid w:val="00BC30C7"/>
    <w:rsid w:val="00BC3581"/>
    <w:rsid w:val="00BC5CF3"/>
    <w:rsid w:val="00BC626D"/>
    <w:rsid w:val="00BE3C19"/>
    <w:rsid w:val="00BE6471"/>
    <w:rsid w:val="00BE7046"/>
    <w:rsid w:val="00BF2472"/>
    <w:rsid w:val="00BF3E1F"/>
    <w:rsid w:val="00BF3E5E"/>
    <w:rsid w:val="00BF5722"/>
    <w:rsid w:val="00BF59FB"/>
    <w:rsid w:val="00C053DC"/>
    <w:rsid w:val="00C0574D"/>
    <w:rsid w:val="00C13BA1"/>
    <w:rsid w:val="00C13BEE"/>
    <w:rsid w:val="00C1472F"/>
    <w:rsid w:val="00C22F90"/>
    <w:rsid w:val="00C31204"/>
    <w:rsid w:val="00C326D0"/>
    <w:rsid w:val="00C44775"/>
    <w:rsid w:val="00C47093"/>
    <w:rsid w:val="00C55538"/>
    <w:rsid w:val="00C66CA5"/>
    <w:rsid w:val="00C75592"/>
    <w:rsid w:val="00C81C00"/>
    <w:rsid w:val="00C82BB9"/>
    <w:rsid w:val="00C83887"/>
    <w:rsid w:val="00C83B57"/>
    <w:rsid w:val="00C86D3F"/>
    <w:rsid w:val="00CA59DE"/>
    <w:rsid w:val="00CA6C9A"/>
    <w:rsid w:val="00CB4077"/>
    <w:rsid w:val="00CC2F2B"/>
    <w:rsid w:val="00CD5696"/>
    <w:rsid w:val="00CE7885"/>
    <w:rsid w:val="00D01923"/>
    <w:rsid w:val="00D026AD"/>
    <w:rsid w:val="00D03CBE"/>
    <w:rsid w:val="00D059E2"/>
    <w:rsid w:val="00D12F7B"/>
    <w:rsid w:val="00D205FC"/>
    <w:rsid w:val="00D224D4"/>
    <w:rsid w:val="00D25644"/>
    <w:rsid w:val="00D25CDD"/>
    <w:rsid w:val="00D2617F"/>
    <w:rsid w:val="00D329F2"/>
    <w:rsid w:val="00D50C66"/>
    <w:rsid w:val="00D565DA"/>
    <w:rsid w:val="00D636CF"/>
    <w:rsid w:val="00D66474"/>
    <w:rsid w:val="00D66A57"/>
    <w:rsid w:val="00D70729"/>
    <w:rsid w:val="00D71DD0"/>
    <w:rsid w:val="00D8795F"/>
    <w:rsid w:val="00D9033A"/>
    <w:rsid w:val="00D92EDC"/>
    <w:rsid w:val="00DA4F3A"/>
    <w:rsid w:val="00DB153C"/>
    <w:rsid w:val="00DB5219"/>
    <w:rsid w:val="00DB688F"/>
    <w:rsid w:val="00DC1B9B"/>
    <w:rsid w:val="00DE11C2"/>
    <w:rsid w:val="00DE6639"/>
    <w:rsid w:val="00E06335"/>
    <w:rsid w:val="00E1056D"/>
    <w:rsid w:val="00E16470"/>
    <w:rsid w:val="00E2354B"/>
    <w:rsid w:val="00E24800"/>
    <w:rsid w:val="00E27922"/>
    <w:rsid w:val="00E3187F"/>
    <w:rsid w:val="00E32D69"/>
    <w:rsid w:val="00E37144"/>
    <w:rsid w:val="00E45C6C"/>
    <w:rsid w:val="00E4676E"/>
    <w:rsid w:val="00E52418"/>
    <w:rsid w:val="00E528A1"/>
    <w:rsid w:val="00E60A3D"/>
    <w:rsid w:val="00E61730"/>
    <w:rsid w:val="00E66DC8"/>
    <w:rsid w:val="00E727DE"/>
    <w:rsid w:val="00E916B6"/>
    <w:rsid w:val="00E923C0"/>
    <w:rsid w:val="00E9331B"/>
    <w:rsid w:val="00E97F90"/>
    <w:rsid w:val="00EA122E"/>
    <w:rsid w:val="00ED1B4B"/>
    <w:rsid w:val="00ED1B56"/>
    <w:rsid w:val="00ED3926"/>
    <w:rsid w:val="00ED5637"/>
    <w:rsid w:val="00EE3A5C"/>
    <w:rsid w:val="00EE7FEA"/>
    <w:rsid w:val="00EF1980"/>
    <w:rsid w:val="00EF33F5"/>
    <w:rsid w:val="00F140F9"/>
    <w:rsid w:val="00F23B8C"/>
    <w:rsid w:val="00F412E0"/>
    <w:rsid w:val="00F47CF8"/>
    <w:rsid w:val="00F6226E"/>
    <w:rsid w:val="00F64B2A"/>
    <w:rsid w:val="00F64F22"/>
    <w:rsid w:val="00F71F78"/>
    <w:rsid w:val="00F75147"/>
    <w:rsid w:val="00F77514"/>
    <w:rsid w:val="00F81AA5"/>
    <w:rsid w:val="00F86EC4"/>
    <w:rsid w:val="00F94560"/>
    <w:rsid w:val="00F967A6"/>
    <w:rsid w:val="00F97E3E"/>
    <w:rsid w:val="00FA08FC"/>
    <w:rsid w:val="00FB3379"/>
    <w:rsid w:val="00FC4065"/>
    <w:rsid w:val="00FC4CC5"/>
    <w:rsid w:val="00FC60E0"/>
    <w:rsid w:val="00FC799B"/>
    <w:rsid w:val="00FD56DE"/>
    <w:rsid w:val="00FF01F5"/>
    <w:rsid w:val="00FF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6473"/>
  <w15:chartTrackingRefBased/>
  <w15:docId w15:val="{67589808-E83D-4355-A69F-F81A28C4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952"/>
  </w:style>
  <w:style w:type="paragraph" w:styleId="Footer">
    <w:name w:val="footer"/>
    <w:basedOn w:val="Normal"/>
    <w:link w:val="FooterChar"/>
    <w:uiPriority w:val="99"/>
    <w:unhideWhenUsed/>
    <w:rsid w:val="002F2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952"/>
  </w:style>
  <w:style w:type="paragraph" w:styleId="NoSpacing">
    <w:name w:val="No Spacing"/>
    <w:uiPriority w:val="1"/>
    <w:qFormat/>
    <w:rsid w:val="00E16470"/>
    <w:pPr>
      <w:spacing w:after="0" w:line="240" w:lineRule="auto"/>
    </w:pPr>
  </w:style>
  <w:style w:type="paragraph" w:styleId="FootnoteText">
    <w:name w:val="footnote text"/>
    <w:basedOn w:val="Normal"/>
    <w:link w:val="FootnoteTextChar"/>
    <w:uiPriority w:val="99"/>
    <w:semiHidden/>
    <w:unhideWhenUsed/>
    <w:rsid w:val="00E164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470"/>
    <w:rPr>
      <w:sz w:val="20"/>
      <w:szCs w:val="20"/>
    </w:rPr>
  </w:style>
  <w:style w:type="character" w:styleId="FootnoteReference">
    <w:name w:val="footnote reference"/>
    <w:basedOn w:val="DefaultParagraphFont"/>
    <w:uiPriority w:val="99"/>
    <w:semiHidden/>
    <w:unhideWhenUsed/>
    <w:rsid w:val="00E16470"/>
    <w:rPr>
      <w:vertAlign w:val="superscript"/>
    </w:rPr>
  </w:style>
  <w:style w:type="character" w:styleId="Hyperlink">
    <w:name w:val="Hyperlink"/>
    <w:basedOn w:val="DefaultParagraphFont"/>
    <w:uiPriority w:val="99"/>
    <w:unhideWhenUsed/>
    <w:rsid w:val="00E16470"/>
    <w:rPr>
      <w:color w:val="0563C1" w:themeColor="hyperlink"/>
      <w:u w:val="single"/>
    </w:rPr>
  </w:style>
  <w:style w:type="paragraph" w:styleId="Revision">
    <w:name w:val="Revision"/>
    <w:hidden/>
    <w:uiPriority w:val="99"/>
    <w:semiHidden/>
    <w:rsid w:val="0020162E"/>
    <w:pPr>
      <w:spacing w:after="0" w:line="240" w:lineRule="auto"/>
    </w:pPr>
  </w:style>
  <w:style w:type="character" w:styleId="CommentReference">
    <w:name w:val="annotation reference"/>
    <w:basedOn w:val="DefaultParagraphFont"/>
    <w:uiPriority w:val="99"/>
    <w:semiHidden/>
    <w:unhideWhenUsed/>
    <w:rsid w:val="00ED1B56"/>
    <w:rPr>
      <w:sz w:val="16"/>
      <w:szCs w:val="16"/>
    </w:rPr>
  </w:style>
  <w:style w:type="paragraph" w:styleId="CommentText">
    <w:name w:val="annotation text"/>
    <w:basedOn w:val="Normal"/>
    <w:link w:val="CommentTextChar"/>
    <w:uiPriority w:val="99"/>
    <w:unhideWhenUsed/>
    <w:rsid w:val="00ED1B56"/>
    <w:pPr>
      <w:spacing w:line="240" w:lineRule="auto"/>
    </w:pPr>
    <w:rPr>
      <w:sz w:val="20"/>
      <w:szCs w:val="20"/>
    </w:rPr>
  </w:style>
  <w:style w:type="character" w:customStyle="1" w:styleId="CommentTextChar">
    <w:name w:val="Comment Text Char"/>
    <w:basedOn w:val="DefaultParagraphFont"/>
    <w:link w:val="CommentText"/>
    <w:uiPriority w:val="99"/>
    <w:rsid w:val="00ED1B56"/>
    <w:rPr>
      <w:sz w:val="20"/>
      <w:szCs w:val="20"/>
    </w:rPr>
  </w:style>
  <w:style w:type="paragraph" w:styleId="CommentSubject">
    <w:name w:val="annotation subject"/>
    <w:basedOn w:val="CommentText"/>
    <w:next w:val="CommentText"/>
    <w:link w:val="CommentSubjectChar"/>
    <w:uiPriority w:val="99"/>
    <w:semiHidden/>
    <w:unhideWhenUsed/>
    <w:rsid w:val="00ED1B56"/>
    <w:rPr>
      <w:b/>
      <w:bCs/>
    </w:rPr>
  </w:style>
  <w:style w:type="character" w:customStyle="1" w:styleId="CommentSubjectChar">
    <w:name w:val="Comment Subject Char"/>
    <w:basedOn w:val="CommentTextChar"/>
    <w:link w:val="CommentSubject"/>
    <w:uiPriority w:val="99"/>
    <w:semiHidden/>
    <w:rsid w:val="00ED1B56"/>
    <w:rPr>
      <w:b/>
      <w:bCs/>
      <w:sz w:val="20"/>
      <w:szCs w:val="20"/>
    </w:rPr>
  </w:style>
  <w:style w:type="character" w:styleId="UnresolvedMention">
    <w:name w:val="Unresolved Mention"/>
    <w:basedOn w:val="DefaultParagraphFont"/>
    <w:uiPriority w:val="99"/>
    <w:semiHidden/>
    <w:unhideWhenUsed/>
    <w:rsid w:val="009B7C71"/>
    <w:rPr>
      <w:color w:val="605E5C"/>
      <w:shd w:val="clear" w:color="auto" w:fill="E1DFDD"/>
    </w:rPr>
  </w:style>
  <w:style w:type="paragraph" w:styleId="NormalWeb">
    <w:name w:val="Normal (Web)"/>
    <w:basedOn w:val="Normal"/>
    <w:uiPriority w:val="99"/>
    <w:unhideWhenUsed/>
    <w:rsid w:val="00263C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4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sites/dfiles/OCHCO/documents/2021-02hsg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a.s.williams-kief@hud.go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hud.gov/sites/dfiles/OCHCO/documents/2021-02hsg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16910-F0F9-4F87-93E1-D2AA9174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 User</dc:creator>
  <cp:keywords/>
  <dc:description/>
  <cp:lastModifiedBy>Jackson, Katonia L</cp:lastModifiedBy>
  <cp:revision>2</cp:revision>
  <dcterms:created xsi:type="dcterms:W3CDTF">2022-11-22T18:02:00Z</dcterms:created>
  <dcterms:modified xsi:type="dcterms:W3CDTF">2022-11-22T18:02:00Z</dcterms:modified>
</cp:coreProperties>
</file>