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2DFE09" w14:textId="77777777" w:rsidR="00BB0F79" w:rsidRPr="000B2B10" w:rsidRDefault="00BB0F79" w:rsidP="004B4799">
      <w:pPr>
        <w:spacing w:after="160" w:line="252" w:lineRule="auto"/>
        <w:contextualSpacing/>
        <w:jc w:val="both"/>
        <w:rPr>
          <w:sz w:val="22"/>
          <w:szCs w:val="22"/>
          <w:shd w:val="clear" w:color="auto" w:fill="FFFFFF"/>
        </w:rPr>
      </w:pPr>
      <w:r w:rsidRPr="000B2B10">
        <w:rPr>
          <w:sz w:val="22"/>
          <w:szCs w:val="22"/>
          <w:shd w:val="clear" w:color="auto" w:fill="FFFFFF"/>
        </w:rPr>
        <w:t>The information collection requirements contained in this document have been approved by the Office of Management and Budget (OMB) under the Paperwork Reduction Act of 1995 (44 U.S.C. 3501-3520) and assigned OMB control number 2577-0075.  There is no personal information contained in this application.  Information on activities and expenditures of grant funds is public information and is generally available for disclosure.  Recipients are responsible for ensuring confidentiality when disclosure is not required.  In accordance with the Paperwork Reduction Act, HUD may not conduct or sponsor, and a person is not required to respond to, a collection of information unless the collection displays a currently valid OMB control number.</w:t>
      </w:r>
    </w:p>
    <w:p w14:paraId="3777701E" w14:textId="77777777" w:rsidR="009D3F0E" w:rsidRPr="000B2B10" w:rsidRDefault="009D3F0E" w:rsidP="004B4799">
      <w:pPr>
        <w:pStyle w:val="BodyText2"/>
        <w:jc w:val="both"/>
        <w:rPr>
          <w:sz w:val="22"/>
          <w:szCs w:val="22"/>
        </w:rPr>
      </w:pPr>
      <w:bookmarkStart w:id="0" w:name="_Hlk512596504"/>
      <w:r w:rsidRPr="000B2B10">
        <w:rPr>
          <w:sz w:val="22"/>
          <w:szCs w:val="22"/>
        </w:rPr>
        <w:t>This information is required as a supplement to the HUD-52860</w:t>
      </w:r>
      <w:r w:rsidR="000B2B10" w:rsidRPr="000B2B10">
        <w:rPr>
          <w:sz w:val="22"/>
          <w:szCs w:val="22"/>
        </w:rPr>
        <w:t xml:space="preserve"> form</w:t>
      </w:r>
      <w:r w:rsidRPr="000B2B10">
        <w:rPr>
          <w:sz w:val="22"/>
          <w:szCs w:val="22"/>
        </w:rPr>
        <w:t xml:space="preserve"> </w:t>
      </w:r>
      <w:bookmarkEnd w:id="0"/>
      <w:r w:rsidRPr="000B2B10">
        <w:rPr>
          <w:sz w:val="22"/>
          <w:szCs w:val="22"/>
        </w:rPr>
        <w:t xml:space="preserve">for all inventory removal actions that involve based on requirements of Section 32 of the United States Housing Act of 1937 as amended (“Act”) and 24 CFR Part 906, HUD will use this information to determine whether, and under what circumstances, to permit PHAs to remove from their inventories all or a portion of a public housing development, as well as to track removals for other record keeping requirements.  Responses to this collection of information are statutory and regulatory to obtain a benefit. Please refer to the instructions for each section for additional guidance on how to complete this application. HUD approval of the proposed removal from inventory action in this application does not constitute HUD approval for funding of the proposed action.  </w:t>
      </w:r>
      <w:r w:rsidR="00787064" w:rsidRPr="000B2B10">
        <w:rPr>
          <w:sz w:val="22"/>
          <w:szCs w:val="22"/>
        </w:rPr>
        <w:t xml:space="preserve">All capitalized terms not defined in this form have the meanings of 24 CFR part </w:t>
      </w:r>
      <w:r w:rsidR="006E79FC" w:rsidRPr="000B2B10">
        <w:rPr>
          <w:sz w:val="22"/>
          <w:szCs w:val="22"/>
        </w:rPr>
        <w:t>906</w:t>
      </w:r>
      <w:r w:rsidR="00787064" w:rsidRPr="000B2B10">
        <w:rPr>
          <w:sz w:val="22"/>
          <w:szCs w:val="22"/>
        </w:rPr>
        <w:t xml:space="preserve">, except all references to development in that regulation are referred to project in this form.  </w:t>
      </w:r>
      <w:r w:rsidRPr="000B2B10">
        <w:rPr>
          <w:sz w:val="22"/>
          <w:szCs w:val="22"/>
        </w:rPr>
        <w:t xml:space="preserve">The information requested does not lend itself to confidentiality.  </w:t>
      </w:r>
    </w:p>
    <w:p w14:paraId="7C15085C" w14:textId="77777777" w:rsidR="009D3F0E" w:rsidRPr="000B2B10" w:rsidRDefault="009D3F0E">
      <w:pPr>
        <w:rPr>
          <w:sz w:val="22"/>
          <w:szCs w:val="22"/>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98"/>
        <w:gridCol w:w="5220"/>
      </w:tblGrid>
      <w:tr w:rsidR="00ED2707" w:rsidRPr="000B2B10" w14:paraId="586EE0E4" w14:textId="77777777" w:rsidTr="003866AE">
        <w:tc>
          <w:tcPr>
            <w:tcW w:w="10818" w:type="dxa"/>
            <w:gridSpan w:val="2"/>
            <w:tcBorders>
              <w:top w:val="single" w:sz="4" w:space="0" w:color="auto"/>
              <w:left w:val="single" w:sz="4" w:space="0" w:color="auto"/>
              <w:bottom w:val="single" w:sz="4" w:space="0" w:color="auto"/>
              <w:right w:val="single" w:sz="4" w:space="0" w:color="auto"/>
            </w:tcBorders>
          </w:tcPr>
          <w:p w14:paraId="4DEEACFA" w14:textId="77777777" w:rsidR="00ED2707" w:rsidRPr="000B2B10" w:rsidRDefault="0098157F" w:rsidP="007E288D">
            <w:pPr>
              <w:ind w:right="-110"/>
              <w:rPr>
                <w:i/>
                <w:iCs/>
                <w:sz w:val="22"/>
                <w:szCs w:val="22"/>
              </w:rPr>
            </w:pPr>
            <w:r w:rsidRPr="000B2B10">
              <w:rPr>
                <w:b/>
                <w:bCs/>
                <w:sz w:val="22"/>
                <w:szCs w:val="22"/>
              </w:rPr>
              <w:t>A. Overview of Homeownership Plan:</w:t>
            </w:r>
          </w:p>
        </w:tc>
      </w:tr>
      <w:tr w:rsidR="00F74BF6" w:rsidRPr="000B2B10" w14:paraId="5F46B10B" w14:textId="77777777" w:rsidTr="003037F4">
        <w:tblPrEx>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PrEx>
        <w:tc>
          <w:tcPr>
            <w:tcW w:w="10818" w:type="dxa"/>
            <w:gridSpan w:val="2"/>
            <w:tcBorders>
              <w:top w:val="single" w:sz="2" w:space="0" w:color="auto"/>
              <w:left w:val="single" w:sz="8" w:space="0" w:color="auto"/>
              <w:bottom w:val="single" w:sz="8" w:space="0" w:color="auto"/>
              <w:right w:val="single" w:sz="2" w:space="0" w:color="auto"/>
            </w:tcBorders>
          </w:tcPr>
          <w:p w14:paraId="30B65E26" w14:textId="77777777" w:rsidR="00F74BF6" w:rsidRPr="000B2B10" w:rsidRDefault="0071044A" w:rsidP="003037F4">
            <w:pPr>
              <w:ind w:left="720"/>
              <w:rPr>
                <w:i/>
                <w:iCs/>
                <w:sz w:val="22"/>
                <w:szCs w:val="22"/>
              </w:rPr>
            </w:pPr>
            <w:r w:rsidRPr="000B2B10">
              <w:rPr>
                <w:i/>
                <w:iCs/>
                <w:sz w:val="22"/>
                <w:szCs w:val="22"/>
              </w:rPr>
              <w:t>A</w:t>
            </w:r>
            <w:r w:rsidR="00F74BF6" w:rsidRPr="000B2B10">
              <w:rPr>
                <w:i/>
                <w:iCs/>
                <w:sz w:val="22"/>
                <w:szCs w:val="22"/>
              </w:rPr>
              <w:t>ttach a narrative overview of the proposed Homeownership Plan in accordance with the requirements of 24 CFR part 9</w:t>
            </w:r>
            <w:r w:rsidR="006D5D22" w:rsidRPr="000B2B10">
              <w:rPr>
                <w:i/>
                <w:iCs/>
                <w:sz w:val="22"/>
                <w:szCs w:val="22"/>
              </w:rPr>
              <w:t>06</w:t>
            </w:r>
            <w:r w:rsidR="00F74BF6" w:rsidRPr="000B2B10">
              <w:rPr>
                <w:rStyle w:val="CommentReference"/>
                <w:vanish/>
                <w:sz w:val="22"/>
                <w:szCs w:val="22"/>
              </w:rPr>
              <w:t xml:space="preserve"> </w:t>
            </w:r>
          </w:p>
        </w:tc>
      </w:tr>
      <w:tr w:rsidR="00ED2707" w:rsidRPr="000B2B10" w14:paraId="2664894D" w14:textId="77777777" w:rsidTr="003866AE">
        <w:tc>
          <w:tcPr>
            <w:tcW w:w="10818" w:type="dxa"/>
            <w:gridSpan w:val="2"/>
            <w:tcBorders>
              <w:top w:val="single" w:sz="4" w:space="0" w:color="auto"/>
              <w:left w:val="single" w:sz="4" w:space="0" w:color="auto"/>
              <w:bottom w:val="single" w:sz="4" w:space="0" w:color="auto"/>
              <w:right w:val="single" w:sz="4" w:space="0" w:color="auto"/>
            </w:tcBorders>
          </w:tcPr>
          <w:p w14:paraId="3602D9A6" w14:textId="77777777" w:rsidR="00ED2707" w:rsidRPr="000B2B10" w:rsidRDefault="0098157F" w:rsidP="003866AE">
            <w:pPr>
              <w:rPr>
                <w:b/>
                <w:i/>
                <w:iCs/>
                <w:sz w:val="22"/>
                <w:szCs w:val="22"/>
              </w:rPr>
            </w:pPr>
            <w:r w:rsidRPr="000B2B10">
              <w:rPr>
                <w:b/>
                <w:sz w:val="22"/>
                <w:szCs w:val="22"/>
              </w:rPr>
              <w:t>B. Units Proposed for the Homeownership Plan:</w:t>
            </w:r>
          </w:p>
        </w:tc>
      </w:tr>
      <w:tr w:rsidR="00800ACB" w:rsidRPr="000B2B10" w14:paraId="5C377F95" w14:textId="77777777" w:rsidTr="003037F4">
        <w:tc>
          <w:tcPr>
            <w:tcW w:w="5598" w:type="dxa"/>
            <w:vMerge w:val="restart"/>
            <w:tcBorders>
              <w:top w:val="single" w:sz="4" w:space="0" w:color="auto"/>
              <w:left w:val="single" w:sz="4" w:space="0" w:color="auto"/>
              <w:right w:val="single" w:sz="4" w:space="0" w:color="auto"/>
            </w:tcBorders>
            <w:vAlign w:val="center"/>
          </w:tcPr>
          <w:p w14:paraId="79F41A33" w14:textId="77777777" w:rsidR="00800ACB" w:rsidRPr="000B2B10" w:rsidRDefault="00800ACB" w:rsidP="003037F4">
            <w:pPr>
              <w:numPr>
                <w:ilvl w:val="0"/>
                <w:numId w:val="12"/>
              </w:numPr>
              <w:ind w:left="630"/>
              <w:rPr>
                <w:sz w:val="22"/>
                <w:szCs w:val="22"/>
              </w:rPr>
            </w:pPr>
            <w:r w:rsidRPr="000B2B10">
              <w:rPr>
                <w:sz w:val="22"/>
                <w:szCs w:val="22"/>
              </w:rPr>
              <w:t>Does the Homeownership Plan include units?</w:t>
            </w:r>
          </w:p>
        </w:tc>
        <w:tc>
          <w:tcPr>
            <w:tcW w:w="5220" w:type="dxa"/>
            <w:tcBorders>
              <w:top w:val="single" w:sz="4" w:space="0" w:color="auto"/>
              <w:left w:val="single" w:sz="4" w:space="0" w:color="auto"/>
              <w:bottom w:val="single" w:sz="4" w:space="0" w:color="auto"/>
              <w:right w:val="single" w:sz="4" w:space="0" w:color="auto"/>
            </w:tcBorders>
          </w:tcPr>
          <w:p w14:paraId="249DFE74" w14:textId="77777777" w:rsidR="00800ACB" w:rsidRPr="000B2B10" w:rsidRDefault="00800ACB" w:rsidP="007B4B61">
            <w:pPr>
              <w:rPr>
                <w:sz w:val="22"/>
                <w:szCs w:val="22"/>
              </w:rPr>
            </w:pPr>
            <w:r w:rsidRPr="000B2B10">
              <w:rPr>
                <w:sz w:val="22"/>
                <w:szCs w:val="22"/>
              </w:rPr>
              <w:t xml:space="preserve">Yes </w:t>
            </w:r>
            <w:r w:rsidRPr="000B2B10">
              <w:rPr>
                <w:sz w:val="22"/>
                <w:szCs w:val="22"/>
              </w:rPr>
              <w:fldChar w:fldCharType="begin">
                <w:ffData>
                  <w:name w:val="Text1"/>
                  <w:enabled/>
                  <w:calcOnExit w:val="0"/>
                  <w:textInput/>
                </w:ffData>
              </w:fldChar>
            </w:r>
            <w:r w:rsidRPr="000B2B10">
              <w:rPr>
                <w:sz w:val="22"/>
                <w:szCs w:val="22"/>
              </w:rPr>
              <w:instrText xml:space="preserve"> FORMTEXT </w:instrText>
            </w:r>
            <w:r w:rsidRPr="000B2B10">
              <w:rPr>
                <w:sz w:val="22"/>
                <w:szCs w:val="22"/>
              </w:rPr>
            </w:r>
            <w:r w:rsidRPr="000B2B10">
              <w:rPr>
                <w:sz w:val="22"/>
                <w:szCs w:val="22"/>
              </w:rPr>
              <w:fldChar w:fldCharType="separate"/>
            </w:r>
            <w:r w:rsidRPr="000B2B10">
              <w:rPr>
                <w:noProof/>
                <w:sz w:val="22"/>
                <w:szCs w:val="22"/>
              </w:rPr>
              <w:t> </w:t>
            </w:r>
            <w:r w:rsidRPr="000B2B10">
              <w:rPr>
                <w:noProof/>
                <w:sz w:val="22"/>
                <w:szCs w:val="22"/>
              </w:rPr>
              <w:t> </w:t>
            </w:r>
            <w:r w:rsidRPr="000B2B10">
              <w:rPr>
                <w:noProof/>
                <w:sz w:val="22"/>
                <w:szCs w:val="22"/>
              </w:rPr>
              <w:t> </w:t>
            </w:r>
            <w:r w:rsidRPr="000B2B10">
              <w:rPr>
                <w:noProof/>
                <w:sz w:val="22"/>
                <w:szCs w:val="22"/>
              </w:rPr>
              <w:t> </w:t>
            </w:r>
            <w:r w:rsidRPr="000B2B10">
              <w:rPr>
                <w:noProof/>
                <w:sz w:val="22"/>
                <w:szCs w:val="22"/>
              </w:rPr>
              <w:t> </w:t>
            </w:r>
            <w:r w:rsidRPr="000B2B10">
              <w:rPr>
                <w:sz w:val="22"/>
                <w:szCs w:val="22"/>
              </w:rPr>
              <w:fldChar w:fldCharType="end"/>
            </w:r>
            <w:r w:rsidRPr="000B2B10">
              <w:rPr>
                <w:sz w:val="22"/>
                <w:szCs w:val="22"/>
              </w:rPr>
              <w:t xml:space="preserve"> Number of Existing ACC Units:  </w:t>
            </w:r>
            <w:r w:rsidRPr="000B2B10">
              <w:rPr>
                <w:sz w:val="22"/>
                <w:szCs w:val="22"/>
              </w:rPr>
              <w:fldChar w:fldCharType="begin">
                <w:ffData>
                  <w:name w:val="Text1"/>
                  <w:enabled/>
                  <w:calcOnExit w:val="0"/>
                  <w:textInput/>
                </w:ffData>
              </w:fldChar>
            </w:r>
            <w:r w:rsidRPr="000B2B10">
              <w:rPr>
                <w:sz w:val="22"/>
                <w:szCs w:val="22"/>
              </w:rPr>
              <w:instrText xml:space="preserve"> FORMTEXT </w:instrText>
            </w:r>
            <w:r w:rsidRPr="000B2B10">
              <w:rPr>
                <w:sz w:val="22"/>
                <w:szCs w:val="22"/>
              </w:rPr>
            </w:r>
            <w:r w:rsidRPr="000B2B10">
              <w:rPr>
                <w:sz w:val="22"/>
                <w:szCs w:val="22"/>
              </w:rPr>
              <w:fldChar w:fldCharType="separate"/>
            </w:r>
            <w:r w:rsidRPr="000B2B10">
              <w:rPr>
                <w:noProof/>
                <w:sz w:val="22"/>
                <w:szCs w:val="22"/>
              </w:rPr>
              <w:t> </w:t>
            </w:r>
            <w:r w:rsidRPr="000B2B10">
              <w:rPr>
                <w:noProof/>
                <w:sz w:val="22"/>
                <w:szCs w:val="22"/>
              </w:rPr>
              <w:t> </w:t>
            </w:r>
            <w:r w:rsidRPr="000B2B10">
              <w:rPr>
                <w:noProof/>
                <w:sz w:val="22"/>
                <w:szCs w:val="22"/>
              </w:rPr>
              <w:t> </w:t>
            </w:r>
            <w:r w:rsidRPr="000B2B10">
              <w:rPr>
                <w:noProof/>
                <w:sz w:val="22"/>
                <w:szCs w:val="22"/>
              </w:rPr>
              <w:t> </w:t>
            </w:r>
            <w:r w:rsidRPr="000B2B10">
              <w:rPr>
                <w:noProof/>
                <w:sz w:val="22"/>
                <w:szCs w:val="22"/>
              </w:rPr>
              <w:t> </w:t>
            </w:r>
            <w:r w:rsidRPr="000B2B10">
              <w:rPr>
                <w:sz w:val="22"/>
                <w:szCs w:val="22"/>
              </w:rPr>
              <w:fldChar w:fldCharType="end"/>
            </w:r>
          </w:p>
        </w:tc>
      </w:tr>
      <w:tr w:rsidR="00800ACB" w:rsidRPr="000B2B10" w14:paraId="7D25D703" w14:textId="77777777" w:rsidTr="003866AE">
        <w:tc>
          <w:tcPr>
            <w:tcW w:w="5598" w:type="dxa"/>
            <w:vMerge/>
            <w:tcBorders>
              <w:left w:val="single" w:sz="4" w:space="0" w:color="auto"/>
              <w:bottom w:val="single" w:sz="4" w:space="0" w:color="auto"/>
              <w:right w:val="single" w:sz="4" w:space="0" w:color="auto"/>
            </w:tcBorders>
          </w:tcPr>
          <w:p w14:paraId="58264FFE" w14:textId="77777777" w:rsidR="00800ACB" w:rsidRPr="000B2B10" w:rsidRDefault="00800ACB" w:rsidP="003037F4">
            <w:pPr>
              <w:ind w:left="630"/>
              <w:rPr>
                <w:sz w:val="22"/>
                <w:szCs w:val="22"/>
              </w:rPr>
            </w:pPr>
          </w:p>
        </w:tc>
        <w:tc>
          <w:tcPr>
            <w:tcW w:w="5220" w:type="dxa"/>
            <w:tcBorders>
              <w:top w:val="single" w:sz="4" w:space="0" w:color="auto"/>
              <w:left w:val="single" w:sz="4" w:space="0" w:color="auto"/>
              <w:bottom w:val="single" w:sz="4" w:space="0" w:color="auto"/>
              <w:right w:val="single" w:sz="4" w:space="0" w:color="auto"/>
            </w:tcBorders>
          </w:tcPr>
          <w:p w14:paraId="50D7AD72" w14:textId="77777777" w:rsidR="00800ACB" w:rsidRPr="000B2B10" w:rsidRDefault="00800ACB" w:rsidP="007B4B61">
            <w:pPr>
              <w:rPr>
                <w:sz w:val="22"/>
                <w:szCs w:val="22"/>
              </w:rPr>
            </w:pPr>
            <w:r w:rsidRPr="000B2B10">
              <w:rPr>
                <w:sz w:val="22"/>
                <w:szCs w:val="22"/>
              </w:rPr>
              <w:t xml:space="preserve">No  </w:t>
            </w:r>
            <w:r w:rsidRPr="000B2B10">
              <w:rPr>
                <w:sz w:val="22"/>
                <w:szCs w:val="22"/>
              </w:rPr>
              <w:fldChar w:fldCharType="begin">
                <w:ffData>
                  <w:name w:val="Text1"/>
                  <w:enabled/>
                  <w:calcOnExit w:val="0"/>
                  <w:textInput/>
                </w:ffData>
              </w:fldChar>
            </w:r>
            <w:r w:rsidRPr="000B2B10">
              <w:rPr>
                <w:sz w:val="22"/>
                <w:szCs w:val="22"/>
              </w:rPr>
              <w:instrText xml:space="preserve"> FORMTEXT </w:instrText>
            </w:r>
            <w:r w:rsidRPr="000B2B10">
              <w:rPr>
                <w:sz w:val="22"/>
                <w:szCs w:val="22"/>
              </w:rPr>
            </w:r>
            <w:r w:rsidRPr="000B2B10">
              <w:rPr>
                <w:sz w:val="22"/>
                <w:szCs w:val="22"/>
              </w:rPr>
              <w:fldChar w:fldCharType="separate"/>
            </w:r>
            <w:r w:rsidRPr="000B2B10">
              <w:rPr>
                <w:noProof/>
                <w:sz w:val="22"/>
                <w:szCs w:val="22"/>
              </w:rPr>
              <w:t> </w:t>
            </w:r>
            <w:r w:rsidRPr="000B2B10">
              <w:rPr>
                <w:noProof/>
                <w:sz w:val="22"/>
                <w:szCs w:val="22"/>
              </w:rPr>
              <w:t> </w:t>
            </w:r>
            <w:r w:rsidRPr="000B2B10">
              <w:rPr>
                <w:noProof/>
                <w:sz w:val="22"/>
                <w:szCs w:val="22"/>
              </w:rPr>
              <w:t> </w:t>
            </w:r>
            <w:r w:rsidRPr="000B2B10">
              <w:rPr>
                <w:noProof/>
                <w:sz w:val="22"/>
                <w:szCs w:val="22"/>
              </w:rPr>
              <w:t> </w:t>
            </w:r>
            <w:r w:rsidRPr="000B2B10">
              <w:rPr>
                <w:noProof/>
                <w:sz w:val="22"/>
                <w:szCs w:val="22"/>
              </w:rPr>
              <w:t> </w:t>
            </w:r>
            <w:r w:rsidRPr="000B2B10">
              <w:rPr>
                <w:sz w:val="22"/>
                <w:szCs w:val="22"/>
              </w:rPr>
              <w:fldChar w:fldCharType="end"/>
            </w:r>
            <w:r w:rsidRPr="000B2B10">
              <w:rPr>
                <w:sz w:val="22"/>
                <w:szCs w:val="22"/>
              </w:rPr>
              <w:t xml:space="preserve">  (Financing Assistance Only)</w:t>
            </w:r>
          </w:p>
        </w:tc>
      </w:tr>
      <w:tr w:rsidR="003D4CD2" w:rsidRPr="000B2B10" w14:paraId="6FAC84AF" w14:textId="77777777" w:rsidTr="003037F4">
        <w:tc>
          <w:tcPr>
            <w:tcW w:w="5598" w:type="dxa"/>
            <w:tcBorders>
              <w:top w:val="single" w:sz="4" w:space="0" w:color="auto"/>
              <w:left w:val="single" w:sz="4" w:space="0" w:color="auto"/>
              <w:bottom w:val="single" w:sz="4" w:space="0" w:color="auto"/>
              <w:right w:val="single" w:sz="4" w:space="0" w:color="auto"/>
            </w:tcBorders>
          </w:tcPr>
          <w:p w14:paraId="2FB67DCF" w14:textId="77777777" w:rsidR="003D4CD2" w:rsidRPr="000B2B10" w:rsidRDefault="003D4CD2" w:rsidP="003037F4">
            <w:pPr>
              <w:numPr>
                <w:ilvl w:val="0"/>
                <w:numId w:val="12"/>
              </w:numPr>
              <w:ind w:left="630"/>
              <w:rPr>
                <w:sz w:val="22"/>
                <w:szCs w:val="22"/>
              </w:rPr>
            </w:pPr>
            <w:r w:rsidRPr="000B2B10">
              <w:rPr>
                <w:sz w:val="22"/>
                <w:szCs w:val="22"/>
              </w:rPr>
              <w:t>N</w:t>
            </w:r>
            <w:r w:rsidR="00F74BF6" w:rsidRPr="000B2B10">
              <w:rPr>
                <w:sz w:val="22"/>
                <w:szCs w:val="22"/>
              </w:rPr>
              <w:t>umber of N</w:t>
            </w:r>
            <w:r w:rsidRPr="000B2B10">
              <w:rPr>
                <w:sz w:val="22"/>
                <w:szCs w:val="22"/>
              </w:rPr>
              <w:t>ew ACC Units</w:t>
            </w:r>
          </w:p>
        </w:tc>
        <w:tc>
          <w:tcPr>
            <w:tcW w:w="5220" w:type="dxa"/>
            <w:tcBorders>
              <w:top w:val="single" w:sz="4" w:space="0" w:color="auto"/>
              <w:left w:val="single" w:sz="4" w:space="0" w:color="auto"/>
              <w:bottom w:val="single" w:sz="4" w:space="0" w:color="auto"/>
              <w:right w:val="single" w:sz="4" w:space="0" w:color="auto"/>
            </w:tcBorders>
          </w:tcPr>
          <w:p w14:paraId="07054173" w14:textId="77777777" w:rsidR="003D4CD2" w:rsidRPr="000B2B10" w:rsidRDefault="003D4CD2" w:rsidP="003D4CD2">
            <w:pPr>
              <w:rPr>
                <w:sz w:val="22"/>
                <w:szCs w:val="22"/>
              </w:rPr>
            </w:pPr>
            <w:r w:rsidRPr="000B2B10">
              <w:rPr>
                <w:sz w:val="22"/>
                <w:szCs w:val="22"/>
              </w:rPr>
              <w:fldChar w:fldCharType="begin">
                <w:ffData>
                  <w:name w:val="Text1"/>
                  <w:enabled/>
                  <w:calcOnExit w:val="0"/>
                  <w:textInput/>
                </w:ffData>
              </w:fldChar>
            </w:r>
            <w:r w:rsidRPr="000B2B10">
              <w:rPr>
                <w:sz w:val="22"/>
                <w:szCs w:val="22"/>
              </w:rPr>
              <w:instrText xml:space="preserve"> FORMTEXT </w:instrText>
            </w:r>
            <w:r w:rsidRPr="000B2B10">
              <w:rPr>
                <w:sz w:val="22"/>
                <w:szCs w:val="22"/>
              </w:rPr>
            </w:r>
            <w:r w:rsidRPr="000B2B10">
              <w:rPr>
                <w:sz w:val="22"/>
                <w:szCs w:val="22"/>
              </w:rPr>
              <w:fldChar w:fldCharType="separate"/>
            </w:r>
            <w:r w:rsidRPr="000B2B10">
              <w:rPr>
                <w:noProof/>
                <w:sz w:val="22"/>
                <w:szCs w:val="22"/>
              </w:rPr>
              <w:t> </w:t>
            </w:r>
            <w:r w:rsidRPr="000B2B10">
              <w:rPr>
                <w:noProof/>
                <w:sz w:val="22"/>
                <w:szCs w:val="22"/>
              </w:rPr>
              <w:t> </w:t>
            </w:r>
            <w:r w:rsidRPr="000B2B10">
              <w:rPr>
                <w:noProof/>
                <w:sz w:val="22"/>
                <w:szCs w:val="22"/>
              </w:rPr>
              <w:t> </w:t>
            </w:r>
            <w:r w:rsidRPr="000B2B10">
              <w:rPr>
                <w:noProof/>
                <w:sz w:val="22"/>
                <w:szCs w:val="22"/>
              </w:rPr>
              <w:t> </w:t>
            </w:r>
            <w:r w:rsidRPr="000B2B10">
              <w:rPr>
                <w:noProof/>
                <w:sz w:val="22"/>
                <w:szCs w:val="22"/>
              </w:rPr>
              <w:t> </w:t>
            </w:r>
            <w:r w:rsidRPr="000B2B10">
              <w:rPr>
                <w:sz w:val="22"/>
                <w:szCs w:val="22"/>
              </w:rPr>
              <w:fldChar w:fldCharType="end"/>
            </w:r>
          </w:p>
        </w:tc>
      </w:tr>
      <w:tr w:rsidR="003D4CD2" w:rsidRPr="000B2B10" w14:paraId="2A98FC43" w14:textId="77777777" w:rsidTr="003037F4">
        <w:tc>
          <w:tcPr>
            <w:tcW w:w="5598" w:type="dxa"/>
            <w:tcBorders>
              <w:top w:val="single" w:sz="4" w:space="0" w:color="auto"/>
              <w:left w:val="single" w:sz="4" w:space="0" w:color="auto"/>
              <w:bottom w:val="single" w:sz="4" w:space="0" w:color="auto"/>
              <w:right w:val="single" w:sz="4" w:space="0" w:color="auto"/>
            </w:tcBorders>
          </w:tcPr>
          <w:p w14:paraId="486B1859" w14:textId="77777777" w:rsidR="003D4CD2" w:rsidRPr="000B2B10" w:rsidRDefault="00F74BF6" w:rsidP="003037F4">
            <w:pPr>
              <w:numPr>
                <w:ilvl w:val="0"/>
                <w:numId w:val="12"/>
              </w:numPr>
              <w:ind w:left="630"/>
              <w:rPr>
                <w:sz w:val="22"/>
                <w:szCs w:val="22"/>
              </w:rPr>
            </w:pPr>
            <w:r w:rsidRPr="000B2B10">
              <w:rPr>
                <w:sz w:val="22"/>
                <w:szCs w:val="22"/>
              </w:rPr>
              <w:t xml:space="preserve">Number of </w:t>
            </w:r>
            <w:r w:rsidR="003D4CD2" w:rsidRPr="000B2B10">
              <w:rPr>
                <w:sz w:val="22"/>
                <w:szCs w:val="22"/>
              </w:rPr>
              <w:t xml:space="preserve">PHA Acquired </w:t>
            </w:r>
            <w:r w:rsidR="00ED2707" w:rsidRPr="000B2B10">
              <w:rPr>
                <w:sz w:val="22"/>
                <w:szCs w:val="22"/>
              </w:rPr>
              <w:t>Non-ACC</w:t>
            </w:r>
            <w:r w:rsidR="003D4CD2" w:rsidRPr="000B2B10">
              <w:rPr>
                <w:sz w:val="22"/>
                <w:szCs w:val="22"/>
              </w:rPr>
              <w:t xml:space="preserve"> units</w:t>
            </w:r>
            <w:r w:rsidR="00A80A3D" w:rsidRPr="000B2B10">
              <w:rPr>
                <w:sz w:val="22"/>
                <w:szCs w:val="22"/>
              </w:rPr>
              <w:t>:</w:t>
            </w:r>
          </w:p>
        </w:tc>
        <w:tc>
          <w:tcPr>
            <w:tcW w:w="5220" w:type="dxa"/>
            <w:tcBorders>
              <w:top w:val="single" w:sz="4" w:space="0" w:color="auto"/>
              <w:left w:val="single" w:sz="4" w:space="0" w:color="auto"/>
              <w:bottom w:val="single" w:sz="4" w:space="0" w:color="auto"/>
              <w:right w:val="single" w:sz="4" w:space="0" w:color="auto"/>
            </w:tcBorders>
          </w:tcPr>
          <w:p w14:paraId="4F91E207" w14:textId="77777777" w:rsidR="003D4CD2" w:rsidRPr="000B2B10" w:rsidRDefault="003D4CD2" w:rsidP="003D4CD2">
            <w:pPr>
              <w:rPr>
                <w:sz w:val="22"/>
                <w:szCs w:val="22"/>
              </w:rPr>
            </w:pPr>
            <w:r w:rsidRPr="000B2B10">
              <w:rPr>
                <w:sz w:val="22"/>
                <w:szCs w:val="22"/>
              </w:rPr>
              <w:fldChar w:fldCharType="begin">
                <w:ffData>
                  <w:name w:val="Text1"/>
                  <w:enabled/>
                  <w:calcOnExit w:val="0"/>
                  <w:textInput/>
                </w:ffData>
              </w:fldChar>
            </w:r>
            <w:r w:rsidRPr="000B2B10">
              <w:rPr>
                <w:sz w:val="22"/>
                <w:szCs w:val="22"/>
              </w:rPr>
              <w:instrText xml:space="preserve"> FORMTEXT </w:instrText>
            </w:r>
            <w:r w:rsidRPr="000B2B10">
              <w:rPr>
                <w:sz w:val="22"/>
                <w:szCs w:val="22"/>
              </w:rPr>
            </w:r>
            <w:r w:rsidRPr="000B2B10">
              <w:rPr>
                <w:sz w:val="22"/>
                <w:szCs w:val="22"/>
              </w:rPr>
              <w:fldChar w:fldCharType="separate"/>
            </w:r>
            <w:r w:rsidRPr="000B2B10">
              <w:rPr>
                <w:noProof/>
                <w:sz w:val="22"/>
                <w:szCs w:val="22"/>
              </w:rPr>
              <w:t> </w:t>
            </w:r>
            <w:r w:rsidRPr="000B2B10">
              <w:rPr>
                <w:noProof/>
                <w:sz w:val="22"/>
                <w:szCs w:val="22"/>
              </w:rPr>
              <w:t> </w:t>
            </w:r>
            <w:r w:rsidRPr="000B2B10">
              <w:rPr>
                <w:noProof/>
                <w:sz w:val="22"/>
                <w:szCs w:val="22"/>
              </w:rPr>
              <w:t> </w:t>
            </w:r>
            <w:r w:rsidRPr="000B2B10">
              <w:rPr>
                <w:noProof/>
                <w:sz w:val="22"/>
                <w:szCs w:val="22"/>
              </w:rPr>
              <w:t> </w:t>
            </w:r>
            <w:r w:rsidRPr="000B2B10">
              <w:rPr>
                <w:noProof/>
                <w:sz w:val="22"/>
                <w:szCs w:val="22"/>
              </w:rPr>
              <w:t> </w:t>
            </w:r>
            <w:r w:rsidRPr="000B2B10">
              <w:rPr>
                <w:sz w:val="22"/>
                <w:szCs w:val="22"/>
              </w:rPr>
              <w:fldChar w:fldCharType="end"/>
            </w:r>
          </w:p>
        </w:tc>
      </w:tr>
      <w:tr w:rsidR="003D4CD2" w:rsidRPr="000B2B10" w14:paraId="66D7925C" w14:textId="77777777" w:rsidTr="003037F4">
        <w:tc>
          <w:tcPr>
            <w:tcW w:w="5598" w:type="dxa"/>
            <w:tcBorders>
              <w:top w:val="single" w:sz="4" w:space="0" w:color="auto"/>
              <w:left w:val="single" w:sz="4" w:space="0" w:color="auto"/>
              <w:bottom w:val="single" w:sz="4" w:space="0" w:color="auto"/>
              <w:right w:val="single" w:sz="4" w:space="0" w:color="auto"/>
            </w:tcBorders>
          </w:tcPr>
          <w:p w14:paraId="4A126863" w14:textId="77777777" w:rsidR="003D4CD2" w:rsidRPr="000B2B10" w:rsidRDefault="003D4CD2" w:rsidP="003D4CD2">
            <w:pPr>
              <w:rPr>
                <w:b/>
                <w:bCs/>
                <w:sz w:val="22"/>
                <w:szCs w:val="22"/>
              </w:rPr>
            </w:pPr>
            <w:r w:rsidRPr="000B2B10">
              <w:rPr>
                <w:b/>
                <w:bCs/>
                <w:sz w:val="22"/>
                <w:szCs w:val="22"/>
              </w:rPr>
              <w:t>Total</w:t>
            </w:r>
            <w:r w:rsidR="00B177C6" w:rsidRPr="000B2B10">
              <w:rPr>
                <w:b/>
                <w:bCs/>
                <w:sz w:val="22"/>
                <w:szCs w:val="22"/>
              </w:rPr>
              <w:t xml:space="preserve"> Number of Units</w:t>
            </w:r>
            <w:r w:rsidR="00A80A3D" w:rsidRPr="000B2B10">
              <w:rPr>
                <w:b/>
                <w:bCs/>
                <w:sz w:val="22"/>
                <w:szCs w:val="22"/>
              </w:rPr>
              <w:t>:</w:t>
            </w:r>
          </w:p>
        </w:tc>
        <w:tc>
          <w:tcPr>
            <w:tcW w:w="5220" w:type="dxa"/>
            <w:tcBorders>
              <w:top w:val="single" w:sz="4" w:space="0" w:color="auto"/>
              <w:left w:val="single" w:sz="4" w:space="0" w:color="auto"/>
              <w:bottom w:val="single" w:sz="4" w:space="0" w:color="auto"/>
              <w:right w:val="single" w:sz="4" w:space="0" w:color="auto"/>
            </w:tcBorders>
          </w:tcPr>
          <w:p w14:paraId="3F3B73D5" w14:textId="77777777" w:rsidR="003D4CD2" w:rsidRPr="000B2B10" w:rsidRDefault="003D4CD2" w:rsidP="003D4CD2">
            <w:pPr>
              <w:rPr>
                <w:sz w:val="22"/>
                <w:szCs w:val="22"/>
              </w:rPr>
            </w:pPr>
            <w:r w:rsidRPr="000B2B10">
              <w:rPr>
                <w:sz w:val="22"/>
                <w:szCs w:val="22"/>
              </w:rPr>
              <w:fldChar w:fldCharType="begin">
                <w:ffData>
                  <w:name w:val="Text1"/>
                  <w:enabled/>
                  <w:calcOnExit w:val="0"/>
                  <w:textInput/>
                </w:ffData>
              </w:fldChar>
            </w:r>
            <w:r w:rsidRPr="000B2B10">
              <w:rPr>
                <w:sz w:val="22"/>
                <w:szCs w:val="22"/>
              </w:rPr>
              <w:instrText xml:space="preserve"> FORMTEXT </w:instrText>
            </w:r>
            <w:r w:rsidRPr="000B2B10">
              <w:rPr>
                <w:sz w:val="22"/>
                <w:szCs w:val="22"/>
              </w:rPr>
            </w:r>
            <w:r w:rsidRPr="000B2B10">
              <w:rPr>
                <w:sz w:val="22"/>
                <w:szCs w:val="22"/>
              </w:rPr>
              <w:fldChar w:fldCharType="separate"/>
            </w:r>
            <w:r w:rsidRPr="000B2B10">
              <w:rPr>
                <w:noProof/>
                <w:sz w:val="22"/>
                <w:szCs w:val="22"/>
              </w:rPr>
              <w:t> </w:t>
            </w:r>
            <w:r w:rsidRPr="000B2B10">
              <w:rPr>
                <w:noProof/>
                <w:sz w:val="22"/>
                <w:szCs w:val="22"/>
              </w:rPr>
              <w:t> </w:t>
            </w:r>
            <w:r w:rsidRPr="000B2B10">
              <w:rPr>
                <w:noProof/>
                <w:sz w:val="22"/>
                <w:szCs w:val="22"/>
              </w:rPr>
              <w:t> </w:t>
            </w:r>
            <w:r w:rsidRPr="000B2B10">
              <w:rPr>
                <w:noProof/>
                <w:sz w:val="22"/>
                <w:szCs w:val="22"/>
              </w:rPr>
              <w:t> </w:t>
            </w:r>
            <w:r w:rsidRPr="000B2B10">
              <w:rPr>
                <w:noProof/>
                <w:sz w:val="22"/>
                <w:szCs w:val="22"/>
              </w:rPr>
              <w:t> </w:t>
            </w:r>
            <w:r w:rsidRPr="000B2B10">
              <w:rPr>
                <w:sz w:val="22"/>
                <w:szCs w:val="22"/>
              </w:rPr>
              <w:fldChar w:fldCharType="end"/>
            </w:r>
          </w:p>
        </w:tc>
      </w:tr>
      <w:tr w:rsidR="006D5D22" w:rsidRPr="000B2B10" w14:paraId="3FECE7E1" w14:textId="77777777" w:rsidTr="00983DAA">
        <w:tc>
          <w:tcPr>
            <w:tcW w:w="10818" w:type="dxa"/>
            <w:gridSpan w:val="2"/>
            <w:tcBorders>
              <w:top w:val="single" w:sz="4" w:space="0" w:color="auto"/>
              <w:left w:val="single" w:sz="4" w:space="0" w:color="auto"/>
              <w:bottom w:val="single" w:sz="4" w:space="0" w:color="auto"/>
              <w:right w:val="single" w:sz="4" w:space="0" w:color="auto"/>
            </w:tcBorders>
          </w:tcPr>
          <w:p w14:paraId="7716C768" w14:textId="77777777" w:rsidR="006D5D22" w:rsidRPr="000B2B10" w:rsidRDefault="0071044A" w:rsidP="00F07493">
            <w:pPr>
              <w:ind w:left="720"/>
              <w:rPr>
                <w:bCs/>
                <w:i/>
                <w:sz w:val="22"/>
                <w:szCs w:val="22"/>
              </w:rPr>
            </w:pPr>
            <w:r w:rsidRPr="000B2B10">
              <w:rPr>
                <w:i/>
                <w:iCs/>
                <w:sz w:val="22"/>
                <w:szCs w:val="22"/>
              </w:rPr>
              <w:t>A</w:t>
            </w:r>
            <w:r w:rsidR="00B177C6" w:rsidRPr="000B2B10">
              <w:rPr>
                <w:i/>
                <w:iCs/>
                <w:sz w:val="22"/>
                <w:szCs w:val="22"/>
              </w:rPr>
              <w:t>ttach any relevant information about the units proposed for the Homeownership Plan</w:t>
            </w:r>
          </w:p>
        </w:tc>
      </w:tr>
    </w:tbl>
    <w:p w14:paraId="7E886964" w14:textId="77777777" w:rsidR="009D3F0E" w:rsidRPr="000B2B10" w:rsidRDefault="009D3F0E">
      <w:pPr>
        <w:rPr>
          <w:sz w:val="22"/>
          <w:szCs w:val="22"/>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18"/>
      </w:tblGrid>
      <w:tr w:rsidR="00ED2707" w:rsidRPr="000B2B10" w14:paraId="02F9BD39" w14:textId="77777777" w:rsidTr="003866AE">
        <w:tc>
          <w:tcPr>
            <w:tcW w:w="10818" w:type="dxa"/>
            <w:tcBorders>
              <w:top w:val="single" w:sz="4" w:space="0" w:color="auto"/>
              <w:left w:val="single" w:sz="4" w:space="0" w:color="auto"/>
              <w:bottom w:val="single" w:sz="4" w:space="0" w:color="auto"/>
              <w:right w:val="single" w:sz="4" w:space="0" w:color="auto"/>
            </w:tcBorders>
          </w:tcPr>
          <w:p w14:paraId="52402C8B" w14:textId="77777777" w:rsidR="00ED2707" w:rsidRPr="000B2B10" w:rsidRDefault="0098157F" w:rsidP="0098157F">
            <w:pPr>
              <w:rPr>
                <w:i/>
                <w:iCs/>
                <w:sz w:val="22"/>
                <w:szCs w:val="22"/>
              </w:rPr>
            </w:pPr>
            <w:r w:rsidRPr="000B2B10">
              <w:rPr>
                <w:b/>
                <w:bCs/>
                <w:sz w:val="22"/>
                <w:szCs w:val="22"/>
              </w:rPr>
              <w:t>C. PHA and PRE-Capacity:</w:t>
            </w:r>
          </w:p>
        </w:tc>
      </w:tr>
      <w:tr w:rsidR="00F74BF6" w:rsidRPr="000B2B10" w14:paraId="501704D9" w14:textId="77777777" w:rsidTr="00983DAA">
        <w:tblPrEx>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PrEx>
        <w:tc>
          <w:tcPr>
            <w:tcW w:w="10818" w:type="dxa"/>
            <w:tcBorders>
              <w:top w:val="single" w:sz="2" w:space="0" w:color="auto"/>
              <w:left w:val="single" w:sz="8" w:space="0" w:color="auto"/>
              <w:bottom w:val="single" w:sz="8" w:space="0" w:color="auto"/>
              <w:right w:val="single" w:sz="2" w:space="0" w:color="auto"/>
            </w:tcBorders>
          </w:tcPr>
          <w:p w14:paraId="41DCD653" w14:textId="77777777" w:rsidR="00F74BF6" w:rsidRPr="000B2B10" w:rsidRDefault="00B177C6" w:rsidP="00F07493">
            <w:pPr>
              <w:ind w:left="720"/>
              <w:rPr>
                <w:i/>
                <w:iCs/>
                <w:sz w:val="22"/>
                <w:szCs w:val="22"/>
              </w:rPr>
            </w:pPr>
            <w:r w:rsidRPr="000B2B10">
              <w:rPr>
                <w:i/>
                <w:sz w:val="22"/>
                <w:szCs w:val="22"/>
              </w:rPr>
              <w:t>Attach a narrative describing the PHA and its partners past experience in carrying out homeownership programs for low-income families.  For PHA’s that have not previously implemented a homeownership program, describe the PHA’s management experience with completing public housing modernization and development projects.</w:t>
            </w:r>
            <w:r w:rsidR="00F74BF6" w:rsidRPr="000B2B10">
              <w:rPr>
                <w:rStyle w:val="CommentReference"/>
                <w:i/>
                <w:vanish/>
                <w:sz w:val="22"/>
                <w:szCs w:val="22"/>
              </w:rPr>
              <w:t xml:space="preserve"> </w:t>
            </w:r>
          </w:p>
        </w:tc>
      </w:tr>
    </w:tbl>
    <w:p w14:paraId="1E21C962" w14:textId="77777777" w:rsidR="009D3F0E" w:rsidRPr="000B2B10" w:rsidRDefault="009D3F0E">
      <w:pPr>
        <w:rPr>
          <w:sz w:val="22"/>
          <w:szCs w:val="22"/>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18"/>
      </w:tblGrid>
      <w:tr w:rsidR="00ED2707" w:rsidRPr="000B2B10" w14:paraId="1724A77B" w14:textId="77777777" w:rsidTr="003866AE">
        <w:tc>
          <w:tcPr>
            <w:tcW w:w="10818" w:type="dxa"/>
            <w:tcBorders>
              <w:top w:val="single" w:sz="4" w:space="0" w:color="auto"/>
              <w:left w:val="single" w:sz="4" w:space="0" w:color="auto"/>
              <w:bottom w:val="single" w:sz="4" w:space="0" w:color="auto"/>
              <w:right w:val="single" w:sz="4" w:space="0" w:color="auto"/>
            </w:tcBorders>
          </w:tcPr>
          <w:p w14:paraId="11377232" w14:textId="77777777" w:rsidR="00ED2707" w:rsidRPr="000B2B10" w:rsidRDefault="0098157F" w:rsidP="0098157F">
            <w:pPr>
              <w:rPr>
                <w:i/>
                <w:iCs/>
                <w:sz w:val="22"/>
                <w:szCs w:val="22"/>
              </w:rPr>
            </w:pPr>
            <w:r w:rsidRPr="000B2B10">
              <w:rPr>
                <w:b/>
                <w:bCs/>
                <w:sz w:val="22"/>
                <w:szCs w:val="22"/>
              </w:rPr>
              <w:t>D. Physical Condition of Proposed Units (and Repair or Rehabilitation): 24 CFR 906.7</w:t>
            </w:r>
          </w:p>
        </w:tc>
      </w:tr>
      <w:tr w:rsidR="00F74BF6" w:rsidRPr="000B2B10" w14:paraId="6B4C2F5D" w14:textId="77777777" w:rsidTr="003037F4">
        <w:tblPrEx>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PrEx>
        <w:trPr>
          <w:trHeight w:val="82"/>
        </w:trPr>
        <w:tc>
          <w:tcPr>
            <w:tcW w:w="10818" w:type="dxa"/>
            <w:tcBorders>
              <w:top w:val="single" w:sz="2" w:space="0" w:color="auto"/>
              <w:left w:val="single" w:sz="8" w:space="0" w:color="auto"/>
              <w:bottom w:val="single" w:sz="8" w:space="0" w:color="auto"/>
              <w:right w:val="single" w:sz="2" w:space="0" w:color="auto"/>
            </w:tcBorders>
          </w:tcPr>
          <w:p w14:paraId="7439DFD0" w14:textId="77777777" w:rsidR="00F74BF6" w:rsidRPr="000B2B10" w:rsidRDefault="0071044A" w:rsidP="00F07493">
            <w:pPr>
              <w:ind w:left="720"/>
              <w:rPr>
                <w:i/>
                <w:iCs/>
                <w:sz w:val="22"/>
                <w:szCs w:val="22"/>
              </w:rPr>
            </w:pPr>
            <w:r w:rsidRPr="000B2B10">
              <w:rPr>
                <w:i/>
                <w:iCs/>
                <w:sz w:val="22"/>
                <w:szCs w:val="22"/>
              </w:rPr>
              <w:t>A</w:t>
            </w:r>
            <w:r w:rsidR="00F74BF6" w:rsidRPr="000B2B10">
              <w:rPr>
                <w:i/>
                <w:iCs/>
                <w:sz w:val="22"/>
                <w:szCs w:val="22"/>
              </w:rPr>
              <w:t xml:space="preserve">ttach a narrative overview of the </w:t>
            </w:r>
            <w:r w:rsidR="00B177C6" w:rsidRPr="000B2B10">
              <w:rPr>
                <w:i/>
                <w:iCs/>
                <w:sz w:val="22"/>
                <w:szCs w:val="22"/>
              </w:rPr>
              <w:t xml:space="preserve">physical condition of the units proposed for the </w:t>
            </w:r>
            <w:r w:rsidR="00440A3D" w:rsidRPr="000B2B10">
              <w:rPr>
                <w:i/>
                <w:iCs/>
                <w:sz w:val="22"/>
                <w:szCs w:val="22"/>
              </w:rPr>
              <w:t>Homeownership</w:t>
            </w:r>
            <w:r w:rsidR="00B177C6" w:rsidRPr="000B2B10">
              <w:rPr>
                <w:i/>
                <w:iCs/>
                <w:sz w:val="22"/>
                <w:szCs w:val="22"/>
              </w:rPr>
              <w:t xml:space="preserve"> Plan</w:t>
            </w:r>
            <w:r w:rsidR="00440A3D" w:rsidRPr="000B2B10">
              <w:rPr>
                <w:i/>
                <w:iCs/>
                <w:sz w:val="22"/>
                <w:szCs w:val="22"/>
              </w:rPr>
              <w:t xml:space="preserve"> and des</w:t>
            </w:r>
            <w:r w:rsidR="00F91A98" w:rsidRPr="000B2B10">
              <w:rPr>
                <w:i/>
                <w:iCs/>
                <w:sz w:val="22"/>
                <w:szCs w:val="22"/>
              </w:rPr>
              <w:t>cription</w:t>
            </w:r>
            <w:r w:rsidR="00440A3D" w:rsidRPr="000B2B10">
              <w:rPr>
                <w:i/>
                <w:iCs/>
                <w:sz w:val="22"/>
                <w:szCs w:val="22"/>
              </w:rPr>
              <w:t xml:space="preserve"> of any repair or rehabilitation plans</w:t>
            </w:r>
            <w:r w:rsidR="00A80A3D" w:rsidRPr="000B2B10">
              <w:rPr>
                <w:i/>
                <w:iCs/>
                <w:sz w:val="22"/>
                <w:szCs w:val="22"/>
              </w:rPr>
              <w:t xml:space="preserve"> requirements of 24 CFR part 906.7</w:t>
            </w:r>
            <w:r w:rsidR="00F74BF6" w:rsidRPr="000B2B10">
              <w:rPr>
                <w:rStyle w:val="CommentReference"/>
                <w:vanish/>
                <w:sz w:val="22"/>
                <w:szCs w:val="22"/>
              </w:rPr>
              <w:t xml:space="preserve"> </w:t>
            </w:r>
          </w:p>
        </w:tc>
      </w:tr>
    </w:tbl>
    <w:p w14:paraId="64C1E5EA" w14:textId="77777777" w:rsidR="00F74BF6" w:rsidRPr="000B2B10" w:rsidRDefault="00F74BF6">
      <w:pPr>
        <w:rPr>
          <w:sz w:val="22"/>
          <w:szCs w:val="22"/>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23"/>
        <w:gridCol w:w="13"/>
      </w:tblGrid>
      <w:tr w:rsidR="00ED2707" w:rsidRPr="000B2B10" w14:paraId="376B10D0" w14:textId="77777777" w:rsidTr="003866AE">
        <w:trPr>
          <w:gridAfter w:val="1"/>
          <w:wAfter w:w="9" w:type="dxa"/>
        </w:trPr>
        <w:tc>
          <w:tcPr>
            <w:tcW w:w="10818" w:type="dxa"/>
            <w:tcBorders>
              <w:top w:val="single" w:sz="4" w:space="0" w:color="auto"/>
              <w:left w:val="single" w:sz="4" w:space="0" w:color="auto"/>
              <w:bottom w:val="single" w:sz="4" w:space="0" w:color="auto"/>
              <w:right w:val="single" w:sz="4" w:space="0" w:color="auto"/>
            </w:tcBorders>
          </w:tcPr>
          <w:p w14:paraId="7D9E27D5" w14:textId="77777777" w:rsidR="00ED2707" w:rsidRPr="000B2B10" w:rsidRDefault="0098157F" w:rsidP="003866AE">
            <w:pPr>
              <w:rPr>
                <w:i/>
                <w:iCs/>
                <w:sz w:val="22"/>
                <w:szCs w:val="22"/>
              </w:rPr>
            </w:pPr>
            <w:r w:rsidRPr="000B2B10">
              <w:rPr>
                <w:b/>
                <w:bCs/>
                <w:sz w:val="22"/>
                <w:szCs w:val="22"/>
              </w:rPr>
              <w:t>E. Purchaser Eligibility and Selection: 24 CFR 906.11:</w:t>
            </w:r>
          </w:p>
        </w:tc>
      </w:tr>
      <w:tr w:rsidR="00845668" w:rsidRPr="000B2B10" w14:paraId="48CBEC59" w14:textId="77777777" w:rsidTr="00BD5CA9">
        <w:tblPrEx>
          <w:tblLook w:val="04A0" w:firstRow="1" w:lastRow="0" w:firstColumn="1" w:lastColumn="0" w:noHBand="0" w:noVBand="1"/>
        </w:tblPrEx>
        <w:tc>
          <w:tcPr>
            <w:tcW w:w="9558" w:type="dxa"/>
            <w:gridSpan w:val="2"/>
            <w:shd w:val="clear" w:color="auto" w:fill="auto"/>
          </w:tcPr>
          <w:tbl>
            <w:tblPr>
              <w:tblW w:w="10512" w:type="dxa"/>
              <w:tblInd w:w="108" w:type="dxa"/>
              <w:tblLook w:val="0040" w:firstRow="0" w:lastRow="1" w:firstColumn="0" w:lastColumn="0" w:noHBand="0" w:noVBand="0"/>
            </w:tblPr>
            <w:tblGrid>
              <w:gridCol w:w="6746"/>
              <w:gridCol w:w="3766"/>
            </w:tblGrid>
            <w:tr w:rsidR="00845668" w:rsidRPr="000B2B10" w14:paraId="0C50C8AF" w14:textId="77777777" w:rsidTr="00983DAA">
              <w:tc>
                <w:tcPr>
                  <w:tcW w:w="6746" w:type="dxa"/>
                </w:tcPr>
                <w:p w14:paraId="2170CDE9" w14:textId="77777777" w:rsidR="00845668" w:rsidRPr="000B2B10" w:rsidRDefault="00845668" w:rsidP="003037F4">
                  <w:pPr>
                    <w:numPr>
                      <w:ilvl w:val="0"/>
                      <w:numId w:val="13"/>
                    </w:numPr>
                    <w:ind w:left="450"/>
                    <w:rPr>
                      <w:sz w:val="22"/>
                      <w:szCs w:val="22"/>
                    </w:rPr>
                  </w:pPr>
                  <w:r w:rsidRPr="000B2B10">
                    <w:rPr>
                      <w:sz w:val="22"/>
                      <w:szCs w:val="22"/>
                    </w:rPr>
                    <w:t xml:space="preserve"> Minimum purchaser income amount and percentage of AMI:</w:t>
                  </w:r>
                </w:p>
              </w:tc>
              <w:tc>
                <w:tcPr>
                  <w:tcW w:w="3766" w:type="dxa"/>
                  <w:shd w:val="pct5" w:color="auto" w:fill="auto"/>
                </w:tcPr>
                <w:p w14:paraId="7F982F05" w14:textId="77777777" w:rsidR="00845668" w:rsidRPr="000B2B10" w:rsidRDefault="00845668" w:rsidP="003037F4">
                  <w:pPr>
                    <w:ind w:left="450"/>
                    <w:rPr>
                      <w:sz w:val="22"/>
                      <w:szCs w:val="22"/>
                    </w:rPr>
                  </w:pPr>
                  <w:r w:rsidRPr="000B2B10">
                    <w:rPr>
                      <w:sz w:val="22"/>
                      <w:szCs w:val="22"/>
                    </w:rPr>
                    <w:t xml:space="preserve">$ </w:t>
                  </w:r>
                  <w:r w:rsidRPr="000B2B10">
                    <w:rPr>
                      <w:sz w:val="22"/>
                      <w:szCs w:val="22"/>
                      <w:u w:val="single"/>
                    </w:rPr>
                    <w:fldChar w:fldCharType="begin"/>
                  </w:r>
                  <w:r w:rsidRPr="000B2B10">
                    <w:rPr>
                      <w:sz w:val="22"/>
                      <w:szCs w:val="22"/>
                      <w:u w:val="single"/>
                    </w:rPr>
                    <w:instrText xml:space="preserve"> FORMTEXT </w:instrText>
                  </w:r>
                  <w:r w:rsidRPr="000B2B10">
                    <w:rPr>
                      <w:sz w:val="22"/>
                      <w:szCs w:val="22"/>
                      <w:u w:val="single"/>
                    </w:rPr>
                    <w:fldChar w:fldCharType="separate"/>
                  </w:r>
                  <w:r w:rsidRPr="000B2B10">
                    <w:rPr>
                      <w:noProof/>
                      <w:sz w:val="22"/>
                      <w:szCs w:val="22"/>
                      <w:u w:val="single"/>
                    </w:rPr>
                    <w:t> </w:t>
                  </w:r>
                  <w:r w:rsidRPr="000B2B10">
                    <w:rPr>
                      <w:noProof/>
                      <w:sz w:val="22"/>
                      <w:szCs w:val="22"/>
                      <w:u w:val="single"/>
                    </w:rPr>
                    <w:t> </w:t>
                  </w:r>
                  <w:r w:rsidRPr="000B2B10">
                    <w:rPr>
                      <w:noProof/>
                      <w:sz w:val="22"/>
                      <w:szCs w:val="22"/>
                      <w:u w:val="single"/>
                    </w:rPr>
                    <w:t> </w:t>
                  </w:r>
                  <w:r w:rsidRPr="000B2B10">
                    <w:rPr>
                      <w:noProof/>
                      <w:sz w:val="22"/>
                      <w:szCs w:val="22"/>
                      <w:u w:val="single"/>
                    </w:rPr>
                    <w:t> </w:t>
                  </w:r>
                  <w:r w:rsidRPr="000B2B10">
                    <w:rPr>
                      <w:noProof/>
                      <w:sz w:val="22"/>
                      <w:szCs w:val="22"/>
                      <w:u w:val="single"/>
                    </w:rPr>
                    <w:t> </w:t>
                  </w:r>
                  <w:r w:rsidRPr="000B2B10">
                    <w:rPr>
                      <w:sz w:val="22"/>
                      <w:szCs w:val="22"/>
                      <w:u w:val="single"/>
                    </w:rPr>
                    <w:fldChar w:fldCharType="end"/>
                  </w:r>
                  <w:r w:rsidRPr="000B2B10">
                    <w:rPr>
                      <w:sz w:val="22"/>
                      <w:szCs w:val="22"/>
                    </w:rPr>
                    <w:t xml:space="preserve"> = </w:t>
                  </w:r>
                  <w:r w:rsidRPr="000B2B10">
                    <w:rPr>
                      <w:sz w:val="22"/>
                      <w:szCs w:val="22"/>
                      <w:u w:val="single"/>
                    </w:rPr>
                    <w:fldChar w:fldCharType="begin"/>
                  </w:r>
                  <w:r w:rsidRPr="000B2B10">
                    <w:rPr>
                      <w:sz w:val="22"/>
                      <w:szCs w:val="22"/>
                      <w:u w:val="single"/>
                    </w:rPr>
                    <w:instrText xml:space="preserve"> FORMTEXT </w:instrText>
                  </w:r>
                  <w:r w:rsidRPr="000B2B10">
                    <w:rPr>
                      <w:sz w:val="22"/>
                      <w:szCs w:val="22"/>
                      <w:u w:val="single"/>
                    </w:rPr>
                    <w:fldChar w:fldCharType="separate"/>
                  </w:r>
                  <w:r w:rsidRPr="000B2B10">
                    <w:rPr>
                      <w:noProof/>
                      <w:sz w:val="22"/>
                      <w:szCs w:val="22"/>
                      <w:u w:val="single"/>
                    </w:rPr>
                    <w:t> </w:t>
                  </w:r>
                  <w:r w:rsidRPr="000B2B10">
                    <w:rPr>
                      <w:noProof/>
                      <w:sz w:val="22"/>
                      <w:szCs w:val="22"/>
                      <w:u w:val="single"/>
                    </w:rPr>
                    <w:t> </w:t>
                  </w:r>
                  <w:r w:rsidRPr="000B2B10">
                    <w:rPr>
                      <w:noProof/>
                      <w:sz w:val="22"/>
                      <w:szCs w:val="22"/>
                      <w:u w:val="single"/>
                    </w:rPr>
                    <w:t> </w:t>
                  </w:r>
                  <w:r w:rsidRPr="000B2B10">
                    <w:rPr>
                      <w:noProof/>
                      <w:sz w:val="22"/>
                      <w:szCs w:val="22"/>
                      <w:u w:val="single"/>
                    </w:rPr>
                    <w:t> </w:t>
                  </w:r>
                  <w:r w:rsidRPr="000B2B10">
                    <w:rPr>
                      <w:noProof/>
                      <w:sz w:val="22"/>
                      <w:szCs w:val="22"/>
                      <w:u w:val="single"/>
                    </w:rPr>
                    <w:t> </w:t>
                  </w:r>
                  <w:r w:rsidRPr="000B2B10">
                    <w:rPr>
                      <w:sz w:val="22"/>
                      <w:szCs w:val="22"/>
                      <w:u w:val="single"/>
                    </w:rPr>
                    <w:fldChar w:fldCharType="end"/>
                  </w:r>
                  <w:r w:rsidRPr="000B2B10">
                    <w:rPr>
                      <w:sz w:val="22"/>
                      <w:szCs w:val="22"/>
                    </w:rPr>
                    <w:t>%</w:t>
                  </w:r>
                </w:p>
              </w:tc>
            </w:tr>
            <w:tr w:rsidR="00845668" w:rsidRPr="000B2B10" w14:paraId="08DF709C" w14:textId="77777777" w:rsidTr="00983DAA">
              <w:tc>
                <w:tcPr>
                  <w:tcW w:w="6746" w:type="dxa"/>
                </w:tcPr>
                <w:p w14:paraId="122F8A6A" w14:textId="77777777" w:rsidR="00845668" w:rsidRPr="000B2B10" w:rsidRDefault="00845668" w:rsidP="003037F4">
                  <w:pPr>
                    <w:numPr>
                      <w:ilvl w:val="0"/>
                      <w:numId w:val="13"/>
                    </w:numPr>
                    <w:ind w:left="450"/>
                    <w:rPr>
                      <w:sz w:val="22"/>
                      <w:szCs w:val="22"/>
                    </w:rPr>
                  </w:pPr>
                  <w:r w:rsidRPr="000B2B10">
                    <w:rPr>
                      <w:sz w:val="22"/>
                      <w:szCs w:val="22"/>
                    </w:rPr>
                    <w:t>Maximum purchaser income amount and percentage of AMI:</w:t>
                  </w:r>
                </w:p>
              </w:tc>
              <w:tc>
                <w:tcPr>
                  <w:tcW w:w="3766" w:type="dxa"/>
                  <w:shd w:val="pct5" w:color="auto" w:fill="auto"/>
                </w:tcPr>
                <w:p w14:paraId="44DDB7C2" w14:textId="77777777" w:rsidR="00845668" w:rsidRPr="000B2B10" w:rsidRDefault="00845668" w:rsidP="003037F4">
                  <w:pPr>
                    <w:ind w:left="450"/>
                    <w:rPr>
                      <w:sz w:val="22"/>
                      <w:szCs w:val="22"/>
                    </w:rPr>
                  </w:pPr>
                  <w:r w:rsidRPr="000B2B10">
                    <w:rPr>
                      <w:sz w:val="22"/>
                      <w:szCs w:val="22"/>
                    </w:rPr>
                    <w:t xml:space="preserve">$ </w:t>
                  </w:r>
                  <w:r w:rsidRPr="000B2B10">
                    <w:rPr>
                      <w:sz w:val="22"/>
                      <w:szCs w:val="22"/>
                      <w:u w:val="single"/>
                    </w:rPr>
                    <w:fldChar w:fldCharType="begin"/>
                  </w:r>
                  <w:r w:rsidRPr="000B2B10">
                    <w:rPr>
                      <w:sz w:val="22"/>
                      <w:szCs w:val="22"/>
                      <w:u w:val="single"/>
                    </w:rPr>
                    <w:instrText xml:space="preserve"> FORMTEXT </w:instrText>
                  </w:r>
                  <w:r w:rsidRPr="000B2B10">
                    <w:rPr>
                      <w:sz w:val="22"/>
                      <w:szCs w:val="22"/>
                      <w:u w:val="single"/>
                    </w:rPr>
                    <w:fldChar w:fldCharType="separate"/>
                  </w:r>
                  <w:r w:rsidRPr="000B2B10">
                    <w:rPr>
                      <w:noProof/>
                      <w:sz w:val="22"/>
                      <w:szCs w:val="22"/>
                      <w:u w:val="single"/>
                    </w:rPr>
                    <w:t> </w:t>
                  </w:r>
                  <w:r w:rsidRPr="000B2B10">
                    <w:rPr>
                      <w:noProof/>
                      <w:sz w:val="22"/>
                      <w:szCs w:val="22"/>
                      <w:u w:val="single"/>
                    </w:rPr>
                    <w:t> </w:t>
                  </w:r>
                  <w:r w:rsidRPr="000B2B10">
                    <w:rPr>
                      <w:noProof/>
                      <w:sz w:val="22"/>
                      <w:szCs w:val="22"/>
                      <w:u w:val="single"/>
                    </w:rPr>
                    <w:t> </w:t>
                  </w:r>
                  <w:r w:rsidRPr="000B2B10">
                    <w:rPr>
                      <w:noProof/>
                      <w:sz w:val="22"/>
                      <w:szCs w:val="22"/>
                      <w:u w:val="single"/>
                    </w:rPr>
                    <w:t> </w:t>
                  </w:r>
                  <w:r w:rsidRPr="000B2B10">
                    <w:rPr>
                      <w:noProof/>
                      <w:sz w:val="22"/>
                      <w:szCs w:val="22"/>
                      <w:u w:val="single"/>
                    </w:rPr>
                    <w:t> </w:t>
                  </w:r>
                  <w:r w:rsidRPr="000B2B10">
                    <w:rPr>
                      <w:sz w:val="22"/>
                      <w:szCs w:val="22"/>
                      <w:u w:val="single"/>
                    </w:rPr>
                    <w:fldChar w:fldCharType="end"/>
                  </w:r>
                  <w:r w:rsidRPr="000B2B10">
                    <w:rPr>
                      <w:sz w:val="22"/>
                      <w:szCs w:val="22"/>
                    </w:rPr>
                    <w:t xml:space="preserve"> = </w:t>
                  </w:r>
                  <w:r w:rsidRPr="000B2B10">
                    <w:rPr>
                      <w:sz w:val="22"/>
                      <w:szCs w:val="22"/>
                      <w:u w:val="single"/>
                    </w:rPr>
                    <w:fldChar w:fldCharType="begin"/>
                  </w:r>
                  <w:r w:rsidRPr="000B2B10">
                    <w:rPr>
                      <w:sz w:val="22"/>
                      <w:szCs w:val="22"/>
                      <w:u w:val="single"/>
                    </w:rPr>
                    <w:instrText xml:space="preserve"> FORMTEXT </w:instrText>
                  </w:r>
                  <w:r w:rsidRPr="000B2B10">
                    <w:rPr>
                      <w:sz w:val="22"/>
                      <w:szCs w:val="22"/>
                      <w:u w:val="single"/>
                    </w:rPr>
                    <w:fldChar w:fldCharType="separate"/>
                  </w:r>
                  <w:r w:rsidRPr="000B2B10">
                    <w:rPr>
                      <w:noProof/>
                      <w:sz w:val="22"/>
                      <w:szCs w:val="22"/>
                      <w:u w:val="single"/>
                    </w:rPr>
                    <w:t> </w:t>
                  </w:r>
                  <w:r w:rsidRPr="000B2B10">
                    <w:rPr>
                      <w:noProof/>
                      <w:sz w:val="22"/>
                      <w:szCs w:val="22"/>
                      <w:u w:val="single"/>
                    </w:rPr>
                    <w:t> </w:t>
                  </w:r>
                  <w:r w:rsidRPr="000B2B10">
                    <w:rPr>
                      <w:noProof/>
                      <w:sz w:val="22"/>
                      <w:szCs w:val="22"/>
                      <w:u w:val="single"/>
                    </w:rPr>
                    <w:t> </w:t>
                  </w:r>
                  <w:r w:rsidRPr="000B2B10">
                    <w:rPr>
                      <w:noProof/>
                      <w:sz w:val="22"/>
                      <w:szCs w:val="22"/>
                      <w:u w:val="single"/>
                    </w:rPr>
                    <w:t> </w:t>
                  </w:r>
                  <w:r w:rsidRPr="000B2B10">
                    <w:rPr>
                      <w:noProof/>
                      <w:sz w:val="22"/>
                      <w:szCs w:val="22"/>
                      <w:u w:val="single"/>
                    </w:rPr>
                    <w:t> </w:t>
                  </w:r>
                  <w:r w:rsidRPr="000B2B10">
                    <w:rPr>
                      <w:sz w:val="22"/>
                      <w:szCs w:val="22"/>
                      <w:u w:val="single"/>
                    </w:rPr>
                    <w:fldChar w:fldCharType="end"/>
                  </w:r>
                  <w:r w:rsidRPr="000B2B10">
                    <w:rPr>
                      <w:sz w:val="22"/>
                      <w:szCs w:val="22"/>
                    </w:rPr>
                    <w:t>%</w:t>
                  </w:r>
                </w:p>
              </w:tc>
            </w:tr>
            <w:tr w:rsidR="00845668" w:rsidRPr="000B2B10" w14:paraId="6DEAE948" w14:textId="77777777" w:rsidTr="00983DAA">
              <w:tc>
                <w:tcPr>
                  <w:tcW w:w="6746" w:type="dxa"/>
                </w:tcPr>
                <w:p w14:paraId="7EEFD00F" w14:textId="77777777" w:rsidR="00845668" w:rsidRPr="000B2B10" w:rsidRDefault="00845668" w:rsidP="003037F4">
                  <w:pPr>
                    <w:numPr>
                      <w:ilvl w:val="0"/>
                      <w:numId w:val="13"/>
                    </w:numPr>
                    <w:ind w:left="450"/>
                    <w:rPr>
                      <w:sz w:val="22"/>
                      <w:szCs w:val="22"/>
                    </w:rPr>
                  </w:pPr>
                  <w:r w:rsidRPr="000B2B10">
                    <w:rPr>
                      <w:sz w:val="22"/>
                      <w:szCs w:val="22"/>
                    </w:rPr>
                    <w:t xml:space="preserve">Minimum down-payment amount or percentage of purchase </w:t>
                  </w:r>
                </w:p>
                <w:p w14:paraId="510DC2EA" w14:textId="77777777" w:rsidR="00845668" w:rsidRPr="000B2B10" w:rsidRDefault="00845668" w:rsidP="003037F4">
                  <w:pPr>
                    <w:ind w:left="450" w:firstLine="53"/>
                    <w:rPr>
                      <w:sz w:val="22"/>
                      <w:szCs w:val="22"/>
                    </w:rPr>
                  </w:pPr>
                  <w:r w:rsidRPr="000B2B10">
                    <w:rPr>
                      <w:sz w:val="22"/>
                      <w:szCs w:val="22"/>
                    </w:rPr>
                    <w:t>price from purchaser’s own funds (must be at least 1%):</w:t>
                  </w:r>
                </w:p>
              </w:tc>
              <w:tc>
                <w:tcPr>
                  <w:tcW w:w="3766" w:type="dxa"/>
                  <w:shd w:val="pct5" w:color="auto" w:fill="auto"/>
                </w:tcPr>
                <w:p w14:paraId="17FB6167" w14:textId="77777777" w:rsidR="00845668" w:rsidRPr="000B2B10" w:rsidRDefault="00845668" w:rsidP="003037F4">
                  <w:pPr>
                    <w:ind w:left="450"/>
                    <w:rPr>
                      <w:sz w:val="22"/>
                      <w:szCs w:val="22"/>
                    </w:rPr>
                  </w:pPr>
                  <w:r w:rsidRPr="000B2B10">
                    <w:rPr>
                      <w:sz w:val="22"/>
                      <w:szCs w:val="22"/>
                    </w:rPr>
                    <w:t xml:space="preserve">$ </w:t>
                  </w:r>
                  <w:r w:rsidRPr="000B2B10">
                    <w:rPr>
                      <w:sz w:val="22"/>
                      <w:szCs w:val="22"/>
                      <w:u w:val="single"/>
                    </w:rPr>
                    <w:fldChar w:fldCharType="begin"/>
                  </w:r>
                  <w:r w:rsidRPr="000B2B10">
                    <w:rPr>
                      <w:sz w:val="22"/>
                      <w:szCs w:val="22"/>
                      <w:u w:val="single"/>
                    </w:rPr>
                    <w:instrText xml:space="preserve"> FORMTEXT </w:instrText>
                  </w:r>
                  <w:r w:rsidRPr="000B2B10">
                    <w:rPr>
                      <w:sz w:val="22"/>
                      <w:szCs w:val="22"/>
                      <w:u w:val="single"/>
                    </w:rPr>
                    <w:fldChar w:fldCharType="separate"/>
                  </w:r>
                  <w:r w:rsidRPr="000B2B10">
                    <w:rPr>
                      <w:noProof/>
                      <w:sz w:val="22"/>
                      <w:szCs w:val="22"/>
                      <w:u w:val="single"/>
                    </w:rPr>
                    <w:t> </w:t>
                  </w:r>
                  <w:r w:rsidRPr="000B2B10">
                    <w:rPr>
                      <w:noProof/>
                      <w:sz w:val="22"/>
                      <w:szCs w:val="22"/>
                      <w:u w:val="single"/>
                    </w:rPr>
                    <w:t> </w:t>
                  </w:r>
                  <w:r w:rsidRPr="000B2B10">
                    <w:rPr>
                      <w:noProof/>
                      <w:sz w:val="22"/>
                      <w:szCs w:val="22"/>
                      <w:u w:val="single"/>
                    </w:rPr>
                    <w:t> </w:t>
                  </w:r>
                  <w:r w:rsidRPr="000B2B10">
                    <w:rPr>
                      <w:noProof/>
                      <w:sz w:val="22"/>
                      <w:szCs w:val="22"/>
                      <w:u w:val="single"/>
                    </w:rPr>
                    <w:t> </w:t>
                  </w:r>
                  <w:r w:rsidRPr="000B2B10">
                    <w:rPr>
                      <w:noProof/>
                      <w:sz w:val="22"/>
                      <w:szCs w:val="22"/>
                      <w:u w:val="single"/>
                    </w:rPr>
                    <w:t> </w:t>
                  </w:r>
                  <w:r w:rsidRPr="000B2B10">
                    <w:rPr>
                      <w:sz w:val="22"/>
                      <w:szCs w:val="22"/>
                      <w:u w:val="single"/>
                    </w:rPr>
                    <w:fldChar w:fldCharType="end"/>
                  </w:r>
                  <w:r w:rsidRPr="000B2B10">
                    <w:rPr>
                      <w:sz w:val="22"/>
                      <w:szCs w:val="22"/>
                    </w:rPr>
                    <w:t xml:space="preserve"> or </w:t>
                  </w:r>
                </w:p>
                <w:p w14:paraId="21D47074" w14:textId="77777777" w:rsidR="00845668" w:rsidRPr="000B2B10" w:rsidRDefault="00845668" w:rsidP="003037F4">
                  <w:pPr>
                    <w:ind w:left="450"/>
                    <w:rPr>
                      <w:sz w:val="22"/>
                      <w:szCs w:val="22"/>
                    </w:rPr>
                  </w:pPr>
                  <w:r w:rsidRPr="000B2B10">
                    <w:rPr>
                      <w:sz w:val="22"/>
                      <w:szCs w:val="22"/>
                    </w:rPr>
                    <w:t xml:space="preserve">   </w:t>
                  </w:r>
                  <w:r w:rsidRPr="000B2B10">
                    <w:rPr>
                      <w:sz w:val="22"/>
                      <w:szCs w:val="22"/>
                      <w:u w:val="single"/>
                    </w:rPr>
                    <w:fldChar w:fldCharType="begin"/>
                  </w:r>
                  <w:r w:rsidRPr="000B2B10">
                    <w:rPr>
                      <w:sz w:val="22"/>
                      <w:szCs w:val="22"/>
                      <w:u w:val="single"/>
                    </w:rPr>
                    <w:instrText xml:space="preserve"> FORMTEXT </w:instrText>
                  </w:r>
                  <w:r w:rsidRPr="000B2B10">
                    <w:rPr>
                      <w:sz w:val="22"/>
                      <w:szCs w:val="22"/>
                      <w:u w:val="single"/>
                    </w:rPr>
                    <w:fldChar w:fldCharType="separate"/>
                  </w:r>
                  <w:r w:rsidRPr="000B2B10">
                    <w:rPr>
                      <w:noProof/>
                      <w:sz w:val="22"/>
                      <w:szCs w:val="22"/>
                      <w:u w:val="single"/>
                    </w:rPr>
                    <w:t> </w:t>
                  </w:r>
                  <w:r w:rsidRPr="000B2B10">
                    <w:rPr>
                      <w:noProof/>
                      <w:sz w:val="22"/>
                      <w:szCs w:val="22"/>
                      <w:u w:val="single"/>
                    </w:rPr>
                    <w:t> </w:t>
                  </w:r>
                  <w:r w:rsidRPr="000B2B10">
                    <w:rPr>
                      <w:noProof/>
                      <w:sz w:val="22"/>
                      <w:szCs w:val="22"/>
                      <w:u w:val="single"/>
                    </w:rPr>
                    <w:t> </w:t>
                  </w:r>
                  <w:r w:rsidRPr="000B2B10">
                    <w:rPr>
                      <w:noProof/>
                      <w:sz w:val="22"/>
                      <w:szCs w:val="22"/>
                      <w:u w:val="single"/>
                    </w:rPr>
                    <w:t> </w:t>
                  </w:r>
                  <w:r w:rsidRPr="000B2B10">
                    <w:rPr>
                      <w:noProof/>
                      <w:sz w:val="22"/>
                      <w:szCs w:val="22"/>
                      <w:u w:val="single"/>
                    </w:rPr>
                    <w:t> </w:t>
                  </w:r>
                  <w:r w:rsidRPr="000B2B10">
                    <w:rPr>
                      <w:sz w:val="22"/>
                      <w:szCs w:val="22"/>
                      <w:u w:val="single"/>
                    </w:rPr>
                    <w:fldChar w:fldCharType="end"/>
                  </w:r>
                  <w:r w:rsidRPr="000B2B10">
                    <w:rPr>
                      <w:sz w:val="22"/>
                      <w:szCs w:val="22"/>
                    </w:rPr>
                    <w:t>% of sales price</w:t>
                  </w:r>
                </w:p>
              </w:tc>
            </w:tr>
            <w:tr w:rsidR="00845668" w:rsidRPr="000B2B10" w14:paraId="08DE400A" w14:textId="77777777" w:rsidTr="00983DAA">
              <w:tc>
                <w:tcPr>
                  <w:tcW w:w="10512" w:type="dxa"/>
                  <w:gridSpan w:val="2"/>
                </w:tcPr>
                <w:p w14:paraId="68045282" w14:textId="77777777" w:rsidR="00845668" w:rsidRPr="000B2B10" w:rsidRDefault="00845668" w:rsidP="003037F4">
                  <w:pPr>
                    <w:numPr>
                      <w:ilvl w:val="0"/>
                      <w:numId w:val="13"/>
                    </w:numPr>
                    <w:ind w:left="450"/>
                    <w:rPr>
                      <w:sz w:val="22"/>
                      <w:szCs w:val="22"/>
                    </w:rPr>
                  </w:pPr>
                  <w:r w:rsidRPr="000B2B10">
                    <w:rPr>
                      <w:sz w:val="22"/>
                      <w:szCs w:val="22"/>
                    </w:rPr>
                    <w:t xml:space="preserve">Describe the process for purchaser eligibility.  </w:t>
                  </w:r>
                </w:p>
              </w:tc>
            </w:tr>
            <w:tr w:rsidR="00845668" w:rsidRPr="000B2B10" w14:paraId="54DF7E1D" w14:textId="77777777" w:rsidTr="00983DAA">
              <w:tc>
                <w:tcPr>
                  <w:tcW w:w="10512" w:type="dxa"/>
                  <w:gridSpan w:val="2"/>
                  <w:shd w:val="pct5" w:color="auto" w:fill="auto"/>
                </w:tcPr>
                <w:p w14:paraId="514B67F2" w14:textId="77777777" w:rsidR="00845668" w:rsidRPr="000B2B10" w:rsidRDefault="00845668" w:rsidP="003037F4">
                  <w:pPr>
                    <w:ind w:left="450"/>
                    <w:rPr>
                      <w:sz w:val="22"/>
                      <w:szCs w:val="22"/>
                    </w:rPr>
                  </w:pPr>
                  <w:r w:rsidRPr="000B2B10">
                    <w:rPr>
                      <w:i/>
                      <w:iCs/>
                      <w:sz w:val="22"/>
                      <w:szCs w:val="22"/>
                    </w:rPr>
                    <w:fldChar w:fldCharType="begin"/>
                  </w:r>
                  <w:r w:rsidRPr="000B2B10">
                    <w:rPr>
                      <w:i/>
                      <w:iCs/>
                      <w:sz w:val="22"/>
                      <w:szCs w:val="22"/>
                    </w:rPr>
                    <w:instrText xml:space="preserve"> FORMTEXT </w:instrText>
                  </w:r>
                  <w:r w:rsidRPr="000B2B10">
                    <w:rPr>
                      <w:i/>
                      <w:iCs/>
                      <w:sz w:val="22"/>
                      <w:szCs w:val="22"/>
                    </w:rPr>
                    <w:fldChar w:fldCharType="separate"/>
                  </w:r>
                  <w:r w:rsidRPr="000B2B10">
                    <w:rPr>
                      <w:i/>
                      <w:iCs/>
                      <w:noProof/>
                      <w:sz w:val="22"/>
                      <w:szCs w:val="22"/>
                    </w:rPr>
                    <w:t> </w:t>
                  </w:r>
                  <w:r w:rsidRPr="000B2B10">
                    <w:rPr>
                      <w:i/>
                      <w:iCs/>
                      <w:noProof/>
                      <w:sz w:val="22"/>
                      <w:szCs w:val="22"/>
                    </w:rPr>
                    <w:t> </w:t>
                  </w:r>
                  <w:r w:rsidRPr="000B2B10">
                    <w:rPr>
                      <w:i/>
                      <w:iCs/>
                      <w:noProof/>
                      <w:sz w:val="22"/>
                      <w:szCs w:val="22"/>
                    </w:rPr>
                    <w:t> </w:t>
                  </w:r>
                  <w:r w:rsidRPr="000B2B10">
                    <w:rPr>
                      <w:i/>
                      <w:iCs/>
                      <w:noProof/>
                      <w:sz w:val="22"/>
                      <w:szCs w:val="22"/>
                    </w:rPr>
                    <w:t> </w:t>
                  </w:r>
                  <w:r w:rsidRPr="000B2B10">
                    <w:rPr>
                      <w:i/>
                      <w:iCs/>
                      <w:noProof/>
                      <w:sz w:val="22"/>
                      <w:szCs w:val="22"/>
                    </w:rPr>
                    <w:t> </w:t>
                  </w:r>
                  <w:r w:rsidRPr="000B2B10">
                    <w:rPr>
                      <w:i/>
                      <w:iCs/>
                      <w:sz w:val="22"/>
                      <w:szCs w:val="22"/>
                    </w:rPr>
                    <w:fldChar w:fldCharType="end"/>
                  </w:r>
                </w:p>
              </w:tc>
            </w:tr>
            <w:tr w:rsidR="00845668" w:rsidRPr="000B2B10" w14:paraId="233DACF0" w14:textId="77777777" w:rsidTr="00983DAA">
              <w:tc>
                <w:tcPr>
                  <w:tcW w:w="10512" w:type="dxa"/>
                  <w:gridSpan w:val="2"/>
                </w:tcPr>
                <w:p w14:paraId="1CF5F827" w14:textId="77777777" w:rsidR="00845668" w:rsidRPr="000B2B10" w:rsidRDefault="00845668" w:rsidP="003037F4">
                  <w:pPr>
                    <w:numPr>
                      <w:ilvl w:val="0"/>
                      <w:numId w:val="13"/>
                    </w:numPr>
                    <w:ind w:left="450"/>
                    <w:rPr>
                      <w:sz w:val="22"/>
                      <w:szCs w:val="22"/>
                    </w:rPr>
                  </w:pPr>
                  <w:r w:rsidRPr="000B2B10">
                    <w:rPr>
                      <w:sz w:val="22"/>
                      <w:szCs w:val="22"/>
                    </w:rPr>
                    <w:t xml:space="preserve">Describe priorities for selection of purchasers (e.g., residency).  </w:t>
                  </w:r>
                </w:p>
              </w:tc>
            </w:tr>
            <w:tr w:rsidR="00845668" w:rsidRPr="000B2B10" w14:paraId="3E4124DE" w14:textId="77777777" w:rsidTr="00983DAA">
              <w:tc>
                <w:tcPr>
                  <w:tcW w:w="10512" w:type="dxa"/>
                  <w:gridSpan w:val="2"/>
                  <w:shd w:val="pct5" w:color="auto" w:fill="auto"/>
                </w:tcPr>
                <w:p w14:paraId="10203295" w14:textId="77777777" w:rsidR="00845668" w:rsidRPr="000B2B10" w:rsidRDefault="00845668" w:rsidP="003037F4">
                  <w:pPr>
                    <w:ind w:left="450"/>
                    <w:rPr>
                      <w:sz w:val="22"/>
                      <w:szCs w:val="22"/>
                    </w:rPr>
                  </w:pPr>
                  <w:r w:rsidRPr="000B2B10">
                    <w:rPr>
                      <w:i/>
                      <w:iCs/>
                      <w:sz w:val="22"/>
                      <w:szCs w:val="22"/>
                    </w:rPr>
                    <w:fldChar w:fldCharType="begin"/>
                  </w:r>
                  <w:r w:rsidRPr="000B2B10">
                    <w:rPr>
                      <w:i/>
                      <w:iCs/>
                      <w:sz w:val="22"/>
                      <w:szCs w:val="22"/>
                    </w:rPr>
                    <w:instrText xml:space="preserve"> FORMTEXT </w:instrText>
                  </w:r>
                  <w:r w:rsidRPr="000B2B10">
                    <w:rPr>
                      <w:i/>
                      <w:iCs/>
                      <w:sz w:val="22"/>
                      <w:szCs w:val="22"/>
                    </w:rPr>
                    <w:fldChar w:fldCharType="separate"/>
                  </w:r>
                  <w:r w:rsidRPr="000B2B10">
                    <w:rPr>
                      <w:i/>
                      <w:iCs/>
                      <w:noProof/>
                      <w:sz w:val="22"/>
                      <w:szCs w:val="22"/>
                    </w:rPr>
                    <w:t> </w:t>
                  </w:r>
                  <w:r w:rsidRPr="000B2B10">
                    <w:rPr>
                      <w:i/>
                      <w:iCs/>
                      <w:noProof/>
                      <w:sz w:val="22"/>
                      <w:szCs w:val="22"/>
                    </w:rPr>
                    <w:t> </w:t>
                  </w:r>
                  <w:r w:rsidRPr="000B2B10">
                    <w:rPr>
                      <w:i/>
                      <w:iCs/>
                      <w:noProof/>
                      <w:sz w:val="22"/>
                      <w:szCs w:val="22"/>
                    </w:rPr>
                    <w:t> </w:t>
                  </w:r>
                  <w:r w:rsidRPr="000B2B10">
                    <w:rPr>
                      <w:i/>
                      <w:iCs/>
                      <w:noProof/>
                      <w:sz w:val="22"/>
                      <w:szCs w:val="22"/>
                    </w:rPr>
                    <w:t> </w:t>
                  </w:r>
                  <w:r w:rsidRPr="000B2B10">
                    <w:rPr>
                      <w:i/>
                      <w:iCs/>
                      <w:noProof/>
                      <w:sz w:val="22"/>
                      <w:szCs w:val="22"/>
                    </w:rPr>
                    <w:t> </w:t>
                  </w:r>
                  <w:r w:rsidRPr="000B2B10">
                    <w:rPr>
                      <w:i/>
                      <w:iCs/>
                      <w:sz w:val="22"/>
                      <w:szCs w:val="22"/>
                    </w:rPr>
                    <w:fldChar w:fldCharType="end"/>
                  </w:r>
                </w:p>
              </w:tc>
            </w:tr>
            <w:tr w:rsidR="00845668" w:rsidRPr="000B2B10" w14:paraId="27869D2A" w14:textId="77777777" w:rsidTr="00983DAA">
              <w:tc>
                <w:tcPr>
                  <w:tcW w:w="10512" w:type="dxa"/>
                  <w:gridSpan w:val="2"/>
                </w:tcPr>
                <w:p w14:paraId="64302EF7" w14:textId="77777777" w:rsidR="00845668" w:rsidRPr="000B2B10" w:rsidRDefault="00845668" w:rsidP="003037F4">
                  <w:pPr>
                    <w:numPr>
                      <w:ilvl w:val="0"/>
                      <w:numId w:val="13"/>
                    </w:numPr>
                    <w:ind w:left="450"/>
                    <w:rPr>
                      <w:sz w:val="22"/>
                      <w:szCs w:val="22"/>
                    </w:rPr>
                  </w:pPr>
                  <w:r w:rsidRPr="000B2B10">
                    <w:rPr>
                      <w:sz w:val="22"/>
                      <w:szCs w:val="22"/>
                    </w:rPr>
                    <w:t>Describe income tiering structure for eligible program purchasers (if applicable).  How many homes will be set-aside for each tier?</w:t>
                  </w:r>
                </w:p>
              </w:tc>
            </w:tr>
            <w:tr w:rsidR="00845668" w:rsidRPr="000B2B10" w14:paraId="50942683" w14:textId="77777777" w:rsidTr="00983DAA">
              <w:tc>
                <w:tcPr>
                  <w:tcW w:w="10512" w:type="dxa"/>
                  <w:gridSpan w:val="2"/>
                  <w:shd w:val="pct5" w:color="auto" w:fill="auto"/>
                </w:tcPr>
                <w:p w14:paraId="72480928" w14:textId="77777777" w:rsidR="00845668" w:rsidRPr="000B2B10" w:rsidRDefault="00845668" w:rsidP="003037F4">
                  <w:pPr>
                    <w:ind w:left="450"/>
                    <w:rPr>
                      <w:sz w:val="22"/>
                      <w:szCs w:val="22"/>
                    </w:rPr>
                  </w:pPr>
                  <w:r w:rsidRPr="000B2B10">
                    <w:rPr>
                      <w:i/>
                      <w:iCs/>
                      <w:sz w:val="22"/>
                      <w:szCs w:val="22"/>
                    </w:rPr>
                    <w:fldChar w:fldCharType="begin"/>
                  </w:r>
                  <w:r w:rsidRPr="000B2B10">
                    <w:rPr>
                      <w:i/>
                      <w:iCs/>
                      <w:sz w:val="22"/>
                      <w:szCs w:val="22"/>
                    </w:rPr>
                    <w:instrText xml:space="preserve"> FORMTEXT </w:instrText>
                  </w:r>
                  <w:r w:rsidRPr="000B2B10">
                    <w:rPr>
                      <w:i/>
                      <w:iCs/>
                      <w:sz w:val="22"/>
                      <w:szCs w:val="22"/>
                    </w:rPr>
                    <w:fldChar w:fldCharType="separate"/>
                  </w:r>
                  <w:r w:rsidRPr="000B2B10">
                    <w:rPr>
                      <w:i/>
                      <w:iCs/>
                      <w:noProof/>
                      <w:sz w:val="22"/>
                      <w:szCs w:val="22"/>
                    </w:rPr>
                    <w:t> </w:t>
                  </w:r>
                  <w:r w:rsidRPr="000B2B10">
                    <w:rPr>
                      <w:i/>
                      <w:iCs/>
                      <w:noProof/>
                      <w:sz w:val="22"/>
                      <w:szCs w:val="22"/>
                    </w:rPr>
                    <w:t> </w:t>
                  </w:r>
                  <w:r w:rsidRPr="000B2B10">
                    <w:rPr>
                      <w:i/>
                      <w:iCs/>
                      <w:noProof/>
                      <w:sz w:val="22"/>
                      <w:szCs w:val="22"/>
                    </w:rPr>
                    <w:t> </w:t>
                  </w:r>
                  <w:r w:rsidRPr="000B2B10">
                    <w:rPr>
                      <w:i/>
                      <w:iCs/>
                      <w:noProof/>
                      <w:sz w:val="22"/>
                      <w:szCs w:val="22"/>
                    </w:rPr>
                    <w:t> </w:t>
                  </w:r>
                  <w:r w:rsidRPr="000B2B10">
                    <w:rPr>
                      <w:i/>
                      <w:iCs/>
                      <w:noProof/>
                      <w:sz w:val="22"/>
                      <w:szCs w:val="22"/>
                    </w:rPr>
                    <w:t> </w:t>
                  </w:r>
                  <w:r w:rsidRPr="000B2B10">
                    <w:rPr>
                      <w:i/>
                      <w:iCs/>
                      <w:sz w:val="22"/>
                      <w:szCs w:val="22"/>
                    </w:rPr>
                    <w:fldChar w:fldCharType="end"/>
                  </w:r>
                </w:p>
              </w:tc>
            </w:tr>
            <w:tr w:rsidR="00845668" w:rsidRPr="000B2B10" w14:paraId="464115FF" w14:textId="77777777" w:rsidTr="00983DAA">
              <w:tc>
                <w:tcPr>
                  <w:tcW w:w="10512" w:type="dxa"/>
                  <w:gridSpan w:val="2"/>
                </w:tcPr>
                <w:p w14:paraId="5E96477B" w14:textId="77777777" w:rsidR="00845668" w:rsidRPr="000B2B10" w:rsidRDefault="00845668" w:rsidP="003037F4">
                  <w:pPr>
                    <w:numPr>
                      <w:ilvl w:val="0"/>
                      <w:numId w:val="13"/>
                    </w:numPr>
                    <w:ind w:left="450"/>
                    <w:rPr>
                      <w:sz w:val="22"/>
                      <w:szCs w:val="22"/>
                    </w:rPr>
                  </w:pPr>
                  <w:r w:rsidRPr="000B2B10">
                    <w:rPr>
                      <w:sz w:val="22"/>
                      <w:szCs w:val="22"/>
                    </w:rPr>
                    <w:lastRenderedPageBreak/>
                    <w:t>Describe any additional requirements (including housing quality standards, accessibility requirements for persons with disabilities, environmental hazard mitigation, fulfillment of requirements of a remedial order or agreement and requirements for soft second mortgage or acquisition sale programs).</w:t>
                  </w:r>
                </w:p>
              </w:tc>
            </w:tr>
            <w:tr w:rsidR="00845668" w:rsidRPr="000B2B10" w14:paraId="70647579" w14:textId="77777777" w:rsidTr="00983DAA">
              <w:tc>
                <w:tcPr>
                  <w:tcW w:w="10512" w:type="dxa"/>
                  <w:gridSpan w:val="2"/>
                  <w:shd w:val="pct5" w:color="auto" w:fill="auto"/>
                </w:tcPr>
                <w:p w14:paraId="49F5A915" w14:textId="77777777" w:rsidR="00845668" w:rsidRPr="000B2B10" w:rsidRDefault="00845668" w:rsidP="003037F4">
                  <w:pPr>
                    <w:ind w:left="450"/>
                    <w:rPr>
                      <w:i/>
                      <w:iCs/>
                      <w:sz w:val="22"/>
                      <w:szCs w:val="22"/>
                    </w:rPr>
                  </w:pPr>
                  <w:r w:rsidRPr="000B2B10">
                    <w:rPr>
                      <w:i/>
                      <w:iCs/>
                      <w:sz w:val="22"/>
                      <w:szCs w:val="22"/>
                    </w:rPr>
                    <w:fldChar w:fldCharType="begin"/>
                  </w:r>
                  <w:r w:rsidRPr="000B2B10">
                    <w:rPr>
                      <w:i/>
                      <w:iCs/>
                      <w:sz w:val="22"/>
                      <w:szCs w:val="22"/>
                    </w:rPr>
                    <w:instrText xml:space="preserve"> FORMTEXT </w:instrText>
                  </w:r>
                  <w:r w:rsidRPr="000B2B10">
                    <w:rPr>
                      <w:i/>
                      <w:iCs/>
                      <w:sz w:val="22"/>
                      <w:szCs w:val="22"/>
                    </w:rPr>
                    <w:fldChar w:fldCharType="separate"/>
                  </w:r>
                  <w:r w:rsidRPr="000B2B10">
                    <w:rPr>
                      <w:i/>
                      <w:iCs/>
                      <w:noProof/>
                      <w:sz w:val="22"/>
                      <w:szCs w:val="22"/>
                    </w:rPr>
                    <w:t> </w:t>
                  </w:r>
                  <w:r w:rsidRPr="000B2B10">
                    <w:rPr>
                      <w:i/>
                      <w:iCs/>
                      <w:noProof/>
                      <w:sz w:val="22"/>
                      <w:szCs w:val="22"/>
                    </w:rPr>
                    <w:t> </w:t>
                  </w:r>
                  <w:r w:rsidRPr="000B2B10">
                    <w:rPr>
                      <w:i/>
                      <w:iCs/>
                      <w:noProof/>
                      <w:sz w:val="22"/>
                      <w:szCs w:val="22"/>
                    </w:rPr>
                    <w:t> </w:t>
                  </w:r>
                  <w:r w:rsidRPr="000B2B10">
                    <w:rPr>
                      <w:i/>
                      <w:iCs/>
                      <w:noProof/>
                      <w:sz w:val="22"/>
                      <w:szCs w:val="22"/>
                    </w:rPr>
                    <w:t> </w:t>
                  </w:r>
                  <w:r w:rsidRPr="000B2B10">
                    <w:rPr>
                      <w:i/>
                      <w:iCs/>
                      <w:noProof/>
                      <w:sz w:val="22"/>
                      <w:szCs w:val="22"/>
                    </w:rPr>
                    <w:t> </w:t>
                  </w:r>
                  <w:r w:rsidRPr="000B2B10">
                    <w:rPr>
                      <w:i/>
                      <w:iCs/>
                      <w:sz w:val="22"/>
                      <w:szCs w:val="22"/>
                    </w:rPr>
                    <w:fldChar w:fldCharType="end"/>
                  </w:r>
                </w:p>
              </w:tc>
            </w:tr>
          </w:tbl>
          <w:p w14:paraId="58FBA3E8" w14:textId="77777777" w:rsidR="00845668" w:rsidRPr="000B2B10" w:rsidRDefault="00845668" w:rsidP="003037F4">
            <w:pPr>
              <w:ind w:left="450"/>
              <w:rPr>
                <w:sz w:val="22"/>
                <w:szCs w:val="22"/>
              </w:rPr>
            </w:pPr>
          </w:p>
        </w:tc>
      </w:tr>
      <w:tr w:rsidR="00845668" w:rsidRPr="000B2B10" w14:paraId="209BFF52" w14:textId="77777777" w:rsidTr="00BD5CA9">
        <w:tblPrEx>
          <w:tblLook w:val="04A0" w:firstRow="1" w:lastRow="0" w:firstColumn="1" w:lastColumn="0" w:noHBand="0" w:noVBand="1"/>
        </w:tblPrEx>
        <w:tc>
          <w:tcPr>
            <w:tcW w:w="9558" w:type="dxa"/>
            <w:gridSpan w:val="2"/>
            <w:shd w:val="clear" w:color="auto" w:fill="auto"/>
          </w:tcPr>
          <w:p w14:paraId="5236EFD7" w14:textId="77777777" w:rsidR="00845668" w:rsidRPr="000B2B10" w:rsidRDefault="00845668" w:rsidP="003037F4">
            <w:pPr>
              <w:numPr>
                <w:ilvl w:val="0"/>
                <w:numId w:val="13"/>
              </w:numPr>
              <w:ind w:hanging="270"/>
              <w:rPr>
                <w:sz w:val="22"/>
                <w:szCs w:val="22"/>
              </w:rPr>
            </w:pPr>
            <w:r w:rsidRPr="000B2B10">
              <w:rPr>
                <w:bCs/>
                <w:sz w:val="22"/>
                <w:szCs w:val="22"/>
              </w:rPr>
              <w:lastRenderedPageBreak/>
              <w:t>Does the plan allow for participation by families not currently residing in public housing or receiving Housing Choice Voucher assistance?</w:t>
            </w:r>
            <w:r w:rsidRPr="000B2B10">
              <w:rPr>
                <w:bCs/>
                <w:sz w:val="22"/>
                <w:szCs w:val="22"/>
              </w:rPr>
              <w:tab/>
            </w:r>
            <w:r w:rsidRPr="000B2B10">
              <w:rPr>
                <w:sz w:val="22"/>
                <w:szCs w:val="22"/>
              </w:rPr>
              <w:fldChar w:fldCharType="begin"/>
            </w:r>
            <w:r w:rsidRPr="000B2B10">
              <w:rPr>
                <w:sz w:val="22"/>
                <w:szCs w:val="22"/>
              </w:rPr>
              <w:instrText xml:space="preserve"> FORMCHECKBOX </w:instrText>
            </w:r>
            <w:r w:rsidR="001F09D5">
              <w:rPr>
                <w:sz w:val="22"/>
                <w:szCs w:val="22"/>
              </w:rPr>
              <w:fldChar w:fldCharType="separate"/>
            </w:r>
            <w:r w:rsidRPr="000B2B10">
              <w:rPr>
                <w:sz w:val="22"/>
                <w:szCs w:val="22"/>
              </w:rPr>
              <w:fldChar w:fldCharType="end"/>
            </w:r>
            <w:r w:rsidRPr="000B2B10">
              <w:rPr>
                <w:sz w:val="22"/>
                <w:szCs w:val="22"/>
              </w:rPr>
              <w:t xml:space="preserve"> Yes </w:t>
            </w:r>
            <w:r w:rsidRPr="000B2B10">
              <w:rPr>
                <w:sz w:val="22"/>
                <w:szCs w:val="22"/>
              </w:rPr>
              <w:fldChar w:fldCharType="begin">
                <w:ffData>
                  <w:name w:val=""/>
                  <w:enabled/>
                  <w:calcOnExit w:val="0"/>
                  <w:checkBox>
                    <w:sizeAuto/>
                    <w:default w:val="0"/>
                  </w:checkBox>
                </w:ffData>
              </w:fldChar>
            </w:r>
            <w:r w:rsidRPr="000B2B10">
              <w:rPr>
                <w:sz w:val="22"/>
                <w:szCs w:val="22"/>
              </w:rPr>
              <w:instrText xml:space="preserve"> FORMCHECKBOX </w:instrText>
            </w:r>
            <w:r w:rsidR="001F09D5">
              <w:rPr>
                <w:sz w:val="22"/>
                <w:szCs w:val="22"/>
              </w:rPr>
            </w:r>
            <w:r w:rsidR="001F09D5">
              <w:rPr>
                <w:sz w:val="22"/>
                <w:szCs w:val="22"/>
              </w:rPr>
              <w:fldChar w:fldCharType="separate"/>
            </w:r>
            <w:r w:rsidRPr="000B2B10">
              <w:rPr>
                <w:sz w:val="22"/>
                <w:szCs w:val="22"/>
              </w:rPr>
              <w:fldChar w:fldCharType="end"/>
            </w:r>
            <w:r w:rsidRPr="000B2B10">
              <w:rPr>
                <w:sz w:val="22"/>
                <w:szCs w:val="22"/>
              </w:rPr>
              <w:t xml:space="preserve">  No</w:t>
            </w:r>
            <w:r w:rsidRPr="000B2B10">
              <w:rPr>
                <w:sz w:val="22"/>
                <w:szCs w:val="22"/>
              </w:rPr>
              <w:fldChar w:fldCharType="begin">
                <w:ffData>
                  <w:name w:val=""/>
                  <w:enabled/>
                  <w:calcOnExit w:val="0"/>
                  <w:checkBox>
                    <w:sizeAuto/>
                    <w:default w:val="0"/>
                  </w:checkBox>
                </w:ffData>
              </w:fldChar>
            </w:r>
            <w:r w:rsidRPr="000B2B10">
              <w:rPr>
                <w:sz w:val="22"/>
                <w:szCs w:val="22"/>
              </w:rPr>
              <w:instrText xml:space="preserve"> FORMCHECKBOX </w:instrText>
            </w:r>
            <w:r w:rsidR="001F09D5">
              <w:rPr>
                <w:sz w:val="22"/>
                <w:szCs w:val="22"/>
              </w:rPr>
            </w:r>
            <w:r w:rsidR="001F09D5">
              <w:rPr>
                <w:sz w:val="22"/>
                <w:szCs w:val="22"/>
              </w:rPr>
              <w:fldChar w:fldCharType="separate"/>
            </w:r>
            <w:r w:rsidRPr="000B2B10">
              <w:rPr>
                <w:sz w:val="22"/>
                <w:szCs w:val="22"/>
              </w:rPr>
              <w:fldChar w:fldCharType="end"/>
            </w:r>
          </w:p>
        </w:tc>
      </w:tr>
      <w:tr w:rsidR="00845668" w:rsidRPr="000B2B10" w14:paraId="33A19265" w14:textId="77777777" w:rsidTr="00BD5CA9">
        <w:tblPrEx>
          <w:tblLook w:val="04A0" w:firstRow="1" w:lastRow="0" w:firstColumn="1" w:lastColumn="0" w:noHBand="0" w:noVBand="1"/>
        </w:tblPrEx>
        <w:tc>
          <w:tcPr>
            <w:tcW w:w="9558" w:type="dxa"/>
            <w:gridSpan w:val="2"/>
            <w:shd w:val="clear" w:color="auto" w:fill="auto"/>
          </w:tcPr>
          <w:p w14:paraId="1B9EBC11" w14:textId="77777777" w:rsidR="00845668" w:rsidRPr="000B2B10" w:rsidRDefault="00845668" w:rsidP="00F07493">
            <w:pPr>
              <w:ind w:left="720"/>
              <w:rPr>
                <w:i/>
                <w:color w:val="0000FF"/>
                <w:sz w:val="22"/>
                <w:szCs w:val="22"/>
              </w:rPr>
            </w:pPr>
            <w:r w:rsidRPr="000B2B10">
              <w:rPr>
                <w:i/>
                <w:sz w:val="22"/>
                <w:szCs w:val="22"/>
              </w:rPr>
              <w:t>If yes, attach an affirmative fair housing marketing strategy. Specifically, this strategy must describe: (1) how the PHA (or PRE) will select non-public housing applicants, (2) any preferences for selection, (3) how selection requirements or preferences are related to the housing needs and fair housing goals or strategies in the PHA Plan, (4) how the PHA (or PRE) will inform non-public housing, income-eligible households of their eligibility to apply; and (5) outreach strategies to solicit applications from demographic groups in the housing market who are least likely to apply).</w:t>
            </w:r>
          </w:p>
        </w:tc>
      </w:tr>
    </w:tbl>
    <w:p w14:paraId="587A0BB3" w14:textId="77777777" w:rsidR="009D3F0E" w:rsidRPr="000B2B10" w:rsidRDefault="009D3F0E">
      <w:pPr>
        <w:rPr>
          <w:sz w:val="22"/>
          <w:szCs w:val="22"/>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18"/>
      </w:tblGrid>
      <w:tr w:rsidR="00ED2707" w:rsidRPr="000B2B10" w14:paraId="24E8A01D" w14:textId="77777777" w:rsidTr="003866AE">
        <w:tc>
          <w:tcPr>
            <w:tcW w:w="10818" w:type="dxa"/>
            <w:tcBorders>
              <w:top w:val="single" w:sz="4" w:space="0" w:color="auto"/>
              <w:left w:val="single" w:sz="4" w:space="0" w:color="auto"/>
              <w:bottom w:val="single" w:sz="4" w:space="0" w:color="auto"/>
              <w:right w:val="single" w:sz="4" w:space="0" w:color="auto"/>
            </w:tcBorders>
          </w:tcPr>
          <w:p w14:paraId="5D1FB827" w14:textId="77777777" w:rsidR="00ED2707" w:rsidRPr="000B2B10" w:rsidRDefault="006A292F" w:rsidP="006A292F">
            <w:pPr>
              <w:rPr>
                <w:i/>
                <w:iCs/>
                <w:sz w:val="22"/>
                <w:szCs w:val="22"/>
              </w:rPr>
            </w:pPr>
            <w:r w:rsidRPr="000B2B10">
              <w:rPr>
                <w:b/>
                <w:bCs/>
                <w:sz w:val="22"/>
                <w:szCs w:val="22"/>
              </w:rPr>
              <w:t xml:space="preserve">F. Consultation with Residents and Purchasers: </w:t>
            </w:r>
          </w:p>
        </w:tc>
      </w:tr>
      <w:tr w:rsidR="00F74BF6" w:rsidRPr="000B2B10" w14:paraId="12EE6831" w14:textId="77777777" w:rsidTr="003037F4">
        <w:tblPrEx>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PrEx>
        <w:tc>
          <w:tcPr>
            <w:tcW w:w="10818" w:type="dxa"/>
            <w:tcBorders>
              <w:top w:val="single" w:sz="2" w:space="0" w:color="auto"/>
              <w:left w:val="single" w:sz="8" w:space="0" w:color="auto"/>
              <w:bottom w:val="single" w:sz="8" w:space="0" w:color="auto"/>
              <w:right w:val="single" w:sz="2" w:space="0" w:color="auto"/>
            </w:tcBorders>
          </w:tcPr>
          <w:p w14:paraId="0B533A40" w14:textId="77777777" w:rsidR="00F74BF6" w:rsidRPr="000B2B10" w:rsidRDefault="0071044A" w:rsidP="00F07493">
            <w:pPr>
              <w:ind w:left="720"/>
              <w:rPr>
                <w:i/>
                <w:iCs/>
                <w:sz w:val="22"/>
                <w:szCs w:val="22"/>
              </w:rPr>
            </w:pPr>
            <w:r w:rsidRPr="000B2B10">
              <w:rPr>
                <w:i/>
                <w:iCs/>
                <w:sz w:val="22"/>
                <w:szCs w:val="22"/>
              </w:rPr>
              <w:t>A</w:t>
            </w:r>
            <w:r w:rsidR="00F74BF6" w:rsidRPr="000B2B10">
              <w:rPr>
                <w:i/>
                <w:iCs/>
                <w:sz w:val="22"/>
                <w:szCs w:val="22"/>
              </w:rPr>
              <w:t xml:space="preserve">ttach a narrative description and overview of </w:t>
            </w:r>
            <w:r w:rsidR="00440A3D" w:rsidRPr="000B2B10">
              <w:rPr>
                <w:i/>
                <w:iCs/>
                <w:sz w:val="22"/>
                <w:szCs w:val="22"/>
              </w:rPr>
              <w:t>how the PHA consulted with residents and purchasers about the Homeownership Plan, including providing a right of first refusal, where applicable.</w:t>
            </w:r>
          </w:p>
        </w:tc>
      </w:tr>
    </w:tbl>
    <w:p w14:paraId="5F1FE974" w14:textId="77777777" w:rsidR="00F74BF6" w:rsidRPr="000B2B10" w:rsidRDefault="00F74BF6">
      <w:pPr>
        <w:rPr>
          <w:color w:val="000000"/>
          <w:sz w:val="22"/>
          <w:szCs w:val="22"/>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68"/>
        <w:gridCol w:w="3150"/>
      </w:tblGrid>
      <w:tr w:rsidR="00ED2707" w:rsidRPr="000B2B10" w14:paraId="0B304A42" w14:textId="77777777" w:rsidTr="003866AE">
        <w:tc>
          <w:tcPr>
            <w:tcW w:w="10818" w:type="dxa"/>
            <w:gridSpan w:val="2"/>
            <w:tcBorders>
              <w:top w:val="single" w:sz="4" w:space="0" w:color="auto"/>
              <w:left w:val="single" w:sz="4" w:space="0" w:color="auto"/>
              <w:bottom w:val="single" w:sz="4" w:space="0" w:color="auto"/>
              <w:right w:val="single" w:sz="4" w:space="0" w:color="auto"/>
            </w:tcBorders>
          </w:tcPr>
          <w:p w14:paraId="664BF62F" w14:textId="77777777" w:rsidR="00ED2707" w:rsidRPr="000B2B10" w:rsidRDefault="006A292F" w:rsidP="006A292F">
            <w:pPr>
              <w:rPr>
                <w:i/>
                <w:iCs/>
                <w:sz w:val="22"/>
                <w:szCs w:val="22"/>
              </w:rPr>
            </w:pPr>
            <w:r w:rsidRPr="000B2B10">
              <w:rPr>
                <w:b/>
                <w:bCs/>
                <w:sz w:val="22"/>
                <w:szCs w:val="22"/>
              </w:rPr>
              <w:t>G. Counseling:</w:t>
            </w:r>
          </w:p>
        </w:tc>
      </w:tr>
      <w:tr w:rsidR="006D5D22" w:rsidRPr="000B2B10" w14:paraId="7979880C" w14:textId="77777777" w:rsidTr="003037F4">
        <w:trPr>
          <w:trHeight w:val="512"/>
        </w:trPr>
        <w:tc>
          <w:tcPr>
            <w:tcW w:w="7668" w:type="dxa"/>
            <w:tcBorders>
              <w:top w:val="single" w:sz="4" w:space="0" w:color="auto"/>
              <w:left w:val="single" w:sz="4" w:space="0" w:color="auto"/>
              <w:bottom w:val="single" w:sz="4" w:space="0" w:color="auto"/>
              <w:right w:val="single" w:sz="4" w:space="0" w:color="auto"/>
            </w:tcBorders>
          </w:tcPr>
          <w:p w14:paraId="569D9001" w14:textId="77777777" w:rsidR="006D5D22" w:rsidRPr="000B2B10" w:rsidRDefault="00DE5229" w:rsidP="003037F4">
            <w:pPr>
              <w:numPr>
                <w:ilvl w:val="0"/>
                <w:numId w:val="15"/>
              </w:numPr>
              <w:rPr>
                <w:sz w:val="22"/>
                <w:szCs w:val="22"/>
              </w:rPr>
            </w:pPr>
            <w:r w:rsidRPr="000B2B10">
              <w:rPr>
                <w:sz w:val="22"/>
                <w:szCs w:val="22"/>
              </w:rPr>
              <w:t xml:space="preserve"> </w:t>
            </w:r>
            <w:r w:rsidR="006D5D22" w:rsidRPr="000B2B10">
              <w:rPr>
                <w:sz w:val="22"/>
                <w:szCs w:val="22"/>
              </w:rPr>
              <w:t>Will the PHA be requiring participants to undergo housing c</w:t>
            </w:r>
            <w:r w:rsidR="00440A3D" w:rsidRPr="000B2B10">
              <w:rPr>
                <w:sz w:val="22"/>
                <w:szCs w:val="22"/>
              </w:rPr>
              <w:t>ounseling as p</w:t>
            </w:r>
            <w:r w:rsidR="006D5D22" w:rsidRPr="000B2B10">
              <w:rPr>
                <w:sz w:val="22"/>
                <w:szCs w:val="22"/>
              </w:rPr>
              <w:t>art of its Homeownership Plan?</w:t>
            </w:r>
          </w:p>
        </w:tc>
        <w:tc>
          <w:tcPr>
            <w:tcW w:w="3150" w:type="dxa"/>
            <w:tcBorders>
              <w:top w:val="single" w:sz="4" w:space="0" w:color="auto"/>
              <w:left w:val="single" w:sz="4" w:space="0" w:color="auto"/>
              <w:bottom w:val="single" w:sz="4" w:space="0" w:color="auto"/>
              <w:right w:val="single" w:sz="4" w:space="0" w:color="auto"/>
            </w:tcBorders>
          </w:tcPr>
          <w:p w14:paraId="75AA61E2" w14:textId="77777777" w:rsidR="006D5D22" w:rsidRPr="000B2B10" w:rsidRDefault="006D5D22" w:rsidP="002A6160">
            <w:pPr>
              <w:rPr>
                <w:sz w:val="22"/>
                <w:szCs w:val="22"/>
              </w:rPr>
            </w:pPr>
            <w:r w:rsidRPr="000B2B10">
              <w:rPr>
                <w:sz w:val="22"/>
                <w:szCs w:val="22"/>
              </w:rPr>
              <w:t xml:space="preserve">Yes </w:t>
            </w:r>
            <w:r w:rsidRPr="000B2B10">
              <w:rPr>
                <w:sz w:val="22"/>
                <w:szCs w:val="22"/>
              </w:rPr>
              <w:fldChar w:fldCharType="begin">
                <w:ffData>
                  <w:name w:val="Text1"/>
                  <w:enabled/>
                  <w:calcOnExit w:val="0"/>
                  <w:textInput/>
                </w:ffData>
              </w:fldChar>
            </w:r>
            <w:r w:rsidRPr="000B2B10">
              <w:rPr>
                <w:sz w:val="22"/>
                <w:szCs w:val="22"/>
              </w:rPr>
              <w:instrText xml:space="preserve"> FORMTEXT </w:instrText>
            </w:r>
            <w:r w:rsidRPr="000B2B10">
              <w:rPr>
                <w:sz w:val="22"/>
                <w:szCs w:val="22"/>
              </w:rPr>
            </w:r>
            <w:r w:rsidRPr="000B2B10">
              <w:rPr>
                <w:sz w:val="22"/>
                <w:szCs w:val="22"/>
              </w:rPr>
              <w:fldChar w:fldCharType="separate"/>
            </w:r>
            <w:r w:rsidRPr="000B2B10">
              <w:rPr>
                <w:noProof/>
                <w:sz w:val="22"/>
                <w:szCs w:val="22"/>
              </w:rPr>
              <w:t> </w:t>
            </w:r>
            <w:r w:rsidRPr="000B2B10">
              <w:rPr>
                <w:noProof/>
                <w:sz w:val="22"/>
                <w:szCs w:val="22"/>
              </w:rPr>
              <w:t> </w:t>
            </w:r>
            <w:r w:rsidRPr="000B2B10">
              <w:rPr>
                <w:noProof/>
                <w:sz w:val="22"/>
                <w:szCs w:val="22"/>
              </w:rPr>
              <w:t> </w:t>
            </w:r>
            <w:r w:rsidRPr="000B2B10">
              <w:rPr>
                <w:noProof/>
                <w:sz w:val="22"/>
                <w:szCs w:val="22"/>
              </w:rPr>
              <w:t> </w:t>
            </w:r>
            <w:r w:rsidRPr="000B2B10">
              <w:rPr>
                <w:noProof/>
                <w:sz w:val="22"/>
                <w:szCs w:val="22"/>
              </w:rPr>
              <w:t> </w:t>
            </w:r>
            <w:r w:rsidRPr="000B2B10">
              <w:rPr>
                <w:sz w:val="22"/>
                <w:szCs w:val="22"/>
              </w:rPr>
              <w:fldChar w:fldCharType="end"/>
            </w:r>
          </w:p>
          <w:p w14:paraId="247A0E0B" w14:textId="77777777" w:rsidR="006D5D22" w:rsidRPr="000B2B10" w:rsidRDefault="006D5D22" w:rsidP="002A6160">
            <w:pPr>
              <w:rPr>
                <w:sz w:val="22"/>
                <w:szCs w:val="22"/>
              </w:rPr>
            </w:pPr>
            <w:r w:rsidRPr="000B2B10">
              <w:rPr>
                <w:sz w:val="22"/>
                <w:szCs w:val="22"/>
              </w:rPr>
              <w:t xml:space="preserve">No  </w:t>
            </w:r>
            <w:r w:rsidRPr="000B2B10">
              <w:rPr>
                <w:sz w:val="22"/>
                <w:szCs w:val="22"/>
              </w:rPr>
              <w:fldChar w:fldCharType="begin"/>
            </w:r>
            <w:r w:rsidRPr="000B2B10">
              <w:rPr>
                <w:sz w:val="22"/>
                <w:szCs w:val="22"/>
              </w:rPr>
              <w:instrText xml:space="preserve"> FORMTEXT </w:instrText>
            </w:r>
            <w:r w:rsidRPr="000B2B10">
              <w:rPr>
                <w:sz w:val="22"/>
                <w:szCs w:val="22"/>
              </w:rPr>
              <w:fldChar w:fldCharType="separate"/>
            </w:r>
            <w:r w:rsidRPr="000B2B10">
              <w:rPr>
                <w:noProof/>
                <w:sz w:val="22"/>
                <w:szCs w:val="22"/>
              </w:rPr>
              <w:t> </w:t>
            </w:r>
            <w:r w:rsidRPr="000B2B10">
              <w:rPr>
                <w:noProof/>
                <w:sz w:val="22"/>
                <w:szCs w:val="22"/>
              </w:rPr>
              <w:t> </w:t>
            </w:r>
            <w:r w:rsidRPr="000B2B10">
              <w:rPr>
                <w:noProof/>
                <w:sz w:val="22"/>
                <w:szCs w:val="22"/>
              </w:rPr>
              <w:t> </w:t>
            </w:r>
            <w:r w:rsidRPr="000B2B10">
              <w:rPr>
                <w:noProof/>
                <w:sz w:val="22"/>
                <w:szCs w:val="22"/>
              </w:rPr>
              <w:t> </w:t>
            </w:r>
            <w:r w:rsidRPr="000B2B10">
              <w:rPr>
                <w:noProof/>
                <w:sz w:val="22"/>
                <w:szCs w:val="22"/>
              </w:rPr>
              <w:t> </w:t>
            </w:r>
            <w:r w:rsidRPr="000B2B10">
              <w:rPr>
                <w:sz w:val="22"/>
                <w:szCs w:val="22"/>
              </w:rPr>
              <w:fldChar w:fldCharType="end"/>
            </w:r>
          </w:p>
        </w:tc>
      </w:tr>
      <w:tr w:rsidR="006D5D22" w:rsidRPr="000B2B10" w14:paraId="0692C44C" w14:textId="77777777" w:rsidTr="003037F4">
        <w:tc>
          <w:tcPr>
            <w:tcW w:w="7668" w:type="dxa"/>
            <w:tcBorders>
              <w:top w:val="single" w:sz="4" w:space="0" w:color="auto"/>
              <w:left w:val="single" w:sz="4" w:space="0" w:color="auto"/>
              <w:bottom w:val="single" w:sz="4" w:space="0" w:color="auto"/>
              <w:right w:val="single" w:sz="4" w:space="0" w:color="auto"/>
            </w:tcBorders>
          </w:tcPr>
          <w:p w14:paraId="46651C36" w14:textId="77777777" w:rsidR="00440A3D" w:rsidRPr="000B2B10" w:rsidRDefault="006D5D22" w:rsidP="003037F4">
            <w:pPr>
              <w:numPr>
                <w:ilvl w:val="0"/>
                <w:numId w:val="15"/>
              </w:numPr>
              <w:rPr>
                <w:sz w:val="22"/>
                <w:szCs w:val="22"/>
              </w:rPr>
            </w:pPr>
            <w:r w:rsidRPr="000B2B10">
              <w:rPr>
                <w:sz w:val="22"/>
                <w:szCs w:val="22"/>
              </w:rPr>
              <w:t>If yes, name of Counseling Agency</w:t>
            </w:r>
            <w:r w:rsidR="00845668" w:rsidRPr="000B2B10">
              <w:rPr>
                <w:sz w:val="22"/>
                <w:szCs w:val="22"/>
              </w:rPr>
              <w:t>;</w:t>
            </w:r>
            <w:r w:rsidRPr="000B2B10">
              <w:rPr>
                <w:sz w:val="22"/>
                <w:szCs w:val="22"/>
              </w:rPr>
              <w:t xml:space="preserve"> and </w:t>
            </w:r>
            <w:r w:rsidR="00845668" w:rsidRPr="000B2B10">
              <w:rPr>
                <w:sz w:val="22"/>
                <w:szCs w:val="22"/>
              </w:rPr>
              <w:t xml:space="preserve">describe </w:t>
            </w:r>
            <w:r w:rsidRPr="000B2B10">
              <w:rPr>
                <w:sz w:val="22"/>
                <w:szCs w:val="22"/>
              </w:rPr>
              <w:t>the Agency’s experience in the community.</w:t>
            </w:r>
          </w:p>
          <w:p w14:paraId="2FF8142B" w14:textId="77777777" w:rsidR="006D5D22" w:rsidRPr="000B2B10" w:rsidRDefault="0071044A" w:rsidP="00F07493">
            <w:pPr>
              <w:ind w:left="360"/>
              <w:rPr>
                <w:sz w:val="22"/>
                <w:szCs w:val="22"/>
              </w:rPr>
            </w:pPr>
            <w:r w:rsidRPr="000B2B10">
              <w:rPr>
                <w:i/>
                <w:iCs/>
                <w:sz w:val="22"/>
                <w:szCs w:val="22"/>
              </w:rPr>
              <w:t>A</w:t>
            </w:r>
            <w:r w:rsidR="00440A3D" w:rsidRPr="000B2B10">
              <w:rPr>
                <w:i/>
                <w:iCs/>
                <w:sz w:val="22"/>
                <w:szCs w:val="22"/>
              </w:rPr>
              <w:t>ttach narrative or supporting documentation as necessary</w:t>
            </w:r>
          </w:p>
        </w:tc>
        <w:tc>
          <w:tcPr>
            <w:tcW w:w="3150" w:type="dxa"/>
            <w:tcBorders>
              <w:top w:val="single" w:sz="4" w:space="0" w:color="auto"/>
              <w:left w:val="single" w:sz="4" w:space="0" w:color="auto"/>
              <w:bottom w:val="single" w:sz="4" w:space="0" w:color="auto"/>
              <w:right w:val="single" w:sz="4" w:space="0" w:color="auto"/>
            </w:tcBorders>
          </w:tcPr>
          <w:p w14:paraId="5B2A7336" w14:textId="77777777" w:rsidR="006D5D22" w:rsidRPr="000B2B10" w:rsidRDefault="006D5D22" w:rsidP="002A6160">
            <w:pPr>
              <w:rPr>
                <w:sz w:val="22"/>
                <w:szCs w:val="22"/>
              </w:rPr>
            </w:pPr>
            <w:r w:rsidRPr="000B2B10">
              <w:rPr>
                <w:sz w:val="22"/>
                <w:szCs w:val="22"/>
              </w:rPr>
              <w:fldChar w:fldCharType="begin"/>
            </w:r>
            <w:r w:rsidRPr="000B2B10">
              <w:rPr>
                <w:sz w:val="22"/>
                <w:szCs w:val="22"/>
              </w:rPr>
              <w:instrText xml:space="preserve"> FORMTEXT </w:instrText>
            </w:r>
            <w:r w:rsidRPr="000B2B10">
              <w:rPr>
                <w:sz w:val="22"/>
                <w:szCs w:val="22"/>
              </w:rPr>
              <w:fldChar w:fldCharType="separate"/>
            </w:r>
            <w:r w:rsidRPr="000B2B10">
              <w:rPr>
                <w:noProof/>
                <w:sz w:val="22"/>
                <w:szCs w:val="22"/>
              </w:rPr>
              <w:t> </w:t>
            </w:r>
            <w:r w:rsidRPr="000B2B10">
              <w:rPr>
                <w:noProof/>
                <w:sz w:val="22"/>
                <w:szCs w:val="22"/>
              </w:rPr>
              <w:t> </w:t>
            </w:r>
            <w:r w:rsidRPr="000B2B10">
              <w:rPr>
                <w:noProof/>
                <w:sz w:val="22"/>
                <w:szCs w:val="22"/>
              </w:rPr>
              <w:t> </w:t>
            </w:r>
            <w:r w:rsidRPr="000B2B10">
              <w:rPr>
                <w:noProof/>
                <w:sz w:val="22"/>
                <w:szCs w:val="22"/>
              </w:rPr>
              <w:t> </w:t>
            </w:r>
            <w:r w:rsidR="00B177C6" w:rsidRPr="000B2B10">
              <w:rPr>
                <w:sz w:val="22"/>
                <w:szCs w:val="22"/>
              </w:rPr>
              <w:fldChar w:fldCharType="begin"/>
            </w:r>
            <w:r w:rsidR="00B177C6" w:rsidRPr="000B2B10">
              <w:rPr>
                <w:sz w:val="22"/>
                <w:szCs w:val="22"/>
              </w:rPr>
              <w:instrText xml:space="preserve"> FORMTEXT </w:instrText>
            </w:r>
            <w:r w:rsidR="00B177C6" w:rsidRPr="000B2B10">
              <w:rPr>
                <w:sz w:val="22"/>
                <w:szCs w:val="22"/>
              </w:rPr>
              <w:fldChar w:fldCharType="separate"/>
            </w:r>
            <w:r w:rsidR="00B177C6" w:rsidRPr="000B2B10">
              <w:rPr>
                <w:noProof/>
                <w:sz w:val="22"/>
                <w:szCs w:val="22"/>
              </w:rPr>
              <w:t> </w:t>
            </w:r>
            <w:r w:rsidR="00B177C6" w:rsidRPr="000B2B10">
              <w:rPr>
                <w:noProof/>
                <w:sz w:val="22"/>
                <w:szCs w:val="22"/>
              </w:rPr>
              <w:t> </w:t>
            </w:r>
            <w:r w:rsidR="00B177C6" w:rsidRPr="000B2B10">
              <w:rPr>
                <w:noProof/>
                <w:sz w:val="22"/>
                <w:szCs w:val="22"/>
              </w:rPr>
              <w:t> </w:t>
            </w:r>
            <w:r w:rsidR="00B177C6" w:rsidRPr="000B2B10">
              <w:rPr>
                <w:noProof/>
                <w:sz w:val="22"/>
                <w:szCs w:val="22"/>
              </w:rPr>
              <w:t> </w:t>
            </w:r>
            <w:r w:rsidR="00B177C6" w:rsidRPr="000B2B10">
              <w:rPr>
                <w:noProof/>
                <w:sz w:val="22"/>
                <w:szCs w:val="22"/>
              </w:rPr>
              <w:t> </w:t>
            </w:r>
            <w:r w:rsidR="00B177C6" w:rsidRPr="000B2B10">
              <w:rPr>
                <w:sz w:val="22"/>
                <w:szCs w:val="22"/>
              </w:rPr>
              <w:fldChar w:fldCharType="end"/>
            </w:r>
            <w:r w:rsidR="00B177C6" w:rsidRPr="000B2B10">
              <w:rPr>
                <w:sz w:val="22"/>
                <w:szCs w:val="22"/>
              </w:rPr>
              <w:fldChar w:fldCharType="begin"/>
            </w:r>
            <w:r w:rsidR="00B177C6" w:rsidRPr="000B2B10">
              <w:rPr>
                <w:sz w:val="22"/>
                <w:szCs w:val="22"/>
              </w:rPr>
              <w:instrText xml:space="preserve"> FORMTEXT </w:instrText>
            </w:r>
            <w:r w:rsidR="00B177C6" w:rsidRPr="000B2B10">
              <w:rPr>
                <w:sz w:val="22"/>
                <w:szCs w:val="22"/>
              </w:rPr>
              <w:fldChar w:fldCharType="separate"/>
            </w:r>
            <w:r w:rsidR="00B177C6" w:rsidRPr="000B2B10">
              <w:rPr>
                <w:noProof/>
                <w:sz w:val="22"/>
                <w:szCs w:val="22"/>
              </w:rPr>
              <w:t> </w:t>
            </w:r>
            <w:r w:rsidR="00B177C6" w:rsidRPr="000B2B10">
              <w:rPr>
                <w:noProof/>
                <w:sz w:val="22"/>
                <w:szCs w:val="22"/>
              </w:rPr>
              <w:t> </w:t>
            </w:r>
            <w:r w:rsidR="00B177C6" w:rsidRPr="000B2B10">
              <w:rPr>
                <w:noProof/>
                <w:sz w:val="22"/>
                <w:szCs w:val="22"/>
              </w:rPr>
              <w:t> </w:t>
            </w:r>
            <w:r w:rsidR="00B177C6" w:rsidRPr="000B2B10">
              <w:rPr>
                <w:noProof/>
                <w:sz w:val="22"/>
                <w:szCs w:val="22"/>
              </w:rPr>
              <w:t> </w:t>
            </w:r>
            <w:r w:rsidR="00B177C6" w:rsidRPr="000B2B10">
              <w:rPr>
                <w:noProof/>
                <w:sz w:val="22"/>
                <w:szCs w:val="22"/>
              </w:rPr>
              <w:t> </w:t>
            </w:r>
            <w:r w:rsidR="00B177C6" w:rsidRPr="000B2B10">
              <w:rPr>
                <w:sz w:val="22"/>
                <w:szCs w:val="22"/>
              </w:rPr>
              <w:fldChar w:fldCharType="end"/>
            </w:r>
            <w:r w:rsidRPr="000B2B10">
              <w:rPr>
                <w:noProof/>
                <w:sz w:val="22"/>
                <w:szCs w:val="22"/>
              </w:rPr>
              <w:t> </w:t>
            </w:r>
            <w:r w:rsidRPr="000B2B10">
              <w:rPr>
                <w:sz w:val="22"/>
                <w:szCs w:val="22"/>
              </w:rPr>
              <w:fldChar w:fldCharType="end"/>
            </w:r>
          </w:p>
        </w:tc>
      </w:tr>
      <w:tr w:rsidR="00B177C6" w:rsidRPr="000B2B10" w14:paraId="5EB8E584" w14:textId="77777777" w:rsidTr="003037F4">
        <w:tc>
          <w:tcPr>
            <w:tcW w:w="7668" w:type="dxa"/>
            <w:tcBorders>
              <w:top w:val="single" w:sz="4" w:space="0" w:color="auto"/>
              <w:left w:val="single" w:sz="4" w:space="0" w:color="auto"/>
              <w:bottom w:val="single" w:sz="4" w:space="0" w:color="auto"/>
              <w:right w:val="single" w:sz="4" w:space="0" w:color="auto"/>
            </w:tcBorders>
          </w:tcPr>
          <w:p w14:paraId="47815DBE" w14:textId="77777777" w:rsidR="00440A3D" w:rsidRPr="000B2B10" w:rsidRDefault="00440A3D" w:rsidP="003037F4">
            <w:pPr>
              <w:numPr>
                <w:ilvl w:val="0"/>
                <w:numId w:val="15"/>
              </w:numPr>
              <w:rPr>
                <w:sz w:val="22"/>
                <w:szCs w:val="22"/>
              </w:rPr>
            </w:pPr>
            <w:r w:rsidRPr="000B2B10">
              <w:rPr>
                <w:sz w:val="22"/>
                <w:szCs w:val="22"/>
              </w:rPr>
              <w:t>Describe the curriculum and scope of services for the agency under this homeownership proposal.</w:t>
            </w:r>
          </w:p>
          <w:p w14:paraId="48F61C76" w14:textId="77777777" w:rsidR="00B177C6" w:rsidRPr="000B2B10" w:rsidRDefault="0071044A" w:rsidP="00F07493">
            <w:pPr>
              <w:ind w:left="360"/>
              <w:rPr>
                <w:sz w:val="22"/>
                <w:szCs w:val="22"/>
              </w:rPr>
            </w:pPr>
            <w:r w:rsidRPr="000B2B10">
              <w:rPr>
                <w:i/>
                <w:iCs/>
                <w:sz w:val="22"/>
                <w:szCs w:val="22"/>
              </w:rPr>
              <w:t>A</w:t>
            </w:r>
            <w:r w:rsidR="00440A3D" w:rsidRPr="000B2B10">
              <w:rPr>
                <w:i/>
                <w:iCs/>
                <w:sz w:val="22"/>
                <w:szCs w:val="22"/>
              </w:rPr>
              <w:t>ttach narrative or supporting documentation as necessary</w:t>
            </w:r>
          </w:p>
        </w:tc>
        <w:tc>
          <w:tcPr>
            <w:tcW w:w="3150" w:type="dxa"/>
            <w:tcBorders>
              <w:top w:val="single" w:sz="4" w:space="0" w:color="auto"/>
              <w:left w:val="single" w:sz="4" w:space="0" w:color="auto"/>
              <w:bottom w:val="single" w:sz="4" w:space="0" w:color="auto"/>
              <w:right w:val="single" w:sz="4" w:space="0" w:color="auto"/>
            </w:tcBorders>
          </w:tcPr>
          <w:p w14:paraId="24AEBDED" w14:textId="77777777" w:rsidR="00B177C6" w:rsidRPr="000B2B10" w:rsidRDefault="00440A3D" w:rsidP="002A6160">
            <w:pPr>
              <w:rPr>
                <w:sz w:val="22"/>
                <w:szCs w:val="22"/>
              </w:rPr>
            </w:pPr>
            <w:r w:rsidRPr="000B2B10">
              <w:rPr>
                <w:sz w:val="22"/>
                <w:szCs w:val="22"/>
              </w:rPr>
              <w:fldChar w:fldCharType="begin"/>
            </w:r>
            <w:r w:rsidRPr="000B2B10">
              <w:rPr>
                <w:sz w:val="22"/>
                <w:szCs w:val="22"/>
              </w:rPr>
              <w:instrText xml:space="preserve"> FORMTEXT </w:instrText>
            </w:r>
            <w:r w:rsidRPr="000B2B10">
              <w:rPr>
                <w:sz w:val="22"/>
                <w:szCs w:val="22"/>
              </w:rPr>
              <w:fldChar w:fldCharType="separate"/>
            </w:r>
            <w:r w:rsidRPr="000B2B10">
              <w:rPr>
                <w:noProof/>
                <w:sz w:val="22"/>
                <w:szCs w:val="22"/>
              </w:rPr>
              <w:t> </w:t>
            </w:r>
            <w:r w:rsidRPr="000B2B10">
              <w:rPr>
                <w:noProof/>
                <w:sz w:val="22"/>
                <w:szCs w:val="22"/>
              </w:rPr>
              <w:t> </w:t>
            </w:r>
            <w:r w:rsidRPr="000B2B10">
              <w:rPr>
                <w:noProof/>
                <w:sz w:val="22"/>
                <w:szCs w:val="22"/>
              </w:rPr>
              <w:t> </w:t>
            </w:r>
            <w:r w:rsidRPr="000B2B10">
              <w:rPr>
                <w:noProof/>
                <w:sz w:val="22"/>
                <w:szCs w:val="22"/>
              </w:rPr>
              <w:t> </w:t>
            </w:r>
            <w:r w:rsidRPr="000B2B10">
              <w:rPr>
                <w:noProof/>
                <w:sz w:val="22"/>
                <w:szCs w:val="22"/>
              </w:rPr>
              <w:t> </w:t>
            </w:r>
            <w:r w:rsidRPr="000B2B10">
              <w:rPr>
                <w:sz w:val="22"/>
                <w:szCs w:val="22"/>
              </w:rPr>
              <w:fldChar w:fldCharType="end"/>
            </w:r>
            <w:r w:rsidRPr="000B2B10">
              <w:rPr>
                <w:sz w:val="22"/>
                <w:szCs w:val="22"/>
              </w:rPr>
              <w:fldChar w:fldCharType="begin"/>
            </w:r>
            <w:r w:rsidRPr="000B2B10">
              <w:rPr>
                <w:sz w:val="22"/>
                <w:szCs w:val="22"/>
              </w:rPr>
              <w:instrText xml:space="preserve"> FORMTEXT </w:instrText>
            </w:r>
            <w:r w:rsidRPr="000B2B10">
              <w:rPr>
                <w:sz w:val="22"/>
                <w:szCs w:val="22"/>
              </w:rPr>
              <w:fldChar w:fldCharType="separate"/>
            </w:r>
            <w:r w:rsidRPr="000B2B10">
              <w:rPr>
                <w:noProof/>
                <w:sz w:val="22"/>
                <w:szCs w:val="22"/>
              </w:rPr>
              <w:t> </w:t>
            </w:r>
            <w:r w:rsidRPr="000B2B10">
              <w:rPr>
                <w:noProof/>
                <w:sz w:val="22"/>
                <w:szCs w:val="22"/>
              </w:rPr>
              <w:t> </w:t>
            </w:r>
            <w:r w:rsidRPr="000B2B10">
              <w:rPr>
                <w:noProof/>
                <w:sz w:val="22"/>
                <w:szCs w:val="22"/>
              </w:rPr>
              <w:t> </w:t>
            </w:r>
            <w:r w:rsidRPr="000B2B10">
              <w:rPr>
                <w:noProof/>
                <w:sz w:val="22"/>
                <w:szCs w:val="22"/>
              </w:rPr>
              <w:t> </w:t>
            </w:r>
            <w:r w:rsidRPr="000B2B10">
              <w:rPr>
                <w:noProof/>
                <w:sz w:val="22"/>
                <w:szCs w:val="22"/>
              </w:rPr>
              <w:t> </w:t>
            </w:r>
            <w:r w:rsidRPr="000B2B10">
              <w:rPr>
                <w:sz w:val="22"/>
                <w:szCs w:val="22"/>
              </w:rPr>
              <w:fldChar w:fldCharType="end"/>
            </w:r>
            <w:r w:rsidRPr="000B2B10">
              <w:rPr>
                <w:sz w:val="22"/>
                <w:szCs w:val="22"/>
              </w:rPr>
              <w:fldChar w:fldCharType="begin"/>
            </w:r>
            <w:r w:rsidRPr="000B2B10">
              <w:rPr>
                <w:sz w:val="22"/>
                <w:szCs w:val="22"/>
              </w:rPr>
              <w:instrText xml:space="preserve"> FORMTEXT </w:instrText>
            </w:r>
            <w:r w:rsidRPr="000B2B10">
              <w:rPr>
                <w:sz w:val="22"/>
                <w:szCs w:val="22"/>
              </w:rPr>
              <w:fldChar w:fldCharType="separate"/>
            </w:r>
            <w:r w:rsidRPr="000B2B10">
              <w:rPr>
                <w:noProof/>
                <w:sz w:val="22"/>
                <w:szCs w:val="22"/>
              </w:rPr>
              <w:t> </w:t>
            </w:r>
            <w:r w:rsidRPr="000B2B10">
              <w:rPr>
                <w:noProof/>
                <w:sz w:val="22"/>
                <w:szCs w:val="22"/>
              </w:rPr>
              <w:t> </w:t>
            </w:r>
            <w:r w:rsidRPr="000B2B10">
              <w:rPr>
                <w:noProof/>
                <w:sz w:val="22"/>
                <w:szCs w:val="22"/>
              </w:rPr>
              <w:t> </w:t>
            </w:r>
            <w:r w:rsidRPr="000B2B10">
              <w:rPr>
                <w:noProof/>
                <w:sz w:val="22"/>
                <w:szCs w:val="22"/>
              </w:rPr>
              <w:t> </w:t>
            </w:r>
            <w:r w:rsidRPr="000B2B10">
              <w:rPr>
                <w:noProof/>
                <w:sz w:val="22"/>
                <w:szCs w:val="22"/>
              </w:rPr>
              <w:t> </w:t>
            </w:r>
            <w:r w:rsidRPr="000B2B10">
              <w:rPr>
                <w:sz w:val="22"/>
                <w:szCs w:val="22"/>
              </w:rPr>
              <w:fldChar w:fldCharType="end"/>
            </w:r>
          </w:p>
        </w:tc>
      </w:tr>
      <w:tr w:rsidR="00440A3D" w:rsidRPr="000B2B10" w14:paraId="30F931EF" w14:textId="77777777" w:rsidTr="003037F4">
        <w:tc>
          <w:tcPr>
            <w:tcW w:w="7668" w:type="dxa"/>
            <w:tcBorders>
              <w:top w:val="single" w:sz="4" w:space="0" w:color="auto"/>
              <w:left w:val="single" w:sz="4" w:space="0" w:color="auto"/>
              <w:bottom w:val="single" w:sz="4" w:space="0" w:color="auto"/>
              <w:right w:val="single" w:sz="4" w:space="0" w:color="auto"/>
            </w:tcBorders>
          </w:tcPr>
          <w:p w14:paraId="7649F089" w14:textId="77777777" w:rsidR="00440A3D" w:rsidRPr="000B2B10" w:rsidRDefault="00440A3D" w:rsidP="003037F4">
            <w:pPr>
              <w:numPr>
                <w:ilvl w:val="0"/>
                <w:numId w:val="15"/>
              </w:numPr>
              <w:rPr>
                <w:sz w:val="22"/>
                <w:szCs w:val="22"/>
              </w:rPr>
            </w:pPr>
            <w:r w:rsidRPr="000B2B10">
              <w:rPr>
                <w:sz w:val="22"/>
                <w:szCs w:val="22"/>
              </w:rPr>
              <w:t xml:space="preserve">Describe the PHA’s strategy to assist prospective homebuyers in accumulating their initial down-payment.  Does the PHA’s strategy include a Family Self-Sufficiency (FSS) escrow account or an Individual Development Account (IDA)?  </w:t>
            </w:r>
          </w:p>
          <w:p w14:paraId="0D9DB414" w14:textId="77777777" w:rsidR="00440A3D" w:rsidRPr="000B2B10" w:rsidRDefault="0071044A" w:rsidP="00F07493">
            <w:pPr>
              <w:ind w:left="360"/>
              <w:rPr>
                <w:sz w:val="22"/>
                <w:szCs w:val="22"/>
              </w:rPr>
            </w:pPr>
            <w:r w:rsidRPr="000B2B10">
              <w:rPr>
                <w:i/>
                <w:iCs/>
                <w:sz w:val="22"/>
                <w:szCs w:val="22"/>
              </w:rPr>
              <w:t>A</w:t>
            </w:r>
            <w:r w:rsidR="00440A3D" w:rsidRPr="000B2B10">
              <w:rPr>
                <w:i/>
                <w:iCs/>
                <w:sz w:val="22"/>
                <w:szCs w:val="22"/>
              </w:rPr>
              <w:t>ttach narrative or supporting documentation as necessary</w:t>
            </w:r>
          </w:p>
        </w:tc>
        <w:tc>
          <w:tcPr>
            <w:tcW w:w="3150" w:type="dxa"/>
            <w:tcBorders>
              <w:top w:val="single" w:sz="4" w:space="0" w:color="auto"/>
              <w:left w:val="single" w:sz="4" w:space="0" w:color="auto"/>
              <w:bottom w:val="single" w:sz="4" w:space="0" w:color="auto"/>
              <w:right w:val="single" w:sz="4" w:space="0" w:color="auto"/>
            </w:tcBorders>
          </w:tcPr>
          <w:p w14:paraId="761223ED" w14:textId="77777777" w:rsidR="00440A3D" w:rsidRPr="000B2B10" w:rsidRDefault="00440A3D" w:rsidP="002A6160">
            <w:pPr>
              <w:rPr>
                <w:sz w:val="22"/>
                <w:szCs w:val="22"/>
              </w:rPr>
            </w:pPr>
            <w:r w:rsidRPr="000B2B10">
              <w:rPr>
                <w:sz w:val="22"/>
                <w:szCs w:val="22"/>
              </w:rPr>
              <w:fldChar w:fldCharType="begin"/>
            </w:r>
            <w:r w:rsidRPr="000B2B10">
              <w:rPr>
                <w:sz w:val="22"/>
                <w:szCs w:val="22"/>
              </w:rPr>
              <w:instrText xml:space="preserve"> FORMTEXT </w:instrText>
            </w:r>
            <w:r w:rsidRPr="000B2B10">
              <w:rPr>
                <w:sz w:val="22"/>
                <w:szCs w:val="22"/>
              </w:rPr>
              <w:fldChar w:fldCharType="separate"/>
            </w:r>
            <w:r w:rsidRPr="000B2B10">
              <w:rPr>
                <w:noProof/>
                <w:sz w:val="22"/>
                <w:szCs w:val="22"/>
              </w:rPr>
              <w:t> </w:t>
            </w:r>
            <w:r w:rsidRPr="000B2B10">
              <w:rPr>
                <w:noProof/>
                <w:sz w:val="22"/>
                <w:szCs w:val="22"/>
              </w:rPr>
              <w:t> </w:t>
            </w:r>
            <w:r w:rsidRPr="000B2B10">
              <w:rPr>
                <w:noProof/>
                <w:sz w:val="22"/>
                <w:szCs w:val="22"/>
              </w:rPr>
              <w:t> </w:t>
            </w:r>
            <w:r w:rsidRPr="000B2B10">
              <w:rPr>
                <w:noProof/>
                <w:sz w:val="22"/>
                <w:szCs w:val="22"/>
              </w:rPr>
              <w:t> </w:t>
            </w:r>
            <w:r w:rsidRPr="000B2B10">
              <w:rPr>
                <w:noProof/>
                <w:sz w:val="22"/>
                <w:szCs w:val="22"/>
              </w:rPr>
              <w:t> </w:t>
            </w:r>
            <w:r w:rsidRPr="000B2B10">
              <w:rPr>
                <w:sz w:val="22"/>
                <w:szCs w:val="22"/>
              </w:rPr>
              <w:fldChar w:fldCharType="end"/>
            </w:r>
            <w:r w:rsidRPr="000B2B10">
              <w:rPr>
                <w:sz w:val="22"/>
                <w:szCs w:val="22"/>
              </w:rPr>
              <w:fldChar w:fldCharType="begin"/>
            </w:r>
            <w:r w:rsidRPr="000B2B10">
              <w:rPr>
                <w:sz w:val="22"/>
                <w:szCs w:val="22"/>
              </w:rPr>
              <w:instrText xml:space="preserve"> FORMTEXT </w:instrText>
            </w:r>
            <w:r w:rsidRPr="000B2B10">
              <w:rPr>
                <w:sz w:val="22"/>
                <w:szCs w:val="22"/>
              </w:rPr>
              <w:fldChar w:fldCharType="separate"/>
            </w:r>
            <w:r w:rsidRPr="000B2B10">
              <w:rPr>
                <w:noProof/>
                <w:sz w:val="22"/>
                <w:szCs w:val="22"/>
              </w:rPr>
              <w:t> </w:t>
            </w:r>
            <w:r w:rsidRPr="000B2B10">
              <w:rPr>
                <w:noProof/>
                <w:sz w:val="22"/>
                <w:szCs w:val="22"/>
              </w:rPr>
              <w:t> </w:t>
            </w:r>
            <w:r w:rsidRPr="000B2B10">
              <w:rPr>
                <w:noProof/>
                <w:sz w:val="22"/>
                <w:szCs w:val="22"/>
              </w:rPr>
              <w:t> </w:t>
            </w:r>
            <w:r w:rsidRPr="000B2B10">
              <w:rPr>
                <w:noProof/>
                <w:sz w:val="22"/>
                <w:szCs w:val="22"/>
              </w:rPr>
              <w:t> </w:t>
            </w:r>
            <w:r w:rsidRPr="000B2B10">
              <w:rPr>
                <w:noProof/>
                <w:sz w:val="22"/>
                <w:szCs w:val="22"/>
              </w:rPr>
              <w:t> </w:t>
            </w:r>
            <w:r w:rsidRPr="000B2B10">
              <w:rPr>
                <w:sz w:val="22"/>
                <w:szCs w:val="22"/>
              </w:rPr>
              <w:fldChar w:fldCharType="end"/>
            </w:r>
            <w:r w:rsidRPr="000B2B10">
              <w:rPr>
                <w:sz w:val="22"/>
                <w:szCs w:val="22"/>
              </w:rPr>
              <w:fldChar w:fldCharType="begin"/>
            </w:r>
            <w:r w:rsidRPr="000B2B10">
              <w:rPr>
                <w:sz w:val="22"/>
                <w:szCs w:val="22"/>
              </w:rPr>
              <w:instrText xml:space="preserve"> FORMTEXT </w:instrText>
            </w:r>
            <w:r w:rsidRPr="000B2B10">
              <w:rPr>
                <w:sz w:val="22"/>
                <w:szCs w:val="22"/>
              </w:rPr>
              <w:fldChar w:fldCharType="separate"/>
            </w:r>
            <w:r w:rsidRPr="000B2B10">
              <w:rPr>
                <w:noProof/>
                <w:sz w:val="22"/>
                <w:szCs w:val="22"/>
              </w:rPr>
              <w:t> </w:t>
            </w:r>
            <w:r w:rsidRPr="000B2B10">
              <w:rPr>
                <w:noProof/>
                <w:sz w:val="22"/>
                <w:szCs w:val="22"/>
              </w:rPr>
              <w:t> </w:t>
            </w:r>
            <w:r w:rsidRPr="000B2B10">
              <w:rPr>
                <w:noProof/>
                <w:sz w:val="22"/>
                <w:szCs w:val="22"/>
              </w:rPr>
              <w:t> </w:t>
            </w:r>
            <w:r w:rsidRPr="000B2B10">
              <w:rPr>
                <w:noProof/>
                <w:sz w:val="22"/>
                <w:szCs w:val="22"/>
              </w:rPr>
              <w:t> </w:t>
            </w:r>
            <w:r w:rsidRPr="000B2B10">
              <w:rPr>
                <w:noProof/>
                <w:sz w:val="22"/>
                <w:szCs w:val="22"/>
              </w:rPr>
              <w:t> </w:t>
            </w:r>
            <w:r w:rsidRPr="000B2B10">
              <w:rPr>
                <w:sz w:val="22"/>
                <w:szCs w:val="22"/>
              </w:rPr>
              <w:fldChar w:fldCharType="end"/>
            </w:r>
          </w:p>
        </w:tc>
      </w:tr>
      <w:tr w:rsidR="00440A3D" w:rsidRPr="000B2B10" w14:paraId="74D92AD7" w14:textId="77777777" w:rsidTr="003037F4">
        <w:tc>
          <w:tcPr>
            <w:tcW w:w="7668" w:type="dxa"/>
            <w:tcBorders>
              <w:top w:val="single" w:sz="4" w:space="0" w:color="auto"/>
              <w:left w:val="single" w:sz="4" w:space="0" w:color="auto"/>
              <w:bottom w:val="single" w:sz="4" w:space="0" w:color="auto"/>
              <w:right w:val="single" w:sz="4" w:space="0" w:color="auto"/>
            </w:tcBorders>
          </w:tcPr>
          <w:p w14:paraId="62FD7AF5" w14:textId="77777777" w:rsidR="00440A3D" w:rsidRPr="000B2B10" w:rsidRDefault="00440A3D" w:rsidP="003037F4">
            <w:pPr>
              <w:numPr>
                <w:ilvl w:val="0"/>
                <w:numId w:val="15"/>
              </w:numPr>
              <w:rPr>
                <w:sz w:val="22"/>
                <w:szCs w:val="22"/>
              </w:rPr>
            </w:pPr>
            <w:r w:rsidRPr="000B2B10">
              <w:rPr>
                <w:sz w:val="22"/>
                <w:szCs w:val="22"/>
              </w:rPr>
              <w:t xml:space="preserve">Describe the PHA’s strategy to assist prospective homebuyers in accumulating their initial down-payment.  Does the PHA’s strategy include a Family Self-Sufficiency (FSS) escrow account or an Individual Development Account (IDA)?  </w:t>
            </w:r>
          </w:p>
          <w:p w14:paraId="316300BE" w14:textId="77777777" w:rsidR="00440A3D" w:rsidRPr="000B2B10" w:rsidRDefault="0071044A" w:rsidP="00F07493">
            <w:pPr>
              <w:ind w:left="360"/>
              <w:rPr>
                <w:sz w:val="22"/>
                <w:szCs w:val="22"/>
              </w:rPr>
            </w:pPr>
            <w:r w:rsidRPr="000B2B10">
              <w:rPr>
                <w:i/>
                <w:iCs/>
                <w:sz w:val="22"/>
                <w:szCs w:val="22"/>
              </w:rPr>
              <w:t>A</w:t>
            </w:r>
            <w:r w:rsidR="00440A3D" w:rsidRPr="000B2B10">
              <w:rPr>
                <w:i/>
                <w:iCs/>
                <w:sz w:val="22"/>
                <w:szCs w:val="22"/>
              </w:rPr>
              <w:t>ttach narrative or supporting documentation as necessary</w:t>
            </w:r>
          </w:p>
        </w:tc>
        <w:tc>
          <w:tcPr>
            <w:tcW w:w="3150" w:type="dxa"/>
            <w:tcBorders>
              <w:top w:val="single" w:sz="4" w:space="0" w:color="auto"/>
              <w:left w:val="single" w:sz="4" w:space="0" w:color="auto"/>
              <w:bottom w:val="single" w:sz="4" w:space="0" w:color="auto"/>
              <w:right w:val="single" w:sz="4" w:space="0" w:color="auto"/>
            </w:tcBorders>
          </w:tcPr>
          <w:p w14:paraId="3E20368A" w14:textId="77777777" w:rsidR="00440A3D" w:rsidRPr="000B2B10" w:rsidRDefault="00440A3D" w:rsidP="00440A3D">
            <w:pPr>
              <w:rPr>
                <w:sz w:val="22"/>
                <w:szCs w:val="22"/>
              </w:rPr>
            </w:pPr>
            <w:r w:rsidRPr="000B2B10">
              <w:rPr>
                <w:sz w:val="22"/>
                <w:szCs w:val="22"/>
              </w:rPr>
              <w:fldChar w:fldCharType="begin"/>
            </w:r>
            <w:r w:rsidRPr="000B2B10">
              <w:rPr>
                <w:sz w:val="22"/>
                <w:szCs w:val="22"/>
              </w:rPr>
              <w:instrText xml:space="preserve"> FORMTEXT </w:instrText>
            </w:r>
            <w:r w:rsidRPr="000B2B10">
              <w:rPr>
                <w:sz w:val="22"/>
                <w:szCs w:val="22"/>
              </w:rPr>
              <w:fldChar w:fldCharType="separate"/>
            </w:r>
            <w:r w:rsidRPr="000B2B10">
              <w:rPr>
                <w:noProof/>
                <w:sz w:val="22"/>
                <w:szCs w:val="22"/>
              </w:rPr>
              <w:t> </w:t>
            </w:r>
            <w:r w:rsidRPr="000B2B10">
              <w:rPr>
                <w:noProof/>
                <w:sz w:val="22"/>
                <w:szCs w:val="22"/>
              </w:rPr>
              <w:t> </w:t>
            </w:r>
            <w:r w:rsidRPr="000B2B10">
              <w:rPr>
                <w:noProof/>
                <w:sz w:val="22"/>
                <w:szCs w:val="22"/>
              </w:rPr>
              <w:t> </w:t>
            </w:r>
            <w:r w:rsidRPr="000B2B10">
              <w:rPr>
                <w:noProof/>
                <w:sz w:val="22"/>
                <w:szCs w:val="22"/>
              </w:rPr>
              <w:t> </w:t>
            </w:r>
            <w:r w:rsidRPr="000B2B10">
              <w:rPr>
                <w:noProof/>
                <w:sz w:val="22"/>
                <w:szCs w:val="22"/>
              </w:rPr>
              <w:t> </w:t>
            </w:r>
            <w:r w:rsidRPr="000B2B10">
              <w:rPr>
                <w:sz w:val="22"/>
                <w:szCs w:val="22"/>
              </w:rPr>
              <w:fldChar w:fldCharType="end"/>
            </w:r>
            <w:r w:rsidRPr="000B2B10">
              <w:rPr>
                <w:sz w:val="22"/>
                <w:szCs w:val="22"/>
              </w:rPr>
              <w:fldChar w:fldCharType="begin"/>
            </w:r>
            <w:r w:rsidRPr="000B2B10">
              <w:rPr>
                <w:sz w:val="22"/>
                <w:szCs w:val="22"/>
              </w:rPr>
              <w:instrText xml:space="preserve"> FORMTEXT </w:instrText>
            </w:r>
            <w:r w:rsidRPr="000B2B10">
              <w:rPr>
                <w:sz w:val="22"/>
                <w:szCs w:val="22"/>
              </w:rPr>
              <w:fldChar w:fldCharType="separate"/>
            </w:r>
            <w:r w:rsidRPr="000B2B10">
              <w:rPr>
                <w:noProof/>
                <w:sz w:val="22"/>
                <w:szCs w:val="22"/>
              </w:rPr>
              <w:t> </w:t>
            </w:r>
            <w:r w:rsidRPr="000B2B10">
              <w:rPr>
                <w:noProof/>
                <w:sz w:val="22"/>
                <w:szCs w:val="22"/>
              </w:rPr>
              <w:t> </w:t>
            </w:r>
            <w:r w:rsidRPr="000B2B10">
              <w:rPr>
                <w:noProof/>
                <w:sz w:val="22"/>
                <w:szCs w:val="22"/>
              </w:rPr>
              <w:t> </w:t>
            </w:r>
            <w:r w:rsidRPr="000B2B10">
              <w:rPr>
                <w:noProof/>
                <w:sz w:val="22"/>
                <w:szCs w:val="22"/>
              </w:rPr>
              <w:t> </w:t>
            </w:r>
            <w:r w:rsidRPr="000B2B10">
              <w:rPr>
                <w:noProof/>
                <w:sz w:val="22"/>
                <w:szCs w:val="22"/>
              </w:rPr>
              <w:t> </w:t>
            </w:r>
            <w:r w:rsidRPr="000B2B10">
              <w:rPr>
                <w:sz w:val="22"/>
                <w:szCs w:val="22"/>
              </w:rPr>
              <w:fldChar w:fldCharType="end"/>
            </w:r>
            <w:r w:rsidRPr="000B2B10">
              <w:rPr>
                <w:sz w:val="22"/>
                <w:szCs w:val="22"/>
              </w:rPr>
              <w:fldChar w:fldCharType="begin"/>
            </w:r>
            <w:r w:rsidRPr="000B2B10">
              <w:rPr>
                <w:sz w:val="22"/>
                <w:szCs w:val="22"/>
              </w:rPr>
              <w:instrText xml:space="preserve"> FORMTEXT </w:instrText>
            </w:r>
            <w:r w:rsidRPr="000B2B10">
              <w:rPr>
                <w:sz w:val="22"/>
                <w:szCs w:val="22"/>
              </w:rPr>
              <w:fldChar w:fldCharType="separate"/>
            </w:r>
            <w:r w:rsidRPr="000B2B10">
              <w:rPr>
                <w:noProof/>
                <w:sz w:val="22"/>
                <w:szCs w:val="22"/>
              </w:rPr>
              <w:t> </w:t>
            </w:r>
            <w:r w:rsidRPr="000B2B10">
              <w:rPr>
                <w:noProof/>
                <w:sz w:val="22"/>
                <w:szCs w:val="22"/>
              </w:rPr>
              <w:t> </w:t>
            </w:r>
            <w:r w:rsidRPr="000B2B10">
              <w:rPr>
                <w:noProof/>
                <w:sz w:val="22"/>
                <w:szCs w:val="22"/>
              </w:rPr>
              <w:t> </w:t>
            </w:r>
            <w:r w:rsidRPr="000B2B10">
              <w:rPr>
                <w:noProof/>
                <w:sz w:val="22"/>
                <w:szCs w:val="22"/>
              </w:rPr>
              <w:t> </w:t>
            </w:r>
            <w:r w:rsidRPr="000B2B10">
              <w:rPr>
                <w:noProof/>
                <w:sz w:val="22"/>
                <w:szCs w:val="22"/>
              </w:rPr>
              <w:t> </w:t>
            </w:r>
            <w:r w:rsidRPr="000B2B10">
              <w:rPr>
                <w:sz w:val="22"/>
                <w:szCs w:val="22"/>
              </w:rPr>
              <w:fldChar w:fldCharType="end"/>
            </w:r>
          </w:p>
        </w:tc>
      </w:tr>
      <w:tr w:rsidR="00440A3D" w:rsidRPr="000B2B10" w14:paraId="14A096DC" w14:textId="77777777" w:rsidTr="003037F4">
        <w:tc>
          <w:tcPr>
            <w:tcW w:w="7668" w:type="dxa"/>
            <w:tcBorders>
              <w:top w:val="single" w:sz="4" w:space="0" w:color="auto"/>
              <w:left w:val="single" w:sz="4" w:space="0" w:color="auto"/>
              <w:bottom w:val="single" w:sz="4" w:space="0" w:color="auto"/>
              <w:right w:val="single" w:sz="4" w:space="0" w:color="auto"/>
            </w:tcBorders>
          </w:tcPr>
          <w:p w14:paraId="4A4D6AB9" w14:textId="77777777" w:rsidR="00440A3D" w:rsidRPr="000B2B10" w:rsidRDefault="00440A3D" w:rsidP="003037F4">
            <w:pPr>
              <w:numPr>
                <w:ilvl w:val="0"/>
                <w:numId w:val="15"/>
              </w:numPr>
              <w:rPr>
                <w:sz w:val="22"/>
                <w:szCs w:val="22"/>
              </w:rPr>
            </w:pPr>
            <w:r w:rsidRPr="000B2B10">
              <w:rPr>
                <w:sz w:val="22"/>
                <w:szCs w:val="22"/>
              </w:rPr>
              <w:t>Describe the PHA’s strategy to ensure that all prospective homebuyers have steady employment and adequate income to support homeownership costs.</w:t>
            </w:r>
          </w:p>
          <w:p w14:paraId="17041559" w14:textId="77777777" w:rsidR="00440A3D" w:rsidRPr="000B2B10" w:rsidRDefault="0071044A" w:rsidP="00F07493">
            <w:pPr>
              <w:ind w:left="360"/>
              <w:rPr>
                <w:sz w:val="22"/>
                <w:szCs w:val="22"/>
              </w:rPr>
            </w:pPr>
            <w:r w:rsidRPr="000B2B10">
              <w:rPr>
                <w:i/>
                <w:iCs/>
                <w:sz w:val="22"/>
                <w:szCs w:val="22"/>
              </w:rPr>
              <w:t>A</w:t>
            </w:r>
            <w:r w:rsidR="00440A3D" w:rsidRPr="000B2B10">
              <w:rPr>
                <w:i/>
                <w:iCs/>
                <w:sz w:val="22"/>
                <w:szCs w:val="22"/>
              </w:rPr>
              <w:t>ttach narrative or supporting documentation as necessary</w:t>
            </w:r>
          </w:p>
        </w:tc>
        <w:tc>
          <w:tcPr>
            <w:tcW w:w="3150" w:type="dxa"/>
            <w:tcBorders>
              <w:top w:val="single" w:sz="4" w:space="0" w:color="auto"/>
              <w:left w:val="single" w:sz="4" w:space="0" w:color="auto"/>
              <w:bottom w:val="single" w:sz="4" w:space="0" w:color="auto"/>
              <w:right w:val="single" w:sz="4" w:space="0" w:color="auto"/>
            </w:tcBorders>
          </w:tcPr>
          <w:p w14:paraId="12B3BE84" w14:textId="77777777" w:rsidR="00440A3D" w:rsidRPr="000B2B10" w:rsidRDefault="00440A3D" w:rsidP="00440A3D">
            <w:pPr>
              <w:rPr>
                <w:sz w:val="22"/>
                <w:szCs w:val="22"/>
              </w:rPr>
            </w:pPr>
            <w:r w:rsidRPr="000B2B10">
              <w:rPr>
                <w:sz w:val="22"/>
                <w:szCs w:val="22"/>
              </w:rPr>
              <w:fldChar w:fldCharType="begin"/>
            </w:r>
            <w:r w:rsidRPr="000B2B10">
              <w:rPr>
                <w:sz w:val="22"/>
                <w:szCs w:val="22"/>
              </w:rPr>
              <w:instrText xml:space="preserve"> FORMTEXT </w:instrText>
            </w:r>
            <w:r w:rsidRPr="000B2B10">
              <w:rPr>
                <w:sz w:val="22"/>
                <w:szCs w:val="22"/>
              </w:rPr>
              <w:fldChar w:fldCharType="separate"/>
            </w:r>
            <w:r w:rsidRPr="000B2B10">
              <w:rPr>
                <w:noProof/>
                <w:sz w:val="22"/>
                <w:szCs w:val="22"/>
              </w:rPr>
              <w:t> </w:t>
            </w:r>
            <w:r w:rsidRPr="000B2B10">
              <w:rPr>
                <w:noProof/>
                <w:sz w:val="22"/>
                <w:szCs w:val="22"/>
              </w:rPr>
              <w:t> </w:t>
            </w:r>
            <w:r w:rsidRPr="000B2B10">
              <w:rPr>
                <w:noProof/>
                <w:sz w:val="22"/>
                <w:szCs w:val="22"/>
              </w:rPr>
              <w:t> </w:t>
            </w:r>
            <w:r w:rsidRPr="000B2B10">
              <w:rPr>
                <w:noProof/>
                <w:sz w:val="22"/>
                <w:szCs w:val="22"/>
              </w:rPr>
              <w:t> </w:t>
            </w:r>
            <w:r w:rsidRPr="000B2B10">
              <w:rPr>
                <w:noProof/>
                <w:sz w:val="22"/>
                <w:szCs w:val="22"/>
              </w:rPr>
              <w:t> </w:t>
            </w:r>
            <w:r w:rsidRPr="000B2B10">
              <w:rPr>
                <w:sz w:val="22"/>
                <w:szCs w:val="22"/>
              </w:rPr>
              <w:fldChar w:fldCharType="end"/>
            </w:r>
            <w:r w:rsidRPr="000B2B10">
              <w:rPr>
                <w:sz w:val="22"/>
                <w:szCs w:val="22"/>
              </w:rPr>
              <w:fldChar w:fldCharType="begin"/>
            </w:r>
            <w:r w:rsidRPr="000B2B10">
              <w:rPr>
                <w:sz w:val="22"/>
                <w:szCs w:val="22"/>
              </w:rPr>
              <w:instrText xml:space="preserve"> FORMTEXT </w:instrText>
            </w:r>
            <w:r w:rsidRPr="000B2B10">
              <w:rPr>
                <w:sz w:val="22"/>
                <w:szCs w:val="22"/>
              </w:rPr>
              <w:fldChar w:fldCharType="separate"/>
            </w:r>
            <w:r w:rsidRPr="000B2B10">
              <w:rPr>
                <w:noProof/>
                <w:sz w:val="22"/>
                <w:szCs w:val="22"/>
              </w:rPr>
              <w:t> </w:t>
            </w:r>
            <w:r w:rsidRPr="000B2B10">
              <w:rPr>
                <w:noProof/>
                <w:sz w:val="22"/>
                <w:szCs w:val="22"/>
              </w:rPr>
              <w:t> </w:t>
            </w:r>
            <w:r w:rsidRPr="000B2B10">
              <w:rPr>
                <w:noProof/>
                <w:sz w:val="22"/>
                <w:szCs w:val="22"/>
              </w:rPr>
              <w:t> </w:t>
            </w:r>
            <w:r w:rsidRPr="000B2B10">
              <w:rPr>
                <w:noProof/>
                <w:sz w:val="22"/>
                <w:szCs w:val="22"/>
              </w:rPr>
              <w:t> </w:t>
            </w:r>
            <w:r w:rsidRPr="000B2B10">
              <w:rPr>
                <w:noProof/>
                <w:sz w:val="22"/>
                <w:szCs w:val="22"/>
              </w:rPr>
              <w:t> </w:t>
            </w:r>
            <w:r w:rsidRPr="000B2B10">
              <w:rPr>
                <w:sz w:val="22"/>
                <w:szCs w:val="22"/>
              </w:rPr>
              <w:fldChar w:fldCharType="end"/>
            </w:r>
            <w:r w:rsidRPr="000B2B10">
              <w:rPr>
                <w:sz w:val="22"/>
                <w:szCs w:val="22"/>
              </w:rPr>
              <w:fldChar w:fldCharType="begin"/>
            </w:r>
            <w:r w:rsidRPr="000B2B10">
              <w:rPr>
                <w:sz w:val="22"/>
                <w:szCs w:val="22"/>
              </w:rPr>
              <w:instrText xml:space="preserve"> FORMTEXT </w:instrText>
            </w:r>
            <w:r w:rsidRPr="000B2B10">
              <w:rPr>
                <w:sz w:val="22"/>
                <w:szCs w:val="22"/>
              </w:rPr>
              <w:fldChar w:fldCharType="separate"/>
            </w:r>
            <w:r w:rsidRPr="000B2B10">
              <w:rPr>
                <w:noProof/>
                <w:sz w:val="22"/>
                <w:szCs w:val="22"/>
              </w:rPr>
              <w:t> </w:t>
            </w:r>
            <w:r w:rsidRPr="000B2B10">
              <w:rPr>
                <w:noProof/>
                <w:sz w:val="22"/>
                <w:szCs w:val="22"/>
              </w:rPr>
              <w:t> </w:t>
            </w:r>
            <w:r w:rsidRPr="000B2B10">
              <w:rPr>
                <w:noProof/>
                <w:sz w:val="22"/>
                <w:szCs w:val="22"/>
              </w:rPr>
              <w:t> </w:t>
            </w:r>
            <w:r w:rsidRPr="000B2B10">
              <w:rPr>
                <w:noProof/>
                <w:sz w:val="22"/>
                <w:szCs w:val="22"/>
              </w:rPr>
              <w:t> </w:t>
            </w:r>
            <w:r w:rsidRPr="000B2B10">
              <w:rPr>
                <w:noProof/>
                <w:sz w:val="22"/>
                <w:szCs w:val="22"/>
              </w:rPr>
              <w:t> </w:t>
            </w:r>
            <w:r w:rsidRPr="000B2B10">
              <w:rPr>
                <w:sz w:val="22"/>
                <w:szCs w:val="22"/>
              </w:rPr>
              <w:fldChar w:fldCharType="end"/>
            </w:r>
          </w:p>
        </w:tc>
      </w:tr>
      <w:tr w:rsidR="00440A3D" w:rsidRPr="000B2B10" w14:paraId="27E4B6FC" w14:textId="77777777" w:rsidTr="003037F4">
        <w:tc>
          <w:tcPr>
            <w:tcW w:w="7668" w:type="dxa"/>
            <w:tcBorders>
              <w:top w:val="single" w:sz="4" w:space="0" w:color="auto"/>
              <w:left w:val="single" w:sz="4" w:space="0" w:color="auto"/>
              <w:bottom w:val="single" w:sz="4" w:space="0" w:color="auto"/>
              <w:right w:val="single" w:sz="4" w:space="0" w:color="auto"/>
            </w:tcBorders>
          </w:tcPr>
          <w:p w14:paraId="6FC845A5" w14:textId="77777777" w:rsidR="00440A3D" w:rsidRPr="000B2B10" w:rsidRDefault="00440A3D" w:rsidP="003037F4">
            <w:pPr>
              <w:numPr>
                <w:ilvl w:val="0"/>
                <w:numId w:val="15"/>
              </w:numPr>
              <w:rPr>
                <w:sz w:val="22"/>
                <w:szCs w:val="22"/>
              </w:rPr>
            </w:pPr>
            <w:r w:rsidRPr="000B2B10">
              <w:rPr>
                <w:sz w:val="22"/>
                <w:szCs w:val="22"/>
              </w:rPr>
              <w:t>Describe the role of Housing Choice Vouchers in your homeownership strategy, if applicable.</w:t>
            </w:r>
          </w:p>
          <w:p w14:paraId="7124AEF8" w14:textId="77777777" w:rsidR="00440A3D" w:rsidRPr="000B2B10" w:rsidRDefault="0071044A" w:rsidP="00F07493">
            <w:pPr>
              <w:ind w:left="360"/>
              <w:rPr>
                <w:sz w:val="22"/>
                <w:szCs w:val="22"/>
              </w:rPr>
            </w:pPr>
            <w:r w:rsidRPr="000B2B10">
              <w:rPr>
                <w:i/>
                <w:iCs/>
                <w:sz w:val="22"/>
                <w:szCs w:val="22"/>
              </w:rPr>
              <w:t>A</w:t>
            </w:r>
            <w:r w:rsidR="00440A3D" w:rsidRPr="000B2B10">
              <w:rPr>
                <w:i/>
                <w:iCs/>
                <w:sz w:val="22"/>
                <w:szCs w:val="22"/>
              </w:rPr>
              <w:t>ttach narrative or supporting documentation as necessary</w:t>
            </w:r>
          </w:p>
        </w:tc>
        <w:tc>
          <w:tcPr>
            <w:tcW w:w="3150" w:type="dxa"/>
            <w:tcBorders>
              <w:top w:val="single" w:sz="4" w:space="0" w:color="auto"/>
              <w:left w:val="single" w:sz="4" w:space="0" w:color="auto"/>
              <w:bottom w:val="single" w:sz="4" w:space="0" w:color="auto"/>
              <w:right w:val="single" w:sz="4" w:space="0" w:color="auto"/>
            </w:tcBorders>
          </w:tcPr>
          <w:p w14:paraId="27594CD1" w14:textId="77777777" w:rsidR="00440A3D" w:rsidRPr="000B2B10" w:rsidRDefault="00440A3D" w:rsidP="00440A3D">
            <w:pPr>
              <w:rPr>
                <w:sz w:val="22"/>
                <w:szCs w:val="22"/>
              </w:rPr>
            </w:pPr>
            <w:r w:rsidRPr="000B2B10">
              <w:rPr>
                <w:sz w:val="22"/>
                <w:szCs w:val="22"/>
              </w:rPr>
              <w:fldChar w:fldCharType="begin"/>
            </w:r>
            <w:r w:rsidRPr="000B2B10">
              <w:rPr>
                <w:sz w:val="22"/>
                <w:szCs w:val="22"/>
              </w:rPr>
              <w:instrText xml:space="preserve"> FORMTEXT </w:instrText>
            </w:r>
            <w:r w:rsidRPr="000B2B10">
              <w:rPr>
                <w:sz w:val="22"/>
                <w:szCs w:val="22"/>
              </w:rPr>
              <w:fldChar w:fldCharType="separate"/>
            </w:r>
            <w:r w:rsidRPr="000B2B10">
              <w:rPr>
                <w:noProof/>
                <w:sz w:val="22"/>
                <w:szCs w:val="22"/>
              </w:rPr>
              <w:t> </w:t>
            </w:r>
            <w:r w:rsidRPr="000B2B10">
              <w:rPr>
                <w:noProof/>
                <w:sz w:val="22"/>
                <w:szCs w:val="22"/>
              </w:rPr>
              <w:t> </w:t>
            </w:r>
            <w:r w:rsidRPr="000B2B10">
              <w:rPr>
                <w:noProof/>
                <w:sz w:val="22"/>
                <w:szCs w:val="22"/>
              </w:rPr>
              <w:t> </w:t>
            </w:r>
            <w:r w:rsidRPr="000B2B10">
              <w:rPr>
                <w:noProof/>
                <w:sz w:val="22"/>
                <w:szCs w:val="22"/>
              </w:rPr>
              <w:t> </w:t>
            </w:r>
            <w:r w:rsidRPr="000B2B10">
              <w:rPr>
                <w:noProof/>
                <w:sz w:val="22"/>
                <w:szCs w:val="22"/>
              </w:rPr>
              <w:t> </w:t>
            </w:r>
            <w:r w:rsidRPr="000B2B10">
              <w:rPr>
                <w:sz w:val="22"/>
                <w:szCs w:val="22"/>
              </w:rPr>
              <w:fldChar w:fldCharType="end"/>
            </w:r>
            <w:r w:rsidRPr="000B2B10">
              <w:rPr>
                <w:sz w:val="22"/>
                <w:szCs w:val="22"/>
              </w:rPr>
              <w:fldChar w:fldCharType="begin"/>
            </w:r>
            <w:r w:rsidRPr="000B2B10">
              <w:rPr>
                <w:sz w:val="22"/>
                <w:szCs w:val="22"/>
              </w:rPr>
              <w:instrText xml:space="preserve"> FORMTEXT </w:instrText>
            </w:r>
            <w:r w:rsidRPr="000B2B10">
              <w:rPr>
                <w:sz w:val="22"/>
                <w:szCs w:val="22"/>
              </w:rPr>
              <w:fldChar w:fldCharType="separate"/>
            </w:r>
            <w:r w:rsidRPr="000B2B10">
              <w:rPr>
                <w:noProof/>
                <w:sz w:val="22"/>
                <w:szCs w:val="22"/>
              </w:rPr>
              <w:t> </w:t>
            </w:r>
            <w:r w:rsidRPr="000B2B10">
              <w:rPr>
                <w:noProof/>
                <w:sz w:val="22"/>
                <w:szCs w:val="22"/>
              </w:rPr>
              <w:t> </w:t>
            </w:r>
            <w:r w:rsidRPr="000B2B10">
              <w:rPr>
                <w:noProof/>
                <w:sz w:val="22"/>
                <w:szCs w:val="22"/>
              </w:rPr>
              <w:t> </w:t>
            </w:r>
            <w:r w:rsidRPr="000B2B10">
              <w:rPr>
                <w:noProof/>
                <w:sz w:val="22"/>
                <w:szCs w:val="22"/>
              </w:rPr>
              <w:t> </w:t>
            </w:r>
            <w:r w:rsidRPr="000B2B10">
              <w:rPr>
                <w:noProof/>
                <w:sz w:val="22"/>
                <w:szCs w:val="22"/>
              </w:rPr>
              <w:t> </w:t>
            </w:r>
            <w:r w:rsidRPr="000B2B10">
              <w:rPr>
                <w:sz w:val="22"/>
                <w:szCs w:val="22"/>
              </w:rPr>
              <w:fldChar w:fldCharType="end"/>
            </w:r>
            <w:r w:rsidRPr="000B2B10">
              <w:rPr>
                <w:sz w:val="22"/>
                <w:szCs w:val="22"/>
              </w:rPr>
              <w:fldChar w:fldCharType="begin"/>
            </w:r>
            <w:r w:rsidRPr="000B2B10">
              <w:rPr>
                <w:sz w:val="22"/>
                <w:szCs w:val="22"/>
              </w:rPr>
              <w:instrText xml:space="preserve"> FORMTEXT </w:instrText>
            </w:r>
            <w:r w:rsidRPr="000B2B10">
              <w:rPr>
                <w:sz w:val="22"/>
                <w:szCs w:val="22"/>
              </w:rPr>
              <w:fldChar w:fldCharType="separate"/>
            </w:r>
            <w:r w:rsidRPr="000B2B10">
              <w:rPr>
                <w:noProof/>
                <w:sz w:val="22"/>
                <w:szCs w:val="22"/>
              </w:rPr>
              <w:t> </w:t>
            </w:r>
            <w:r w:rsidRPr="000B2B10">
              <w:rPr>
                <w:noProof/>
                <w:sz w:val="22"/>
                <w:szCs w:val="22"/>
              </w:rPr>
              <w:t> </w:t>
            </w:r>
            <w:r w:rsidRPr="000B2B10">
              <w:rPr>
                <w:noProof/>
                <w:sz w:val="22"/>
                <w:szCs w:val="22"/>
              </w:rPr>
              <w:t> </w:t>
            </w:r>
            <w:r w:rsidRPr="000B2B10">
              <w:rPr>
                <w:noProof/>
                <w:sz w:val="22"/>
                <w:szCs w:val="22"/>
              </w:rPr>
              <w:t> </w:t>
            </w:r>
            <w:r w:rsidRPr="000B2B10">
              <w:rPr>
                <w:noProof/>
                <w:sz w:val="22"/>
                <w:szCs w:val="22"/>
              </w:rPr>
              <w:t> </w:t>
            </w:r>
            <w:r w:rsidRPr="000B2B10">
              <w:rPr>
                <w:sz w:val="22"/>
                <w:szCs w:val="22"/>
              </w:rPr>
              <w:fldChar w:fldCharType="end"/>
            </w:r>
          </w:p>
        </w:tc>
      </w:tr>
    </w:tbl>
    <w:p w14:paraId="0C4C98D9" w14:textId="77777777" w:rsidR="009D3F0E" w:rsidRPr="000B2B10" w:rsidRDefault="009D3F0E">
      <w:pPr>
        <w:rPr>
          <w:sz w:val="22"/>
          <w:szCs w:val="22"/>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18"/>
      </w:tblGrid>
      <w:tr w:rsidR="00ED2707" w:rsidRPr="000B2B10" w14:paraId="4D7C1502" w14:textId="77777777" w:rsidTr="003866AE">
        <w:tc>
          <w:tcPr>
            <w:tcW w:w="10818" w:type="dxa"/>
            <w:tcBorders>
              <w:top w:val="single" w:sz="4" w:space="0" w:color="auto"/>
              <w:left w:val="single" w:sz="4" w:space="0" w:color="auto"/>
              <w:bottom w:val="single" w:sz="4" w:space="0" w:color="auto"/>
              <w:right w:val="single" w:sz="4" w:space="0" w:color="auto"/>
            </w:tcBorders>
          </w:tcPr>
          <w:p w14:paraId="71907241" w14:textId="77777777" w:rsidR="00ED2707" w:rsidRPr="000B2B10" w:rsidRDefault="006A292F" w:rsidP="006A292F">
            <w:pPr>
              <w:rPr>
                <w:i/>
                <w:iCs/>
                <w:sz w:val="22"/>
                <w:szCs w:val="22"/>
              </w:rPr>
            </w:pPr>
            <w:r w:rsidRPr="000B2B10">
              <w:rPr>
                <w:b/>
                <w:bCs/>
                <w:sz w:val="22"/>
                <w:szCs w:val="22"/>
              </w:rPr>
              <w:t>H. Sale via Purchase and Resale Entity (PRE): 24 CFR 906.19</w:t>
            </w:r>
          </w:p>
        </w:tc>
      </w:tr>
      <w:tr w:rsidR="00011380" w:rsidRPr="000B2B10" w14:paraId="009A4A6B" w14:textId="77777777" w:rsidTr="003037F4">
        <w:tblPrEx>
          <w:tblLook w:val="04A0" w:firstRow="1" w:lastRow="0" w:firstColumn="1" w:lastColumn="0" w:noHBand="0" w:noVBand="1"/>
        </w:tblPrEx>
        <w:tc>
          <w:tcPr>
            <w:tcW w:w="10818" w:type="dxa"/>
            <w:shd w:val="clear" w:color="auto" w:fill="auto"/>
          </w:tcPr>
          <w:p w14:paraId="2C3ECF0F" w14:textId="77777777" w:rsidR="00011380" w:rsidRPr="000B2B10" w:rsidRDefault="00011380" w:rsidP="003037F4">
            <w:pPr>
              <w:numPr>
                <w:ilvl w:val="0"/>
                <w:numId w:val="16"/>
              </w:numPr>
              <w:rPr>
                <w:color w:val="0000FF"/>
                <w:sz w:val="22"/>
                <w:szCs w:val="22"/>
              </w:rPr>
            </w:pPr>
            <w:r w:rsidRPr="000B2B10">
              <w:rPr>
                <w:bCs/>
                <w:sz w:val="22"/>
                <w:szCs w:val="22"/>
              </w:rPr>
              <w:t>Is a PRE to be used for the sale of units?</w:t>
            </w:r>
            <w:r w:rsidRPr="000B2B10">
              <w:rPr>
                <w:sz w:val="22"/>
                <w:szCs w:val="22"/>
              </w:rPr>
              <w:tab/>
            </w:r>
            <w:r w:rsidRPr="000B2B10">
              <w:rPr>
                <w:sz w:val="22"/>
                <w:szCs w:val="22"/>
              </w:rPr>
              <w:fldChar w:fldCharType="begin"/>
            </w:r>
            <w:r w:rsidRPr="000B2B10">
              <w:rPr>
                <w:sz w:val="22"/>
                <w:szCs w:val="22"/>
              </w:rPr>
              <w:instrText xml:space="preserve"> FORMCHECKBOX </w:instrText>
            </w:r>
            <w:r w:rsidR="001F09D5">
              <w:rPr>
                <w:sz w:val="22"/>
                <w:szCs w:val="22"/>
              </w:rPr>
              <w:fldChar w:fldCharType="separate"/>
            </w:r>
            <w:r w:rsidRPr="000B2B10">
              <w:rPr>
                <w:sz w:val="22"/>
                <w:szCs w:val="22"/>
              </w:rPr>
              <w:fldChar w:fldCharType="end"/>
            </w:r>
            <w:r w:rsidRPr="000B2B10">
              <w:rPr>
                <w:sz w:val="22"/>
                <w:szCs w:val="22"/>
              </w:rPr>
              <w:t xml:space="preserve">  Yes    </w:t>
            </w:r>
            <w:r w:rsidRPr="000B2B10">
              <w:rPr>
                <w:sz w:val="22"/>
                <w:szCs w:val="22"/>
              </w:rPr>
              <w:fldChar w:fldCharType="begin">
                <w:ffData>
                  <w:name w:val=""/>
                  <w:enabled/>
                  <w:calcOnExit w:val="0"/>
                  <w:checkBox>
                    <w:sizeAuto/>
                    <w:default w:val="0"/>
                  </w:checkBox>
                </w:ffData>
              </w:fldChar>
            </w:r>
            <w:r w:rsidRPr="000B2B10">
              <w:rPr>
                <w:sz w:val="22"/>
                <w:szCs w:val="22"/>
              </w:rPr>
              <w:instrText xml:space="preserve"> FORMCHECKBOX </w:instrText>
            </w:r>
            <w:r w:rsidR="001F09D5">
              <w:rPr>
                <w:sz w:val="22"/>
                <w:szCs w:val="22"/>
              </w:rPr>
            </w:r>
            <w:r w:rsidR="001F09D5">
              <w:rPr>
                <w:sz w:val="22"/>
                <w:szCs w:val="22"/>
              </w:rPr>
              <w:fldChar w:fldCharType="separate"/>
            </w:r>
            <w:r w:rsidRPr="000B2B10">
              <w:rPr>
                <w:sz w:val="22"/>
                <w:szCs w:val="22"/>
              </w:rPr>
              <w:fldChar w:fldCharType="end"/>
            </w:r>
            <w:r w:rsidRPr="000B2B10">
              <w:rPr>
                <w:sz w:val="22"/>
                <w:szCs w:val="22"/>
              </w:rPr>
              <w:t xml:space="preserve">  No</w:t>
            </w:r>
            <w:r w:rsidRPr="000B2B10">
              <w:rPr>
                <w:sz w:val="22"/>
                <w:szCs w:val="22"/>
              </w:rPr>
              <w:tab/>
              <w:t xml:space="preserve">   </w:t>
            </w:r>
            <w:r w:rsidRPr="000B2B10">
              <w:rPr>
                <w:sz w:val="22"/>
                <w:szCs w:val="22"/>
              </w:rPr>
              <w:fldChar w:fldCharType="begin">
                <w:ffData>
                  <w:name w:val=""/>
                  <w:enabled/>
                  <w:calcOnExit w:val="0"/>
                  <w:checkBox>
                    <w:sizeAuto/>
                    <w:default w:val="0"/>
                  </w:checkBox>
                </w:ffData>
              </w:fldChar>
            </w:r>
            <w:r w:rsidRPr="000B2B10">
              <w:rPr>
                <w:sz w:val="22"/>
                <w:szCs w:val="22"/>
              </w:rPr>
              <w:instrText xml:space="preserve"> FORMCHECKBOX </w:instrText>
            </w:r>
            <w:r w:rsidR="001F09D5">
              <w:rPr>
                <w:sz w:val="22"/>
                <w:szCs w:val="22"/>
              </w:rPr>
            </w:r>
            <w:r w:rsidR="001F09D5">
              <w:rPr>
                <w:sz w:val="22"/>
                <w:szCs w:val="22"/>
              </w:rPr>
              <w:fldChar w:fldCharType="separate"/>
            </w:r>
            <w:r w:rsidRPr="000B2B10">
              <w:rPr>
                <w:sz w:val="22"/>
                <w:szCs w:val="22"/>
              </w:rPr>
              <w:fldChar w:fldCharType="end"/>
            </w:r>
          </w:p>
        </w:tc>
      </w:tr>
      <w:tr w:rsidR="00011380" w:rsidRPr="000B2B10" w14:paraId="51A2BDB6" w14:textId="77777777" w:rsidTr="003037F4">
        <w:tblPrEx>
          <w:tblLook w:val="04A0" w:firstRow="1" w:lastRow="0" w:firstColumn="1" w:lastColumn="0" w:noHBand="0" w:noVBand="1"/>
        </w:tblPrEx>
        <w:tc>
          <w:tcPr>
            <w:tcW w:w="10818" w:type="dxa"/>
            <w:shd w:val="clear" w:color="auto" w:fill="auto"/>
          </w:tcPr>
          <w:p w14:paraId="3A25A7CA" w14:textId="77777777" w:rsidR="00011380" w:rsidRPr="000B2B10" w:rsidRDefault="00011380" w:rsidP="003037F4">
            <w:pPr>
              <w:numPr>
                <w:ilvl w:val="0"/>
                <w:numId w:val="16"/>
              </w:numPr>
              <w:rPr>
                <w:sz w:val="22"/>
                <w:szCs w:val="22"/>
              </w:rPr>
            </w:pPr>
            <w:r w:rsidRPr="000B2B10">
              <w:rPr>
                <w:sz w:val="22"/>
                <w:szCs w:val="22"/>
              </w:rPr>
              <w:t>Entity Name and PHA affiliation (if any):</w:t>
            </w:r>
            <w:r w:rsidRPr="000B2B10">
              <w:rPr>
                <w:i/>
                <w:iCs/>
                <w:sz w:val="22"/>
                <w:szCs w:val="22"/>
              </w:rPr>
              <w:t xml:space="preserve"> </w:t>
            </w:r>
            <w:r w:rsidRPr="000B2B10">
              <w:rPr>
                <w:i/>
                <w:iCs/>
                <w:sz w:val="22"/>
                <w:szCs w:val="22"/>
              </w:rPr>
              <w:fldChar w:fldCharType="begin"/>
            </w:r>
            <w:r w:rsidRPr="000B2B10">
              <w:rPr>
                <w:i/>
                <w:iCs/>
                <w:sz w:val="22"/>
                <w:szCs w:val="22"/>
              </w:rPr>
              <w:instrText xml:space="preserve"> FORMTEXT </w:instrText>
            </w:r>
            <w:r w:rsidRPr="000B2B10">
              <w:rPr>
                <w:i/>
                <w:iCs/>
                <w:sz w:val="22"/>
                <w:szCs w:val="22"/>
              </w:rPr>
              <w:fldChar w:fldCharType="separate"/>
            </w:r>
            <w:r w:rsidRPr="000B2B10">
              <w:rPr>
                <w:i/>
                <w:iCs/>
                <w:noProof/>
                <w:sz w:val="22"/>
                <w:szCs w:val="22"/>
              </w:rPr>
              <w:t> </w:t>
            </w:r>
            <w:r w:rsidRPr="000B2B10">
              <w:rPr>
                <w:i/>
                <w:iCs/>
                <w:noProof/>
                <w:sz w:val="22"/>
                <w:szCs w:val="22"/>
              </w:rPr>
              <w:t> </w:t>
            </w:r>
            <w:r w:rsidRPr="000B2B10">
              <w:rPr>
                <w:i/>
                <w:iCs/>
                <w:noProof/>
                <w:sz w:val="22"/>
                <w:szCs w:val="22"/>
              </w:rPr>
              <w:t> </w:t>
            </w:r>
            <w:r w:rsidRPr="000B2B10">
              <w:rPr>
                <w:i/>
                <w:iCs/>
                <w:noProof/>
                <w:sz w:val="22"/>
                <w:szCs w:val="22"/>
              </w:rPr>
              <w:t> </w:t>
            </w:r>
            <w:r w:rsidRPr="000B2B10">
              <w:rPr>
                <w:i/>
                <w:iCs/>
                <w:noProof/>
                <w:sz w:val="22"/>
                <w:szCs w:val="22"/>
              </w:rPr>
              <w:t> </w:t>
            </w:r>
            <w:r w:rsidRPr="000B2B10">
              <w:rPr>
                <w:i/>
                <w:iCs/>
                <w:sz w:val="22"/>
                <w:szCs w:val="22"/>
              </w:rPr>
              <w:fldChar w:fldCharType="end"/>
            </w:r>
          </w:p>
        </w:tc>
      </w:tr>
      <w:tr w:rsidR="00011380" w:rsidRPr="000B2B10" w14:paraId="2D41211A" w14:textId="77777777" w:rsidTr="003037F4">
        <w:tblPrEx>
          <w:tblLook w:val="04A0" w:firstRow="1" w:lastRow="0" w:firstColumn="1" w:lastColumn="0" w:noHBand="0" w:noVBand="1"/>
        </w:tblPrEx>
        <w:tc>
          <w:tcPr>
            <w:tcW w:w="10818" w:type="dxa"/>
            <w:shd w:val="clear" w:color="auto" w:fill="auto"/>
          </w:tcPr>
          <w:p w14:paraId="6B54BF70" w14:textId="77777777" w:rsidR="00011380" w:rsidRPr="000B2B10" w:rsidRDefault="00011380" w:rsidP="00F07493">
            <w:pPr>
              <w:ind w:left="720"/>
              <w:rPr>
                <w:i/>
                <w:iCs/>
                <w:sz w:val="22"/>
                <w:szCs w:val="22"/>
              </w:rPr>
            </w:pPr>
            <w:r w:rsidRPr="000B2B10">
              <w:rPr>
                <w:i/>
                <w:iCs/>
                <w:sz w:val="22"/>
                <w:szCs w:val="22"/>
              </w:rPr>
              <w:t>If yes, provide additional information and supporting documentation about the PRE as indicated in the instructions.</w:t>
            </w:r>
          </w:p>
        </w:tc>
      </w:tr>
    </w:tbl>
    <w:p w14:paraId="369FAE33" w14:textId="77777777" w:rsidR="005441A9" w:rsidRPr="000B2B10" w:rsidRDefault="005441A9">
      <w:pPr>
        <w:rPr>
          <w:sz w:val="22"/>
          <w:szCs w:val="22"/>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8"/>
      </w:tblGrid>
      <w:tr w:rsidR="00011380" w:rsidRPr="000B2B10" w14:paraId="130283C0" w14:textId="77777777" w:rsidTr="003037F4">
        <w:tc>
          <w:tcPr>
            <w:tcW w:w="10818" w:type="dxa"/>
            <w:tcBorders>
              <w:top w:val="single" w:sz="4" w:space="0" w:color="auto"/>
            </w:tcBorders>
            <w:shd w:val="clear" w:color="auto" w:fill="auto"/>
          </w:tcPr>
          <w:p w14:paraId="26EAA682" w14:textId="77777777" w:rsidR="00011380" w:rsidRPr="000B2B10" w:rsidRDefault="00BB76E3" w:rsidP="00BB76E3">
            <w:pPr>
              <w:rPr>
                <w:sz w:val="22"/>
                <w:szCs w:val="22"/>
              </w:rPr>
            </w:pPr>
            <w:r w:rsidRPr="000B2B10">
              <w:rPr>
                <w:b/>
                <w:bCs/>
                <w:sz w:val="22"/>
                <w:szCs w:val="22"/>
              </w:rPr>
              <w:t>I. Non-purchasing Residents: 24 CFR 906.23 and 24 CFR 906.24</w:t>
            </w:r>
          </w:p>
        </w:tc>
      </w:tr>
      <w:tr w:rsidR="008B3D4A" w:rsidRPr="000B2B10" w14:paraId="25003BED" w14:textId="77777777" w:rsidTr="003037F4">
        <w:tc>
          <w:tcPr>
            <w:tcW w:w="10818" w:type="dxa"/>
            <w:tcBorders>
              <w:top w:val="single" w:sz="4" w:space="0" w:color="auto"/>
            </w:tcBorders>
            <w:shd w:val="clear" w:color="auto" w:fill="auto"/>
          </w:tcPr>
          <w:p w14:paraId="62850AE7" w14:textId="77777777" w:rsidR="008B3D4A" w:rsidRPr="000B2B10" w:rsidRDefault="008B3D4A" w:rsidP="00F066E3">
            <w:pPr>
              <w:numPr>
                <w:ilvl w:val="0"/>
                <w:numId w:val="17"/>
              </w:numPr>
              <w:rPr>
                <w:sz w:val="22"/>
                <w:szCs w:val="22"/>
              </w:rPr>
            </w:pPr>
            <w:r w:rsidRPr="000B2B10">
              <w:rPr>
                <w:sz w:val="22"/>
                <w:szCs w:val="22"/>
              </w:rPr>
              <w:t xml:space="preserve">Is the PHA selling ACC Units?  </w:t>
            </w:r>
            <w:r w:rsidRPr="000B2B10">
              <w:rPr>
                <w:sz w:val="22"/>
                <w:szCs w:val="22"/>
              </w:rPr>
              <w:tab/>
            </w:r>
            <w:r w:rsidRPr="000B2B10">
              <w:rPr>
                <w:sz w:val="22"/>
                <w:szCs w:val="22"/>
              </w:rPr>
              <w:fldChar w:fldCharType="begin"/>
            </w:r>
            <w:r w:rsidRPr="000B2B10">
              <w:rPr>
                <w:sz w:val="22"/>
                <w:szCs w:val="22"/>
              </w:rPr>
              <w:instrText xml:space="preserve"> FORMCHECKBOX </w:instrText>
            </w:r>
            <w:r w:rsidR="001F09D5">
              <w:rPr>
                <w:sz w:val="22"/>
                <w:szCs w:val="22"/>
              </w:rPr>
              <w:fldChar w:fldCharType="separate"/>
            </w:r>
            <w:r w:rsidRPr="000B2B10">
              <w:rPr>
                <w:sz w:val="22"/>
                <w:szCs w:val="22"/>
              </w:rPr>
              <w:fldChar w:fldCharType="end"/>
            </w:r>
            <w:r w:rsidRPr="000B2B10">
              <w:rPr>
                <w:sz w:val="22"/>
                <w:szCs w:val="22"/>
              </w:rPr>
              <w:t xml:space="preserve">  Yes</w:t>
            </w:r>
            <w:r w:rsidRPr="000B2B10">
              <w:rPr>
                <w:sz w:val="22"/>
                <w:szCs w:val="22"/>
              </w:rPr>
              <w:tab/>
            </w:r>
            <w:r w:rsidRPr="000B2B10">
              <w:rPr>
                <w:sz w:val="22"/>
                <w:szCs w:val="22"/>
              </w:rPr>
              <w:fldChar w:fldCharType="begin">
                <w:ffData>
                  <w:name w:val=""/>
                  <w:enabled/>
                  <w:calcOnExit w:val="0"/>
                  <w:checkBox>
                    <w:sizeAuto/>
                    <w:default w:val="0"/>
                  </w:checkBox>
                </w:ffData>
              </w:fldChar>
            </w:r>
            <w:r w:rsidRPr="000B2B10">
              <w:rPr>
                <w:sz w:val="22"/>
                <w:szCs w:val="22"/>
              </w:rPr>
              <w:instrText xml:space="preserve"> FORMCHECKBOX </w:instrText>
            </w:r>
            <w:r w:rsidR="001F09D5">
              <w:rPr>
                <w:sz w:val="22"/>
                <w:szCs w:val="22"/>
              </w:rPr>
            </w:r>
            <w:r w:rsidR="001F09D5">
              <w:rPr>
                <w:sz w:val="22"/>
                <w:szCs w:val="22"/>
              </w:rPr>
              <w:fldChar w:fldCharType="separate"/>
            </w:r>
            <w:r w:rsidRPr="000B2B10">
              <w:rPr>
                <w:sz w:val="22"/>
                <w:szCs w:val="22"/>
              </w:rPr>
              <w:fldChar w:fldCharType="end"/>
            </w:r>
            <w:r w:rsidRPr="000B2B10">
              <w:rPr>
                <w:sz w:val="22"/>
                <w:szCs w:val="22"/>
              </w:rPr>
              <w:fldChar w:fldCharType="begin"/>
            </w:r>
            <w:r w:rsidRPr="000B2B10">
              <w:rPr>
                <w:sz w:val="22"/>
                <w:szCs w:val="22"/>
              </w:rPr>
              <w:instrText xml:space="preserve"> FORMCHECKBOX </w:instrText>
            </w:r>
            <w:r w:rsidR="001F09D5">
              <w:rPr>
                <w:sz w:val="22"/>
                <w:szCs w:val="22"/>
              </w:rPr>
              <w:fldChar w:fldCharType="separate"/>
            </w:r>
            <w:r w:rsidRPr="000B2B10">
              <w:rPr>
                <w:sz w:val="22"/>
                <w:szCs w:val="22"/>
              </w:rPr>
              <w:fldChar w:fldCharType="end"/>
            </w:r>
            <w:r w:rsidRPr="000B2B10">
              <w:rPr>
                <w:sz w:val="22"/>
                <w:szCs w:val="22"/>
              </w:rPr>
              <w:t xml:space="preserve">  No   </w:t>
            </w:r>
            <w:r w:rsidRPr="000B2B10">
              <w:rPr>
                <w:sz w:val="22"/>
                <w:szCs w:val="22"/>
              </w:rPr>
              <w:fldChar w:fldCharType="begin">
                <w:ffData>
                  <w:name w:val=""/>
                  <w:enabled/>
                  <w:calcOnExit w:val="0"/>
                  <w:checkBox>
                    <w:sizeAuto/>
                    <w:default w:val="0"/>
                  </w:checkBox>
                </w:ffData>
              </w:fldChar>
            </w:r>
            <w:r w:rsidRPr="000B2B10">
              <w:rPr>
                <w:sz w:val="22"/>
                <w:szCs w:val="22"/>
              </w:rPr>
              <w:instrText xml:space="preserve"> FORMCHECKBOX </w:instrText>
            </w:r>
            <w:r w:rsidR="001F09D5">
              <w:rPr>
                <w:sz w:val="22"/>
                <w:szCs w:val="22"/>
              </w:rPr>
            </w:r>
            <w:r w:rsidR="001F09D5">
              <w:rPr>
                <w:sz w:val="22"/>
                <w:szCs w:val="22"/>
              </w:rPr>
              <w:fldChar w:fldCharType="separate"/>
            </w:r>
            <w:r w:rsidRPr="000B2B10">
              <w:rPr>
                <w:sz w:val="22"/>
                <w:szCs w:val="22"/>
              </w:rPr>
              <w:fldChar w:fldCharType="end"/>
            </w:r>
          </w:p>
        </w:tc>
      </w:tr>
      <w:tr w:rsidR="00011380" w:rsidRPr="000B2B10" w14:paraId="562228DA" w14:textId="77777777" w:rsidTr="003037F4">
        <w:trPr>
          <w:trHeight w:val="596"/>
        </w:trPr>
        <w:tc>
          <w:tcPr>
            <w:tcW w:w="10818" w:type="dxa"/>
            <w:shd w:val="clear" w:color="auto" w:fill="auto"/>
          </w:tcPr>
          <w:p w14:paraId="1507BE2E" w14:textId="77777777" w:rsidR="00011380" w:rsidRPr="000B2B10" w:rsidRDefault="00011380" w:rsidP="003037F4">
            <w:pPr>
              <w:numPr>
                <w:ilvl w:val="0"/>
                <w:numId w:val="17"/>
              </w:numPr>
              <w:rPr>
                <w:sz w:val="22"/>
                <w:szCs w:val="22"/>
              </w:rPr>
            </w:pPr>
            <w:r w:rsidRPr="000B2B10">
              <w:rPr>
                <w:sz w:val="22"/>
                <w:szCs w:val="22"/>
              </w:rPr>
              <w:t>Relocation Plan: Describe the planned relocation activities.</w:t>
            </w:r>
          </w:p>
          <w:p w14:paraId="65179E56" w14:textId="77777777" w:rsidR="00011380" w:rsidRPr="000B2B10" w:rsidRDefault="0071044A" w:rsidP="008B3D4A">
            <w:pPr>
              <w:ind w:left="720"/>
              <w:rPr>
                <w:sz w:val="22"/>
                <w:szCs w:val="22"/>
              </w:rPr>
            </w:pPr>
            <w:r w:rsidRPr="000B2B10">
              <w:rPr>
                <w:i/>
                <w:iCs/>
                <w:sz w:val="22"/>
                <w:szCs w:val="22"/>
              </w:rPr>
              <w:t>A</w:t>
            </w:r>
            <w:r w:rsidR="002009D4" w:rsidRPr="000B2B10">
              <w:rPr>
                <w:i/>
                <w:iCs/>
                <w:sz w:val="22"/>
                <w:szCs w:val="22"/>
              </w:rPr>
              <w:t>ttach narrative or supporting documentation as necessary</w:t>
            </w:r>
          </w:p>
        </w:tc>
      </w:tr>
    </w:tbl>
    <w:p w14:paraId="77860457" w14:textId="77777777" w:rsidR="009D3F0E" w:rsidRPr="000B2B10" w:rsidRDefault="009D3F0E">
      <w:pPr>
        <w:rPr>
          <w:sz w:val="22"/>
          <w:szCs w:val="22"/>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58"/>
        <w:gridCol w:w="3060"/>
      </w:tblGrid>
      <w:tr w:rsidR="00ED2707" w:rsidRPr="000B2B10" w14:paraId="148372C7" w14:textId="77777777" w:rsidTr="003866AE">
        <w:tc>
          <w:tcPr>
            <w:tcW w:w="10818" w:type="dxa"/>
            <w:gridSpan w:val="2"/>
            <w:tcBorders>
              <w:top w:val="single" w:sz="4" w:space="0" w:color="auto"/>
              <w:left w:val="single" w:sz="4" w:space="0" w:color="auto"/>
              <w:bottom w:val="single" w:sz="4" w:space="0" w:color="auto"/>
              <w:right w:val="single" w:sz="4" w:space="0" w:color="auto"/>
            </w:tcBorders>
          </w:tcPr>
          <w:p w14:paraId="6B6172F1" w14:textId="77777777" w:rsidR="00ED2707" w:rsidRPr="000B2B10" w:rsidRDefault="006A292F" w:rsidP="006A292F">
            <w:pPr>
              <w:rPr>
                <w:i/>
                <w:iCs/>
                <w:sz w:val="22"/>
                <w:szCs w:val="22"/>
              </w:rPr>
            </w:pPr>
            <w:r w:rsidRPr="000B2B10">
              <w:rPr>
                <w:b/>
                <w:bCs/>
                <w:sz w:val="22"/>
                <w:szCs w:val="22"/>
              </w:rPr>
              <w:lastRenderedPageBreak/>
              <w:t>J. Sale Proceeds</w:t>
            </w:r>
            <w:r w:rsidRPr="000B2B10">
              <w:rPr>
                <w:sz w:val="22"/>
                <w:szCs w:val="22"/>
              </w:rPr>
              <w:t xml:space="preserve">: </w:t>
            </w:r>
            <w:r w:rsidRPr="000B2B10">
              <w:rPr>
                <w:b/>
                <w:sz w:val="22"/>
                <w:szCs w:val="22"/>
              </w:rPr>
              <w:t>24 CFR 906.31</w:t>
            </w:r>
          </w:p>
        </w:tc>
      </w:tr>
      <w:tr w:rsidR="002009D4" w:rsidRPr="000B2B10" w14:paraId="41AF5B7C" w14:textId="77777777" w:rsidTr="003037F4">
        <w:tblPrEx>
          <w:tblLook w:val="04A0" w:firstRow="1" w:lastRow="0" w:firstColumn="1" w:lastColumn="0" w:noHBand="0" w:noVBand="1"/>
        </w:tblPrEx>
        <w:trPr>
          <w:trHeight w:val="596"/>
        </w:trPr>
        <w:tc>
          <w:tcPr>
            <w:tcW w:w="10818" w:type="dxa"/>
            <w:gridSpan w:val="2"/>
            <w:shd w:val="clear" w:color="auto" w:fill="auto"/>
          </w:tcPr>
          <w:p w14:paraId="11D6ED13" w14:textId="77777777" w:rsidR="0021395E" w:rsidRPr="000B2B10" w:rsidRDefault="002009D4" w:rsidP="003037F4">
            <w:pPr>
              <w:numPr>
                <w:ilvl w:val="0"/>
                <w:numId w:val="18"/>
              </w:numPr>
              <w:rPr>
                <w:sz w:val="22"/>
                <w:szCs w:val="22"/>
              </w:rPr>
            </w:pPr>
            <w:r w:rsidRPr="000B2B10">
              <w:rPr>
                <w:sz w:val="22"/>
                <w:szCs w:val="22"/>
              </w:rPr>
              <w:t>After payment of all expenses, how will the sale proceeds be used?</w:t>
            </w:r>
          </w:p>
          <w:p w14:paraId="7D51AEE4" w14:textId="77777777" w:rsidR="002009D4" w:rsidRPr="000B2B10" w:rsidRDefault="0071044A" w:rsidP="00501B7E">
            <w:pPr>
              <w:ind w:left="360"/>
              <w:rPr>
                <w:sz w:val="22"/>
                <w:szCs w:val="22"/>
              </w:rPr>
            </w:pPr>
            <w:r w:rsidRPr="000B2B10">
              <w:rPr>
                <w:i/>
                <w:iCs/>
                <w:sz w:val="22"/>
                <w:szCs w:val="22"/>
              </w:rPr>
              <w:t>A</w:t>
            </w:r>
            <w:r w:rsidR="00720FB2" w:rsidRPr="000B2B10">
              <w:rPr>
                <w:i/>
                <w:iCs/>
                <w:sz w:val="22"/>
                <w:szCs w:val="22"/>
              </w:rPr>
              <w:t>ttach narrative or supporting documentation as necessary</w:t>
            </w:r>
          </w:p>
        </w:tc>
      </w:tr>
      <w:tr w:rsidR="00AF7112" w:rsidRPr="000B2B10" w14:paraId="0FCAE81F" w14:textId="77777777" w:rsidTr="003037F4">
        <w:tblPrEx>
          <w:tblLook w:val="04A0" w:firstRow="1" w:lastRow="0" w:firstColumn="1" w:lastColumn="0" w:noHBand="0" w:noVBand="1"/>
        </w:tblPrEx>
        <w:tc>
          <w:tcPr>
            <w:tcW w:w="10818" w:type="dxa"/>
            <w:gridSpan w:val="2"/>
            <w:shd w:val="clear" w:color="auto" w:fill="auto"/>
          </w:tcPr>
          <w:p w14:paraId="7F558B38" w14:textId="77777777" w:rsidR="00AF7112" w:rsidRPr="000B2B10" w:rsidRDefault="00AF7112" w:rsidP="003037F4">
            <w:pPr>
              <w:numPr>
                <w:ilvl w:val="0"/>
                <w:numId w:val="18"/>
              </w:numPr>
              <w:rPr>
                <w:sz w:val="22"/>
                <w:szCs w:val="22"/>
              </w:rPr>
            </w:pPr>
            <w:r w:rsidRPr="000B2B10">
              <w:rPr>
                <w:sz w:val="22"/>
                <w:szCs w:val="22"/>
              </w:rPr>
              <w:t>Complete the following table to indicate what fees (e.g., developer fee, loan administration fees, counseling agency fees etc.) If any are to be paid to the PHA</w:t>
            </w:r>
          </w:p>
        </w:tc>
      </w:tr>
      <w:tr w:rsidR="009D3F0E" w:rsidRPr="000B2B10" w14:paraId="0C7C29DB" w14:textId="77777777" w:rsidTr="00BB0F79">
        <w:tblPrEx>
          <w:tblBorders>
            <w:insideH w:val="single" w:sz="2" w:space="0" w:color="auto"/>
            <w:insideV w:val="single" w:sz="2" w:space="0" w:color="auto"/>
          </w:tblBorders>
        </w:tblPrEx>
        <w:tc>
          <w:tcPr>
            <w:tcW w:w="7758" w:type="dxa"/>
            <w:tcBorders>
              <w:top w:val="single" w:sz="8" w:space="0" w:color="auto"/>
              <w:left w:val="single" w:sz="8" w:space="0" w:color="auto"/>
              <w:bottom w:val="single" w:sz="8" w:space="0" w:color="auto"/>
              <w:right w:val="single" w:sz="2" w:space="0" w:color="auto"/>
            </w:tcBorders>
            <w:vAlign w:val="center"/>
          </w:tcPr>
          <w:p w14:paraId="76379BA4" w14:textId="77777777" w:rsidR="009D3F0E" w:rsidRPr="000B2B10" w:rsidRDefault="009D3F0E" w:rsidP="00AF7112">
            <w:pPr>
              <w:jc w:val="center"/>
              <w:rPr>
                <w:sz w:val="22"/>
                <w:szCs w:val="22"/>
              </w:rPr>
            </w:pPr>
            <w:r w:rsidRPr="000B2B10">
              <w:rPr>
                <w:sz w:val="22"/>
                <w:szCs w:val="22"/>
              </w:rPr>
              <w:t>Type of Fee/Description</w:t>
            </w:r>
            <w:r w:rsidR="002009D4" w:rsidRPr="000B2B10">
              <w:rPr>
                <w:sz w:val="22"/>
                <w:szCs w:val="22"/>
              </w:rPr>
              <w:t>:</w:t>
            </w:r>
          </w:p>
        </w:tc>
        <w:tc>
          <w:tcPr>
            <w:tcW w:w="3060" w:type="dxa"/>
            <w:tcBorders>
              <w:top w:val="single" w:sz="8" w:space="0" w:color="auto"/>
              <w:left w:val="single" w:sz="2" w:space="0" w:color="auto"/>
              <w:bottom w:val="single" w:sz="8" w:space="0" w:color="auto"/>
              <w:right w:val="single" w:sz="8" w:space="0" w:color="auto"/>
            </w:tcBorders>
            <w:vAlign w:val="center"/>
          </w:tcPr>
          <w:p w14:paraId="4E5ACD20" w14:textId="77777777" w:rsidR="009D3F0E" w:rsidRPr="000B2B10" w:rsidRDefault="009D3F0E" w:rsidP="00AF7112">
            <w:pPr>
              <w:jc w:val="center"/>
              <w:rPr>
                <w:sz w:val="22"/>
                <w:szCs w:val="22"/>
              </w:rPr>
            </w:pPr>
            <w:r w:rsidRPr="000B2B10">
              <w:rPr>
                <w:sz w:val="22"/>
                <w:szCs w:val="22"/>
              </w:rPr>
              <w:t>Amount</w:t>
            </w:r>
          </w:p>
        </w:tc>
      </w:tr>
      <w:tr w:rsidR="009D3F0E" w:rsidRPr="000B2B10" w14:paraId="31CB6ABF" w14:textId="77777777" w:rsidTr="00BB0F79">
        <w:tblPrEx>
          <w:tblBorders>
            <w:insideH w:val="single" w:sz="2" w:space="0" w:color="auto"/>
            <w:insideV w:val="single" w:sz="2" w:space="0" w:color="auto"/>
          </w:tblBorders>
        </w:tblPrEx>
        <w:tc>
          <w:tcPr>
            <w:tcW w:w="7758" w:type="dxa"/>
            <w:tcBorders>
              <w:top w:val="single" w:sz="8" w:space="0" w:color="auto"/>
              <w:left w:val="single" w:sz="8" w:space="0" w:color="auto"/>
              <w:bottom w:val="single" w:sz="2" w:space="0" w:color="auto"/>
              <w:right w:val="single" w:sz="2" w:space="0" w:color="auto"/>
            </w:tcBorders>
            <w:shd w:val="pct5" w:color="auto" w:fill="auto"/>
          </w:tcPr>
          <w:p w14:paraId="125E793F" w14:textId="77777777" w:rsidR="009D3F0E" w:rsidRPr="000B2B10" w:rsidRDefault="009D3F0E" w:rsidP="003037F4">
            <w:pPr>
              <w:ind w:left="810"/>
              <w:rPr>
                <w:sz w:val="22"/>
                <w:szCs w:val="22"/>
              </w:rPr>
            </w:pPr>
            <w:r w:rsidRPr="000B2B10">
              <w:rPr>
                <w:sz w:val="22"/>
                <w:szCs w:val="22"/>
              </w:rPr>
              <w:fldChar w:fldCharType="begin"/>
            </w:r>
            <w:r w:rsidRPr="000B2B10">
              <w:rPr>
                <w:sz w:val="22"/>
                <w:szCs w:val="22"/>
              </w:rPr>
              <w:instrText xml:space="preserve"> FORMTEXT </w:instrText>
            </w:r>
            <w:r w:rsidRPr="000B2B10">
              <w:rPr>
                <w:sz w:val="22"/>
                <w:szCs w:val="22"/>
              </w:rPr>
              <w:fldChar w:fldCharType="separate"/>
            </w:r>
            <w:r w:rsidRPr="000B2B10">
              <w:rPr>
                <w:noProof/>
                <w:sz w:val="22"/>
                <w:szCs w:val="22"/>
              </w:rPr>
              <w:t> </w:t>
            </w:r>
            <w:r w:rsidRPr="000B2B10">
              <w:rPr>
                <w:noProof/>
                <w:sz w:val="22"/>
                <w:szCs w:val="22"/>
              </w:rPr>
              <w:t> </w:t>
            </w:r>
            <w:r w:rsidRPr="000B2B10">
              <w:rPr>
                <w:noProof/>
                <w:sz w:val="22"/>
                <w:szCs w:val="22"/>
              </w:rPr>
              <w:t> </w:t>
            </w:r>
            <w:r w:rsidRPr="000B2B10">
              <w:rPr>
                <w:noProof/>
                <w:sz w:val="22"/>
                <w:szCs w:val="22"/>
              </w:rPr>
              <w:t> </w:t>
            </w:r>
            <w:r w:rsidRPr="000B2B10">
              <w:rPr>
                <w:noProof/>
                <w:sz w:val="22"/>
                <w:szCs w:val="22"/>
              </w:rPr>
              <w:t> </w:t>
            </w:r>
            <w:r w:rsidRPr="000B2B10">
              <w:rPr>
                <w:sz w:val="22"/>
                <w:szCs w:val="22"/>
              </w:rPr>
              <w:fldChar w:fldCharType="end"/>
            </w:r>
          </w:p>
        </w:tc>
        <w:tc>
          <w:tcPr>
            <w:tcW w:w="3060" w:type="dxa"/>
            <w:tcBorders>
              <w:top w:val="single" w:sz="8" w:space="0" w:color="auto"/>
              <w:left w:val="single" w:sz="2" w:space="0" w:color="auto"/>
              <w:bottom w:val="single" w:sz="2" w:space="0" w:color="auto"/>
              <w:right w:val="single" w:sz="8" w:space="0" w:color="auto"/>
            </w:tcBorders>
            <w:shd w:val="pct5" w:color="auto" w:fill="auto"/>
          </w:tcPr>
          <w:p w14:paraId="4D5E32B0" w14:textId="77777777" w:rsidR="009D3F0E" w:rsidRPr="000B2B10" w:rsidRDefault="009D3F0E" w:rsidP="00AF7112">
            <w:pPr>
              <w:jc w:val="center"/>
              <w:rPr>
                <w:sz w:val="22"/>
                <w:szCs w:val="22"/>
              </w:rPr>
            </w:pPr>
            <w:r w:rsidRPr="000B2B10">
              <w:rPr>
                <w:sz w:val="22"/>
                <w:szCs w:val="22"/>
              </w:rPr>
              <w:t xml:space="preserve">$ </w:t>
            </w:r>
            <w:r w:rsidRPr="000B2B10">
              <w:rPr>
                <w:sz w:val="22"/>
                <w:szCs w:val="22"/>
              </w:rPr>
              <w:fldChar w:fldCharType="begin"/>
            </w:r>
            <w:r w:rsidRPr="000B2B10">
              <w:rPr>
                <w:sz w:val="22"/>
                <w:szCs w:val="22"/>
              </w:rPr>
              <w:instrText xml:space="preserve"> FORMTEXT </w:instrText>
            </w:r>
            <w:r w:rsidRPr="000B2B10">
              <w:rPr>
                <w:sz w:val="22"/>
                <w:szCs w:val="22"/>
              </w:rPr>
              <w:fldChar w:fldCharType="separate"/>
            </w:r>
            <w:r w:rsidRPr="000B2B10">
              <w:rPr>
                <w:noProof/>
                <w:sz w:val="22"/>
                <w:szCs w:val="22"/>
              </w:rPr>
              <w:t> </w:t>
            </w:r>
            <w:r w:rsidRPr="000B2B10">
              <w:rPr>
                <w:noProof/>
                <w:sz w:val="22"/>
                <w:szCs w:val="22"/>
              </w:rPr>
              <w:t> </w:t>
            </w:r>
            <w:r w:rsidRPr="000B2B10">
              <w:rPr>
                <w:noProof/>
                <w:sz w:val="22"/>
                <w:szCs w:val="22"/>
              </w:rPr>
              <w:t> </w:t>
            </w:r>
            <w:r w:rsidRPr="000B2B10">
              <w:rPr>
                <w:noProof/>
                <w:sz w:val="22"/>
                <w:szCs w:val="22"/>
              </w:rPr>
              <w:t> </w:t>
            </w:r>
            <w:r w:rsidRPr="000B2B10">
              <w:rPr>
                <w:noProof/>
                <w:sz w:val="22"/>
                <w:szCs w:val="22"/>
              </w:rPr>
              <w:t> </w:t>
            </w:r>
            <w:r w:rsidRPr="000B2B10">
              <w:rPr>
                <w:sz w:val="22"/>
                <w:szCs w:val="22"/>
              </w:rPr>
              <w:fldChar w:fldCharType="end"/>
            </w:r>
          </w:p>
        </w:tc>
      </w:tr>
      <w:tr w:rsidR="009D3F0E" w:rsidRPr="000B2B10" w14:paraId="78D7C957" w14:textId="77777777" w:rsidTr="00BB0F79">
        <w:tblPrEx>
          <w:tblBorders>
            <w:insideH w:val="single" w:sz="2" w:space="0" w:color="auto"/>
            <w:insideV w:val="single" w:sz="2" w:space="0" w:color="auto"/>
          </w:tblBorders>
        </w:tblPrEx>
        <w:tc>
          <w:tcPr>
            <w:tcW w:w="7758" w:type="dxa"/>
            <w:tcBorders>
              <w:top w:val="single" w:sz="2" w:space="0" w:color="auto"/>
              <w:left w:val="single" w:sz="8" w:space="0" w:color="auto"/>
              <w:bottom w:val="single" w:sz="2" w:space="0" w:color="auto"/>
              <w:right w:val="single" w:sz="2" w:space="0" w:color="auto"/>
            </w:tcBorders>
            <w:shd w:val="pct5" w:color="auto" w:fill="auto"/>
          </w:tcPr>
          <w:p w14:paraId="63CAEEF0" w14:textId="77777777" w:rsidR="009D3F0E" w:rsidRPr="000B2B10" w:rsidRDefault="009D3F0E" w:rsidP="003037F4">
            <w:pPr>
              <w:ind w:left="810"/>
              <w:rPr>
                <w:sz w:val="22"/>
                <w:szCs w:val="22"/>
              </w:rPr>
            </w:pPr>
            <w:r w:rsidRPr="000B2B10">
              <w:rPr>
                <w:sz w:val="22"/>
                <w:szCs w:val="22"/>
              </w:rPr>
              <w:fldChar w:fldCharType="begin"/>
            </w:r>
            <w:r w:rsidRPr="000B2B10">
              <w:rPr>
                <w:sz w:val="22"/>
                <w:szCs w:val="22"/>
              </w:rPr>
              <w:instrText xml:space="preserve"> FORMTEXT </w:instrText>
            </w:r>
            <w:r w:rsidRPr="000B2B10">
              <w:rPr>
                <w:sz w:val="22"/>
                <w:szCs w:val="22"/>
              </w:rPr>
              <w:fldChar w:fldCharType="separate"/>
            </w:r>
            <w:r w:rsidRPr="000B2B10">
              <w:rPr>
                <w:noProof/>
                <w:sz w:val="22"/>
                <w:szCs w:val="22"/>
              </w:rPr>
              <w:t> </w:t>
            </w:r>
            <w:r w:rsidRPr="000B2B10">
              <w:rPr>
                <w:noProof/>
                <w:sz w:val="22"/>
                <w:szCs w:val="22"/>
              </w:rPr>
              <w:t> </w:t>
            </w:r>
            <w:r w:rsidRPr="000B2B10">
              <w:rPr>
                <w:noProof/>
                <w:sz w:val="22"/>
                <w:szCs w:val="22"/>
              </w:rPr>
              <w:t> </w:t>
            </w:r>
            <w:r w:rsidRPr="000B2B10">
              <w:rPr>
                <w:noProof/>
                <w:sz w:val="22"/>
                <w:szCs w:val="22"/>
              </w:rPr>
              <w:t> </w:t>
            </w:r>
            <w:r w:rsidRPr="000B2B10">
              <w:rPr>
                <w:noProof/>
                <w:sz w:val="22"/>
                <w:szCs w:val="22"/>
              </w:rPr>
              <w:t> </w:t>
            </w:r>
            <w:r w:rsidRPr="000B2B10">
              <w:rPr>
                <w:sz w:val="22"/>
                <w:szCs w:val="22"/>
              </w:rPr>
              <w:fldChar w:fldCharType="end"/>
            </w:r>
          </w:p>
        </w:tc>
        <w:tc>
          <w:tcPr>
            <w:tcW w:w="3060" w:type="dxa"/>
            <w:tcBorders>
              <w:top w:val="single" w:sz="2" w:space="0" w:color="auto"/>
              <w:left w:val="single" w:sz="2" w:space="0" w:color="auto"/>
              <w:bottom w:val="single" w:sz="2" w:space="0" w:color="auto"/>
              <w:right w:val="single" w:sz="8" w:space="0" w:color="auto"/>
            </w:tcBorders>
            <w:shd w:val="pct5" w:color="auto" w:fill="auto"/>
          </w:tcPr>
          <w:p w14:paraId="7B3D46F3" w14:textId="77777777" w:rsidR="009D3F0E" w:rsidRPr="000B2B10" w:rsidRDefault="009D3F0E" w:rsidP="00AF7112">
            <w:pPr>
              <w:jc w:val="center"/>
              <w:rPr>
                <w:sz w:val="22"/>
                <w:szCs w:val="22"/>
              </w:rPr>
            </w:pPr>
            <w:r w:rsidRPr="000B2B10">
              <w:rPr>
                <w:sz w:val="22"/>
                <w:szCs w:val="22"/>
              </w:rPr>
              <w:t xml:space="preserve">$ </w:t>
            </w:r>
            <w:r w:rsidRPr="000B2B10">
              <w:rPr>
                <w:sz w:val="22"/>
                <w:szCs w:val="22"/>
              </w:rPr>
              <w:fldChar w:fldCharType="begin"/>
            </w:r>
            <w:r w:rsidRPr="000B2B10">
              <w:rPr>
                <w:sz w:val="22"/>
                <w:szCs w:val="22"/>
              </w:rPr>
              <w:instrText xml:space="preserve"> FORMTEXT </w:instrText>
            </w:r>
            <w:r w:rsidRPr="000B2B10">
              <w:rPr>
                <w:sz w:val="22"/>
                <w:szCs w:val="22"/>
              </w:rPr>
              <w:fldChar w:fldCharType="separate"/>
            </w:r>
            <w:r w:rsidRPr="000B2B10">
              <w:rPr>
                <w:noProof/>
                <w:sz w:val="22"/>
                <w:szCs w:val="22"/>
              </w:rPr>
              <w:t> </w:t>
            </w:r>
            <w:r w:rsidRPr="000B2B10">
              <w:rPr>
                <w:noProof/>
                <w:sz w:val="22"/>
                <w:szCs w:val="22"/>
              </w:rPr>
              <w:t> </w:t>
            </w:r>
            <w:r w:rsidRPr="000B2B10">
              <w:rPr>
                <w:noProof/>
                <w:sz w:val="22"/>
                <w:szCs w:val="22"/>
              </w:rPr>
              <w:t> </w:t>
            </w:r>
            <w:r w:rsidRPr="000B2B10">
              <w:rPr>
                <w:noProof/>
                <w:sz w:val="22"/>
                <w:szCs w:val="22"/>
              </w:rPr>
              <w:t> </w:t>
            </w:r>
            <w:r w:rsidRPr="000B2B10">
              <w:rPr>
                <w:noProof/>
                <w:sz w:val="22"/>
                <w:szCs w:val="22"/>
              </w:rPr>
              <w:t> </w:t>
            </w:r>
            <w:r w:rsidRPr="000B2B10">
              <w:rPr>
                <w:sz w:val="22"/>
                <w:szCs w:val="22"/>
              </w:rPr>
              <w:fldChar w:fldCharType="end"/>
            </w:r>
          </w:p>
        </w:tc>
      </w:tr>
      <w:tr w:rsidR="009D3F0E" w:rsidRPr="000B2B10" w14:paraId="58F78ECE" w14:textId="77777777" w:rsidTr="00BB0F79">
        <w:tblPrEx>
          <w:tblBorders>
            <w:insideH w:val="single" w:sz="2" w:space="0" w:color="auto"/>
            <w:insideV w:val="single" w:sz="2" w:space="0" w:color="auto"/>
          </w:tblBorders>
        </w:tblPrEx>
        <w:tc>
          <w:tcPr>
            <w:tcW w:w="7758" w:type="dxa"/>
            <w:tcBorders>
              <w:top w:val="single" w:sz="2" w:space="0" w:color="auto"/>
              <w:left w:val="single" w:sz="8" w:space="0" w:color="auto"/>
              <w:bottom w:val="single" w:sz="8" w:space="0" w:color="auto"/>
              <w:right w:val="single" w:sz="2" w:space="0" w:color="auto"/>
            </w:tcBorders>
            <w:shd w:val="pct5" w:color="auto" w:fill="auto"/>
          </w:tcPr>
          <w:p w14:paraId="0954128F" w14:textId="77777777" w:rsidR="009D3F0E" w:rsidRPr="000B2B10" w:rsidRDefault="009D3F0E" w:rsidP="003037F4">
            <w:pPr>
              <w:ind w:left="810"/>
              <w:rPr>
                <w:sz w:val="22"/>
                <w:szCs w:val="22"/>
              </w:rPr>
            </w:pPr>
            <w:r w:rsidRPr="000B2B10">
              <w:rPr>
                <w:sz w:val="22"/>
                <w:szCs w:val="22"/>
              </w:rPr>
              <w:fldChar w:fldCharType="begin"/>
            </w:r>
            <w:r w:rsidRPr="000B2B10">
              <w:rPr>
                <w:sz w:val="22"/>
                <w:szCs w:val="22"/>
              </w:rPr>
              <w:instrText xml:space="preserve"> FORMTEXT </w:instrText>
            </w:r>
            <w:r w:rsidRPr="000B2B10">
              <w:rPr>
                <w:sz w:val="22"/>
                <w:szCs w:val="22"/>
              </w:rPr>
              <w:fldChar w:fldCharType="separate"/>
            </w:r>
            <w:r w:rsidRPr="000B2B10">
              <w:rPr>
                <w:noProof/>
                <w:sz w:val="22"/>
                <w:szCs w:val="22"/>
              </w:rPr>
              <w:t> </w:t>
            </w:r>
            <w:r w:rsidRPr="000B2B10">
              <w:rPr>
                <w:noProof/>
                <w:sz w:val="22"/>
                <w:szCs w:val="22"/>
              </w:rPr>
              <w:t> </w:t>
            </w:r>
            <w:r w:rsidRPr="000B2B10">
              <w:rPr>
                <w:noProof/>
                <w:sz w:val="22"/>
                <w:szCs w:val="22"/>
              </w:rPr>
              <w:t> </w:t>
            </w:r>
            <w:r w:rsidRPr="000B2B10">
              <w:rPr>
                <w:noProof/>
                <w:sz w:val="22"/>
                <w:szCs w:val="22"/>
              </w:rPr>
              <w:t> </w:t>
            </w:r>
            <w:r w:rsidRPr="000B2B10">
              <w:rPr>
                <w:noProof/>
                <w:sz w:val="22"/>
                <w:szCs w:val="22"/>
              </w:rPr>
              <w:t> </w:t>
            </w:r>
            <w:r w:rsidRPr="000B2B10">
              <w:rPr>
                <w:sz w:val="22"/>
                <w:szCs w:val="22"/>
              </w:rPr>
              <w:fldChar w:fldCharType="end"/>
            </w:r>
          </w:p>
        </w:tc>
        <w:tc>
          <w:tcPr>
            <w:tcW w:w="3060" w:type="dxa"/>
            <w:tcBorders>
              <w:top w:val="single" w:sz="2" w:space="0" w:color="auto"/>
              <w:left w:val="single" w:sz="2" w:space="0" w:color="auto"/>
              <w:bottom w:val="single" w:sz="8" w:space="0" w:color="auto"/>
              <w:right w:val="single" w:sz="8" w:space="0" w:color="auto"/>
            </w:tcBorders>
            <w:shd w:val="pct5" w:color="auto" w:fill="auto"/>
          </w:tcPr>
          <w:p w14:paraId="7958A67A" w14:textId="77777777" w:rsidR="009D3F0E" w:rsidRPr="000B2B10" w:rsidRDefault="009D3F0E" w:rsidP="00AF7112">
            <w:pPr>
              <w:jc w:val="center"/>
              <w:rPr>
                <w:sz w:val="22"/>
                <w:szCs w:val="22"/>
              </w:rPr>
            </w:pPr>
            <w:r w:rsidRPr="000B2B10">
              <w:rPr>
                <w:sz w:val="22"/>
                <w:szCs w:val="22"/>
              </w:rPr>
              <w:t xml:space="preserve">$ </w:t>
            </w:r>
            <w:r w:rsidRPr="000B2B10">
              <w:rPr>
                <w:sz w:val="22"/>
                <w:szCs w:val="22"/>
              </w:rPr>
              <w:fldChar w:fldCharType="begin"/>
            </w:r>
            <w:r w:rsidRPr="000B2B10">
              <w:rPr>
                <w:sz w:val="22"/>
                <w:szCs w:val="22"/>
              </w:rPr>
              <w:instrText xml:space="preserve"> FORMTEXT </w:instrText>
            </w:r>
            <w:r w:rsidRPr="000B2B10">
              <w:rPr>
                <w:sz w:val="22"/>
                <w:szCs w:val="22"/>
              </w:rPr>
              <w:fldChar w:fldCharType="separate"/>
            </w:r>
            <w:r w:rsidRPr="000B2B10">
              <w:rPr>
                <w:noProof/>
                <w:sz w:val="22"/>
                <w:szCs w:val="22"/>
              </w:rPr>
              <w:t> </w:t>
            </w:r>
            <w:r w:rsidRPr="000B2B10">
              <w:rPr>
                <w:noProof/>
                <w:sz w:val="22"/>
                <w:szCs w:val="22"/>
              </w:rPr>
              <w:t> </w:t>
            </w:r>
            <w:r w:rsidRPr="000B2B10">
              <w:rPr>
                <w:noProof/>
                <w:sz w:val="22"/>
                <w:szCs w:val="22"/>
              </w:rPr>
              <w:t> </w:t>
            </w:r>
            <w:r w:rsidRPr="000B2B10">
              <w:rPr>
                <w:noProof/>
                <w:sz w:val="22"/>
                <w:szCs w:val="22"/>
              </w:rPr>
              <w:t> </w:t>
            </w:r>
            <w:r w:rsidRPr="000B2B10">
              <w:rPr>
                <w:noProof/>
                <w:sz w:val="22"/>
                <w:szCs w:val="22"/>
              </w:rPr>
              <w:t> </w:t>
            </w:r>
            <w:r w:rsidRPr="000B2B10">
              <w:rPr>
                <w:sz w:val="22"/>
                <w:szCs w:val="22"/>
              </w:rPr>
              <w:fldChar w:fldCharType="end"/>
            </w:r>
          </w:p>
        </w:tc>
      </w:tr>
      <w:tr w:rsidR="00AF7112" w:rsidRPr="000B2B10" w14:paraId="08000F5A" w14:textId="77777777" w:rsidTr="003037F4">
        <w:tblPrEx>
          <w:tblLook w:val="04A0" w:firstRow="1" w:lastRow="0" w:firstColumn="1" w:lastColumn="0" w:noHBand="0" w:noVBand="1"/>
        </w:tblPrEx>
        <w:tc>
          <w:tcPr>
            <w:tcW w:w="10818" w:type="dxa"/>
            <w:gridSpan w:val="2"/>
            <w:shd w:val="clear" w:color="auto" w:fill="auto"/>
          </w:tcPr>
          <w:p w14:paraId="2C2E51AC" w14:textId="77777777" w:rsidR="00AF7112" w:rsidRPr="000B2B10" w:rsidRDefault="00AF7112" w:rsidP="003037F4">
            <w:pPr>
              <w:numPr>
                <w:ilvl w:val="0"/>
                <w:numId w:val="18"/>
              </w:numPr>
              <w:rPr>
                <w:sz w:val="22"/>
                <w:szCs w:val="22"/>
              </w:rPr>
            </w:pPr>
            <w:r w:rsidRPr="000B2B10">
              <w:rPr>
                <w:sz w:val="22"/>
                <w:szCs w:val="22"/>
              </w:rPr>
              <w:t>Expected sources of development income</w:t>
            </w:r>
            <w:r w:rsidR="00357587" w:rsidRPr="000B2B10">
              <w:rPr>
                <w:sz w:val="22"/>
                <w:szCs w:val="22"/>
              </w:rPr>
              <w:t xml:space="preserve">:   </w:t>
            </w:r>
            <w:r w:rsidR="00357587" w:rsidRPr="000B2B10">
              <w:rPr>
                <w:sz w:val="22"/>
                <w:szCs w:val="22"/>
              </w:rPr>
              <w:fldChar w:fldCharType="begin"/>
            </w:r>
            <w:r w:rsidR="00357587" w:rsidRPr="000B2B10">
              <w:rPr>
                <w:sz w:val="22"/>
                <w:szCs w:val="22"/>
              </w:rPr>
              <w:instrText xml:space="preserve"> FORMTEXT </w:instrText>
            </w:r>
            <w:r w:rsidR="00357587" w:rsidRPr="000B2B10">
              <w:rPr>
                <w:sz w:val="22"/>
                <w:szCs w:val="22"/>
              </w:rPr>
              <w:fldChar w:fldCharType="separate"/>
            </w:r>
            <w:r w:rsidR="00357587" w:rsidRPr="000B2B10">
              <w:rPr>
                <w:noProof/>
                <w:sz w:val="22"/>
                <w:szCs w:val="22"/>
              </w:rPr>
              <w:t> </w:t>
            </w:r>
            <w:r w:rsidR="00357587" w:rsidRPr="000B2B10">
              <w:rPr>
                <w:noProof/>
                <w:sz w:val="22"/>
                <w:szCs w:val="22"/>
              </w:rPr>
              <w:t> </w:t>
            </w:r>
            <w:r w:rsidR="00357587" w:rsidRPr="000B2B10">
              <w:rPr>
                <w:noProof/>
                <w:sz w:val="22"/>
                <w:szCs w:val="22"/>
              </w:rPr>
              <w:t> </w:t>
            </w:r>
            <w:r w:rsidR="00357587" w:rsidRPr="000B2B10">
              <w:rPr>
                <w:noProof/>
                <w:sz w:val="22"/>
                <w:szCs w:val="22"/>
              </w:rPr>
              <w:t> </w:t>
            </w:r>
            <w:r w:rsidR="00357587" w:rsidRPr="000B2B10">
              <w:rPr>
                <w:noProof/>
                <w:sz w:val="22"/>
                <w:szCs w:val="22"/>
              </w:rPr>
              <w:t> </w:t>
            </w:r>
            <w:r w:rsidR="00357587" w:rsidRPr="000B2B10">
              <w:rPr>
                <w:sz w:val="22"/>
                <w:szCs w:val="22"/>
              </w:rPr>
              <w:fldChar w:fldCharType="end"/>
            </w:r>
          </w:p>
        </w:tc>
      </w:tr>
    </w:tbl>
    <w:p w14:paraId="05599756" w14:textId="77777777" w:rsidR="00AF7112" w:rsidRPr="000B2B10" w:rsidRDefault="00AF7112">
      <w:pPr>
        <w:rPr>
          <w:b/>
          <w:bCs/>
          <w:sz w:val="22"/>
          <w:szCs w:val="22"/>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18"/>
      </w:tblGrid>
      <w:tr w:rsidR="00ED2707" w:rsidRPr="000B2B10" w14:paraId="410BCBB2" w14:textId="77777777" w:rsidTr="003866AE">
        <w:tc>
          <w:tcPr>
            <w:tcW w:w="10818" w:type="dxa"/>
            <w:tcBorders>
              <w:top w:val="single" w:sz="4" w:space="0" w:color="auto"/>
              <w:left w:val="single" w:sz="4" w:space="0" w:color="auto"/>
              <w:bottom w:val="single" w:sz="4" w:space="0" w:color="auto"/>
              <w:right w:val="single" w:sz="4" w:space="0" w:color="auto"/>
            </w:tcBorders>
          </w:tcPr>
          <w:p w14:paraId="590F7517" w14:textId="77777777" w:rsidR="00ED2707" w:rsidRPr="000B2B10" w:rsidRDefault="00357587" w:rsidP="00357587">
            <w:pPr>
              <w:rPr>
                <w:i/>
                <w:iCs/>
                <w:sz w:val="22"/>
                <w:szCs w:val="22"/>
              </w:rPr>
            </w:pPr>
            <w:r w:rsidRPr="000B2B10">
              <w:rPr>
                <w:b/>
                <w:bCs/>
                <w:sz w:val="22"/>
                <w:szCs w:val="22"/>
              </w:rPr>
              <w:t>K. Records, Accounts, and Reports: 24 CFR 906.33</w:t>
            </w:r>
          </w:p>
        </w:tc>
      </w:tr>
      <w:tr w:rsidR="002009D4" w:rsidRPr="000B2B10" w14:paraId="13644D52" w14:textId="77777777" w:rsidTr="003037F4">
        <w:tblPrEx>
          <w:tblLook w:val="04A0" w:firstRow="1" w:lastRow="0" w:firstColumn="1" w:lastColumn="0" w:noHBand="0" w:noVBand="1"/>
        </w:tblPrEx>
        <w:trPr>
          <w:trHeight w:val="596"/>
        </w:trPr>
        <w:tc>
          <w:tcPr>
            <w:tcW w:w="10818" w:type="dxa"/>
            <w:shd w:val="clear" w:color="auto" w:fill="auto"/>
          </w:tcPr>
          <w:p w14:paraId="7C924B6B" w14:textId="77777777" w:rsidR="002009D4" w:rsidRPr="000B2B10" w:rsidRDefault="002009D4" w:rsidP="00DE5229">
            <w:pPr>
              <w:ind w:left="720"/>
              <w:rPr>
                <w:sz w:val="22"/>
                <w:szCs w:val="22"/>
              </w:rPr>
            </w:pPr>
            <w:r w:rsidRPr="000B2B10">
              <w:rPr>
                <w:sz w:val="22"/>
                <w:szCs w:val="22"/>
              </w:rPr>
              <w:t xml:space="preserve">Description of the PHA’s (and PRE’s, if applicable) record keeping, accounting, and reporting procedures that will be used </w:t>
            </w:r>
          </w:p>
        </w:tc>
      </w:tr>
      <w:tr w:rsidR="002009D4" w:rsidRPr="000B2B10" w14:paraId="6537FF02" w14:textId="77777777" w:rsidTr="003037F4">
        <w:tblPrEx>
          <w:tblLook w:val="04A0" w:firstRow="1" w:lastRow="0" w:firstColumn="1" w:lastColumn="0" w:noHBand="0" w:noVBand="1"/>
        </w:tblPrEx>
        <w:tc>
          <w:tcPr>
            <w:tcW w:w="10818" w:type="dxa"/>
            <w:shd w:val="clear" w:color="auto" w:fill="auto"/>
          </w:tcPr>
          <w:p w14:paraId="09F7099A" w14:textId="77777777" w:rsidR="002009D4" w:rsidRPr="000B2B10" w:rsidRDefault="0071044A" w:rsidP="003037F4">
            <w:pPr>
              <w:ind w:left="360"/>
              <w:rPr>
                <w:sz w:val="22"/>
                <w:szCs w:val="22"/>
              </w:rPr>
            </w:pPr>
            <w:r w:rsidRPr="000B2B10">
              <w:rPr>
                <w:i/>
                <w:iCs/>
                <w:sz w:val="22"/>
                <w:szCs w:val="22"/>
              </w:rPr>
              <w:t>A</w:t>
            </w:r>
            <w:r w:rsidR="002009D4" w:rsidRPr="000B2B10">
              <w:rPr>
                <w:i/>
                <w:iCs/>
                <w:sz w:val="22"/>
                <w:szCs w:val="22"/>
              </w:rPr>
              <w:t>ttach narrative or supporting documentation as necessary</w:t>
            </w:r>
          </w:p>
        </w:tc>
      </w:tr>
    </w:tbl>
    <w:p w14:paraId="303ED40F" w14:textId="77777777" w:rsidR="009D3F0E" w:rsidRPr="000B2B10" w:rsidRDefault="009D3F0E">
      <w:pPr>
        <w:rPr>
          <w:sz w:val="22"/>
          <w:szCs w:val="22"/>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58"/>
        <w:gridCol w:w="3060"/>
      </w:tblGrid>
      <w:tr w:rsidR="00ED2707" w:rsidRPr="000B2B10" w14:paraId="111F4FE6" w14:textId="77777777" w:rsidTr="00DE241F">
        <w:tc>
          <w:tcPr>
            <w:tcW w:w="10818" w:type="dxa"/>
            <w:gridSpan w:val="2"/>
            <w:tcBorders>
              <w:top w:val="single" w:sz="4" w:space="0" w:color="auto"/>
              <w:left w:val="single" w:sz="4" w:space="0" w:color="auto"/>
              <w:bottom w:val="single" w:sz="4" w:space="0" w:color="auto"/>
              <w:right w:val="single" w:sz="4" w:space="0" w:color="auto"/>
            </w:tcBorders>
          </w:tcPr>
          <w:p w14:paraId="7559FF3D" w14:textId="77777777" w:rsidR="00DE5229" w:rsidRPr="000B2B10" w:rsidRDefault="00357587" w:rsidP="00357587">
            <w:pPr>
              <w:rPr>
                <w:b/>
                <w:bCs/>
                <w:sz w:val="22"/>
                <w:szCs w:val="22"/>
              </w:rPr>
            </w:pPr>
            <w:r w:rsidRPr="000B2B10">
              <w:rPr>
                <w:b/>
                <w:bCs/>
                <w:sz w:val="22"/>
                <w:szCs w:val="22"/>
              </w:rPr>
              <w:t>L.  Timetable</w:t>
            </w:r>
            <w:r w:rsidR="00DE241F" w:rsidRPr="000B2B10">
              <w:rPr>
                <w:b/>
                <w:bCs/>
                <w:sz w:val="22"/>
                <w:szCs w:val="22"/>
              </w:rPr>
              <w:t>:</w:t>
            </w:r>
          </w:p>
          <w:p w14:paraId="18A1C56B" w14:textId="77777777" w:rsidR="00ED2707" w:rsidRPr="000B2B10" w:rsidRDefault="00DE241F" w:rsidP="00F066E3">
            <w:pPr>
              <w:ind w:left="810"/>
              <w:rPr>
                <w:i/>
                <w:iCs/>
                <w:sz w:val="22"/>
                <w:szCs w:val="22"/>
              </w:rPr>
            </w:pPr>
            <w:r w:rsidRPr="000B2B10">
              <w:rPr>
                <w:sz w:val="22"/>
                <w:szCs w:val="22"/>
              </w:rPr>
              <w:t>If a specific milestone does not apply to the proposed program, please check the box labeled N/A.</w:t>
            </w:r>
          </w:p>
        </w:tc>
      </w:tr>
      <w:tr w:rsidR="009D3F0E" w:rsidRPr="000B2B10" w14:paraId="7CB4ED4E" w14:textId="77777777" w:rsidTr="003037F4">
        <w:tblPrEx>
          <w:tblBorders>
            <w:insideH w:val="single" w:sz="2" w:space="0" w:color="auto"/>
            <w:insideV w:val="single" w:sz="2" w:space="0" w:color="auto"/>
          </w:tblBorders>
        </w:tblPrEx>
        <w:tc>
          <w:tcPr>
            <w:tcW w:w="7758" w:type="dxa"/>
            <w:tcBorders>
              <w:top w:val="single" w:sz="8" w:space="0" w:color="auto"/>
              <w:left w:val="single" w:sz="8" w:space="0" w:color="auto"/>
              <w:bottom w:val="single" w:sz="8" w:space="0" w:color="auto"/>
              <w:right w:val="single" w:sz="2" w:space="0" w:color="auto"/>
            </w:tcBorders>
            <w:vAlign w:val="center"/>
          </w:tcPr>
          <w:p w14:paraId="7948DC9B" w14:textId="77777777" w:rsidR="009D3F0E" w:rsidRPr="000B2B10" w:rsidRDefault="009D3F0E" w:rsidP="009711D3">
            <w:pPr>
              <w:ind w:left="-111"/>
              <w:jc w:val="center"/>
              <w:rPr>
                <w:b/>
                <w:sz w:val="22"/>
                <w:szCs w:val="22"/>
              </w:rPr>
            </w:pPr>
            <w:r w:rsidRPr="000B2B10">
              <w:rPr>
                <w:b/>
                <w:sz w:val="22"/>
                <w:szCs w:val="22"/>
              </w:rPr>
              <w:t>Activity</w:t>
            </w:r>
          </w:p>
        </w:tc>
        <w:tc>
          <w:tcPr>
            <w:tcW w:w="3060" w:type="dxa"/>
            <w:tcBorders>
              <w:top w:val="single" w:sz="8" w:space="0" w:color="auto"/>
              <w:left w:val="single" w:sz="2" w:space="0" w:color="auto"/>
              <w:bottom w:val="single" w:sz="8" w:space="0" w:color="auto"/>
              <w:right w:val="single" w:sz="8" w:space="0" w:color="auto"/>
            </w:tcBorders>
          </w:tcPr>
          <w:p w14:paraId="7B440D08" w14:textId="77777777" w:rsidR="009D3F0E" w:rsidRPr="000B2B10" w:rsidRDefault="009D3F0E" w:rsidP="001C13C8">
            <w:pPr>
              <w:jc w:val="center"/>
              <w:rPr>
                <w:b/>
                <w:sz w:val="22"/>
                <w:szCs w:val="22"/>
              </w:rPr>
            </w:pPr>
            <w:r w:rsidRPr="000B2B10">
              <w:rPr>
                <w:b/>
                <w:sz w:val="22"/>
                <w:szCs w:val="22"/>
              </w:rPr>
              <w:t>Date Range</w:t>
            </w:r>
          </w:p>
        </w:tc>
      </w:tr>
      <w:tr w:rsidR="009D3F0E" w:rsidRPr="000B2B10" w14:paraId="2C4E0527" w14:textId="77777777" w:rsidTr="003037F4">
        <w:tblPrEx>
          <w:tblBorders>
            <w:insideH w:val="single" w:sz="2" w:space="0" w:color="auto"/>
            <w:insideV w:val="single" w:sz="2" w:space="0" w:color="auto"/>
          </w:tblBorders>
        </w:tblPrEx>
        <w:tc>
          <w:tcPr>
            <w:tcW w:w="7758" w:type="dxa"/>
            <w:tcBorders>
              <w:top w:val="single" w:sz="8" w:space="0" w:color="auto"/>
              <w:left w:val="single" w:sz="8" w:space="0" w:color="auto"/>
              <w:bottom w:val="single" w:sz="2" w:space="0" w:color="auto"/>
              <w:right w:val="single" w:sz="2" w:space="0" w:color="auto"/>
            </w:tcBorders>
          </w:tcPr>
          <w:p w14:paraId="4400BDD9" w14:textId="77777777" w:rsidR="009D3F0E" w:rsidRPr="000B2B10" w:rsidRDefault="009D3F0E" w:rsidP="007148F6">
            <w:pPr>
              <w:tabs>
                <w:tab w:val="left" w:pos="7177"/>
              </w:tabs>
              <w:jc w:val="both"/>
              <w:rPr>
                <w:sz w:val="22"/>
                <w:szCs w:val="22"/>
              </w:rPr>
            </w:pPr>
            <w:r w:rsidRPr="000B2B10">
              <w:rPr>
                <w:sz w:val="22"/>
                <w:szCs w:val="22"/>
              </w:rPr>
              <w:t>Resident meetings and other consultations</w:t>
            </w:r>
            <w:r w:rsidR="001C13C8" w:rsidRPr="000B2B10">
              <w:rPr>
                <w:sz w:val="22"/>
                <w:szCs w:val="22"/>
              </w:rPr>
              <w:t>:</w:t>
            </w:r>
            <w:r w:rsidRPr="000B2B10">
              <w:rPr>
                <w:sz w:val="22"/>
                <w:szCs w:val="22"/>
              </w:rPr>
              <w:t xml:space="preserve">                                   </w:t>
            </w:r>
            <w:r w:rsidR="007148F6">
              <w:rPr>
                <w:sz w:val="22"/>
                <w:szCs w:val="22"/>
              </w:rPr>
              <w:t xml:space="preserve"> </w:t>
            </w:r>
            <w:r w:rsidRPr="000B2B10">
              <w:rPr>
                <w:sz w:val="22"/>
                <w:szCs w:val="22"/>
              </w:rPr>
              <w:t xml:space="preserve">  </w:t>
            </w:r>
            <w:r w:rsidR="001C13C8" w:rsidRPr="000B2B10">
              <w:rPr>
                <w:sz w:val="22"/>
                <w:szCs w:val="22"/>
              </w:rPr>
              <w:t xml:space="preserve">   </w:t>
            </w:r>
            <w:r w:rsidR="00923D6A" w:rsidRPr="000B2B10">
              <w:rPr>
                <w:sz w:val="22"/>
                <w:szCs w:val="22"/>
              </w:rPr>
              <w:t xml:space="preserve"> </w:t>
            </w:r>
            <w:r w:rsidR="001C13C8" w:rsidRPr="000B2B10">
              <w:rPr>
                <w:sz w:val="22"/>
                <w:szCs w:val="22"/>
              </w:rPr>
              <w:t xml:space="preserve"> </w:t>
            </w:r>
            <w:r w:rsidRPr="000B2B10">
              <w:rPr>
                <w:sz w:val="22"/>
                <w:szCs w:val="22"/>
              </w:rPr>
              <w:t xml:space="preserve"> </w:t>
            </w:r>
            <w:r w:rsidR="001C13C8" w:rsidRPr="000B2B10">
              <w:rPr>
                <w:sz w:val="22"/>
                <w:szCs w:val="22"/>
              </w:rPr>
              <w:t>N/A</w:t>
            </w:r>
            <w:r w:rsidRPr="000B2B10">
              <w:rPr>
                <w:sz w:val="22"/>
                <w:szCs w:val="22"/>
              </w:rPr>
              <w:t xml:space="preserve"> </w:t>
            </w:r>
            <w:r w:rsidRPr="000B2B10">
              <w:rPr>
                <w:sz w:val="22"/>
                <w:szCs w:val="22"/>
              </w:rPr>
              <w:fldChar w:fldCharType="begin">
                <w:ffData>
                  <w:name w:val=""/>
                  <w:enabled/>
                  <w:calcOnExit w:val="0"/>
                  <w:checkBox>
                    <w:sizeAuto/>
                    <w:default w:val="0"/>
                  </w:checkBox>
                </w:ffData>
              </w:fldChar>
            </w:r>
            <w:r w:rsidRPr="000B2B10">
              <w:rPr>
                <w:sz w:val="22"/>
                <w:szCs w:val="22"/>
              </w:rPr>
              <w:instrText xml:space="preserve"> FORMCHECKBOX </w:instrText>
            </w:r>
            <w:r w:rsidR="001F09D5">
              <w:rPr>
                <w:sz w:val="22"/>
                <w:szCs w:val="22"/>
              </w:rPr>
            </w:r>
            <w:r w:rsidR="001F09D5">
              <w:rPr>
                <w:sz w:val="22"/>
                <w:szCs w:val="22"/>
              </w:rPr>
              <w:fldChar w:fldCharType="separate"/>
            </w:r>
            <w:r w:rsidRPr="000B2B10">
              <w:rPr>
                <w:sz w:val="22"/>
                <w:szCs w:val="22"/>
              </w:rPr>
              <w:fldChar w:fldCharType="end"/>
            </w:r>
          </w:p>
        </w:tc>
        <w:tc>
          <w:tcPr>
            <w:tcW w:w="3060" w:type="dxa"/>
            <w:tcBorders>
              <w:top w:val="single" w:sz="8" w:space="0" w:color="auto"/>
              <w:left w:val="single" w:sz="2" w:space="0" w:color="auto"/>
              <w:bottom w:val="single" w:sz="2" w:space="0" w:color="auto"/>
              <w:right w:val="single" w:sz="8" w:space="0" w:color="auto"/>
            </w:tcBorders>
            <w:shd w:val="pct5" w:color="auto" w:fill="auto"/>
          </w:tcPr>
          <w:p w14:paraId="6B80190D" w14:textId="77777777" w:rsidR="009D3F0E" w:rsidRPr="000B2B10" w:rsidRDefault="009D3F0E" w:rsidP="00720FB2">
            <w:pPr>
              <w:jc w:val="center"/>
              <w:rPr>
                <w:sz w:val="22"/>
                <w:szCs w:val="22"/>
              </w:rPr>
            </w:pPr>
            <w:r w:rsidRPr="000B2B10">
              <w:rPr>
                <w:sz w:val="22"/>
                <w:szCs w:val="22"/>
              </w:rPr>
              <w:fldChar w:fldCharType="begin"/>
            </w:r>
            <w:r w:rsidRPr="000B2B10">
              <w:rPr>
                <w:sz w:val="22"/>
                <w:szCs w:val="22"/>
              </w:rPr>
              <w:instrText xml:space="preserve"> FORMTEXT </w:instrText>
            </w:r>
            <w:r w:rsidRPr="000B2B10">
              <w:rPr>
                <w:sz w:val="22"/>
                <w:szCs w:val="22"/>
              </w:rPr>
              <w:fldChar w:fldCharType="separate"/>
            </w:r>
            <w:r w:rsidRPr="000B2B10">
              <w:rPr>
                <w:noProof/>
                <w:sz w:val="22"/>
                <w:szCs w:val="22"/>
              </w:rPr>
              <w:t> </w:t>
            </w:r>
            <w:r w:rsidRPr="000B2B10">
              <w:rPr>
                <w:noProof/>
                <w:sz w:val="22"/>
                <w:szCs w:val="22"/>
              </w:rPr>
              <w:t> </w:t>
            </w:r>
            <w:r w:rsidRPr="000B2B10">
              <w:rPr>
                <w:noProof/>
                <w:sz w:val="22"/>
                <w:szCs w:val="22"/>
              </w:rPr>
              <w:t> </w:t>
            </w:r>
            <w:r w:rsidRPr="000B2B10">
              <w:rPr>
                <w:noProof/>
                <w:sz w:val="22"/>
                <w:szCs w:val="22"/>
              </w:rPr>
              <w:t> </w:t>
            </w:r>
            <w:r w:rsidRPr="000B2B10">
              <w:rPr>
                <w:noProof/>
                <w:sz w:val="22"/>
                <w:szCs w:val="22"/>
              </w:rPr>
              <w:t> </w:t>
            </w:r>
            <w:r w:rsidRPr="000B2B10">
              <w:rPr>
                <w:sz w:val="22"/>
                <w:szCs w:val="22"/>
              </w:rPr>
              <w:fldChar w:fldCharType="end"/>
            </w:r>
          </w:p>
        </w:tc>
      </w:tr>
      <w:tr w:rsidR="009D3F0E" w:rsidRPr="000B2B10" w14:paraId="30C0C782" w14:textId="77777777" w:rsidTr="003037F4">
        <w:tblPrEx>
          <w:tblBorders>
            <w:insideH w:val="single" w:sz="2" w:space="0" w:color="auto"/>
            <w:insideV w:val="single" w:sz="2" w:space="0" w:color="auto"/>
          </w:tblBorders>
        </w:tblPrEx>
        <w:tc>
          <w:tcPr>
            <w:tcW w:w="7758" w:type="dxa"/>
            <w:tcBorders>
              <w:top w:val="single" w:sz="2" w:space="0" w:color="auto"/>
              <w:left w:val="single" w:sz="8" w:space="0" w:color="auto"/>
              <w:bottom w:val="single" w:sz="2" w:space="0" w:color="auto"/>
              <w:right w:val="single" w:sz="2" w:space="0" w:color="auto"/>
            </w:tcBorders>
          </w:tcPr>
          <w:p w14:paraId="482885B4" w14:textId="77777777" w:rsidR="009D3F0E" w:rsidRPr="000B2B10" w:rsidRDefault="009D3F0E" w:rsidP="001C13C8">
            <w:pPr>
              <w:rPr>
                <w:sz w:val="22"/>
                <w:szCs w:val="22"/>
              </w:rPr>
            </w:pPr>
            <w:r w:rsidRPr="000B2B10">
              <w:rPr>
                <w:color w:val="000000"/>
                <w:sz w:val="22"/>
                <w:szCs w:val="22"/>
              </w:rPr>
              <w:t>When each source of funding will be secured</w:t>
            </w:r>
            <w:r w:rsidR="001C13C8" w:rsidRPr="000B2B10">
              <w:rPr>
                <w:color w:val="000000"/>
                <w:sz w:val="22"/>
                <w:szCs w:val="22"/>
              </w:rPr>
              <w:t>:</w:t>
            </w:r>
            <w:r w:rsidRPr="000B2B10">
              <w:rPr>
                <w:sz w:val="22"/>
                <w:szCs w:val="22"/>
              </w:rPr>
              <w:t xml:space="preserve">                  </w:t>
            </w:r>
            <w:r w:rsidR="00391439" w:rsidRPr="000B2B10">
              <w:rPr>
                <w:sz w:val="22"/>
                <w:szCs w:val="22"/>
              </w:rPr>
              <w:t xml:space="preserve">  </w:t>
            </w:r>
            <w:r w:rsidRPr="000B2B10">
              <w:rPr>
                <w:sz w:val="22"/>
                <w:szCs w:val="22"/>
              </w:rPr>
              <w:t xml:space="preserve">        </w:t>
            </w:r>
            <w:r w:rsidR="001C13C8" w:rsidRPr="000B2B10">
              <w:rPr>
                <w:sz w:val="22"/>
                <w:szCs w:val="22"/>
              </w:rPr>
              <w:t xml:space="preserve"> </w:t>
            </w:r>
            <w:r w:rsidRPr="000B2B10">
              <w:rPr>
                <w:sz w:val="22"/>
                <w:szCs w:val="22"/>
              </w:rPr>
              <w:t xml:space="preserve">   </w:t>
            </w:r>
            <w:r w:rsidR="00923D6A" w:rsidRPr="000B2B10">
              <w:rPr>
                <w:sz w:val="22"/>
                <w:szCs w:val="22"/>
              </w:rPr>
              <w:t xml:space="preserve"> </w:t>
            </w:r>
            <w:r w:rsidRPr="000B2B10">
              <w:rPr>
                <w:sz w:val="22"/>
                <w:szCs w:val="22"/>
              </w:rPr>
              <w:t xml:space="preserve">   </w:t>
            </w:r>
            <w:r w:rsidR="001C13C8" w:rsidRPr="000B2B10">
              <w:rPr>
                <w:sz w:val="22"/>
                <w:szCs w:val="22"/>
              </w:rPr>
              <w:t xml:space="preserve">  N/A</w:t>
            </w:r>
            <w:r w:rsidR="00923D6A" w:rsidRPr="000B2B10">
              <w:rPr>
                <w:sz w:val="22"/>
                <w:szCs w:val="22"/>
              </w:rPr>
              <w:t xml:space="preserve">  </w:t>
            </w:r>
            <w:r w:rsidR="001C13C8" w:rsidRPr="000B2B10">
              <w:rPr>
                <w:sz w:val="22"/>
                <w:szCs w:val="22"/>
              </w:rPr>
              <w:fldChar w:fldCharType="begin">
                <w:ffData>
                  <w:name w:val="Check13"/>
                  <w:enabled/>
                  <w:calcOnExit w:val="0"/>
                  <w:checkBox>
                    <w:sizeAuto/>
                    <w:default w:val="0"/>
                  </w:checkBox>
                </w:ffData>
              </w:fldChar>
            </w:r>
            <w:r w:rsidR="001C13C8" w:rsidRPr="000B2B10">
              <w:rPr>
                <w:sz w:val="22"/>
                <w:szCs w:val="22"/>
              </w:rPr>
              <w:instrText xml:space="preserve"> FORMCHECKBOX </w:instrText>
            </w:r>
            <w:r w:rsidR="001F09D5">
              <w:rPr>
                <w:sz w:val="22"/>
                <w:szCs w:val="22"/>
              </w:rPr>
            </w:r>
            <w:r w:rsidR="001F09D5">
              <w:rPr>
                <w:sz w:val="22"/>
                <w:szCs w:val="22"/>
              </w:rPr>
              <w:fldChar w:fldCharType="separate"/>
            </w:r>
            <w:r w:rsidR="001C13C8" w:rsidRPr="000B2B10">
              <w:rPr>
                <w:sz w:val="22"/>
                <w:szCs w:val="22"/>
              </w:rPr>
              <w:fldChar w:fldCharType="end"/>
            </w:r>
          </w:p>
        </w:tc>
        <w:tc>
          <w:tcPr>
            <w:tcW w:w="3060" w:type="dxa"/>
            <w:tcBorders>
              <w:top w:val="single" w:sz="2" w:space="0" w:color="auto"/>
              <w:left w:val="single" w:sz="2" w:space="0" w:color="auto"/>
              <w:bottom w:val="single" w:sz="2" w:space="0" w:color="auto"/>
              <w:right w:val="single" w:sz="8" w:space="0" w:color="auto"/>
            </w:tcBorders>
            <w:shd w:val="pct5" w:color="auto" w:fill="auto"/>
          </w:tcPr>
          <w:p w14:paraId="559E30BE" w14:textId="77777777" w:rsidR="009D3F0E" w:rsidRPr="000B2B10" w:rsidRDefault="009D3F0E" w:rsidP="00720FB2">
            <w:pPr>
              <w:jc w:val="center"/>
              <w:rPr>
                <w:sz w:val="22"/>
                <w:szCs w:val="22"/>
              </w:rPr>
            </w:pPr>
            <w:r w:rsidRPr="000B2B10">
              <w:rPr>
                <w:sz w:val="22"/>
                <w:szCs w:val="22"/>
              </w:rPr>
              <w:fldChar w:fldCharType="begin"/>
            </w:r>
            <w:r w:rsidRPr="000B2B10">
              <w:rPr>
                <w:sz w:val="22"/>
                <w:szCs w:val="22"/>
              </w:rPr>
              <w:instrText xml:space="preserve"> FORMTEXT </w:instrText>
            </w:r>
            <w:r w:rsidRPr="000B2B10">
              <w:rPr>
                <w:sz w:val="22"/>
                <w:szCs w:val="22"/>
              </w:rPr>
              <w:fldChar w:fldCharType="separate"/>
            </w:r>
            <w:r w:rsidRPr="000B2B10">
              <w:rPr>
                <w:noProof/>
                <w:sz w:val="22"/>
                <w:szCs w:val="22"/>
              </w:rPr>
              <w:t> </w:t>
            </w:r>
            <w:r w:rsidRPr="000B2B10">
              <w:rPr>
                <w:noProof/>
                <w:sz w:val="22"/>
                <w:szCs w:val="22"/>
              </w:rPr>
              <w:t> </w:t>
            </w:r>
            <w:r w:rsidRPr="000B2B10">
              <w:rPr>
                <w:noProof/>
                <w:sz w:val="22"/>
                <w:szCs w:val="22"/>
              </w:rPr>
              <w:t> </w:t>
            </w:r>
            <w:r w:rsidRPr="000B2B10">
              <w:rPr>
                <w:noProof/>
                <w:sz w:val="22"/>
                <w:szCs w:val="22"/>
              </w:rPr>
              <w:t> </w:t>
            </w:r>
            <w:r w:rsidRPr="000B2B10">
              <w:rPr>
                <w:noProof/>
                <w:sz w:val="22"/>
                <w:szCs w:val="22"/>
              </w:rPr>
              <w:t> </w:t>
            </w:r>
            <w:r w:rsidRPr="000B2B10">
              <w:rPr>
                <w:sz w:val="22"/>
                <w:szCs w:val="22"/>
              </w:rPr>
              <w:fldChar w:fldCharType="end"/>
            </w:r>
          </w:p>
        </w:tc>
      </w:tr>
      <w:tr w:rsidR="009D3F0E" w:rsidRPr="000B2B10" w14:paraId="26D01E91" w14:textId="77777777" w:rsidTr="003037F4">
        <w:tblPrEx>
          <w:tblBorders>
            <w:insideH w:val="single" w:sz="2" w:space="0" w:color="auto"/>
            <w:insideV w:val="single" w:sz="2" w:space="0" w:color="auto"/>
          </w:tblBorders>
        </w:tblPrEx>
        <w:tc>
          <w:tcPr>
            <w:tcW w:w="7758" w:type="dxa"/>
            <w:tcBorders>
              <w:top w:val="single" w:sz="2" w:space="0" w:color="auto"/>
              <w:left w:val="single" w:sz="8" w:space="0" w:color="auto"/>
              <w:bottom w:val="single" w:sz="2" w:space="0" w:color="auto"/>
              <w:right w:val="single" w:sz="2" w:space="0" w:color="auto"/>
            </w:tcBorders>
          </w:tcPr>
          <w:p w14:paraId="6EB2A1F0" w14:textId="77777777" w:rsidR="009D3F0E" w:rsidRPr="000B2B10" w:rsidRDefault="009D3F0E" w:rsidP="006C6475">
            <w:pPr>
              <w:jc w:val="both"/>
              <w:rPr>
                <w:color w:val="000000"/>
                <w:sz w:val="22"/>
                <w:szCs w:val="22"/>
              </w:rPr>
            </w:pPr>
            <w:r w:rsidRPr="000B2B10">
              <w:rPr>
                <w:color w:val="000000"/>
                <w:sz w:val="22"/>
                <w:szCs w:val="22"/>
              </w:rPr>
              <w:t>Units to be acquired</w:t>
            </w:r>
            <w:r w:rsidR="001C13C8" w:rsidRPr="000B2B10">
              <w:rPr>
                <w:color w:val="000000"/>
                <w:sz w:val="22"/>
                <w:szCs w:val="22"/>
              </w:rPr>
              <w:t>:</w:t>
            </w:r>
            <w:r w:rsidRPr="000B2B10">
              <w:rPr>
                <w:sz w:val="22"/>
                <w:szCs w:val="22"/>
              </w:rPr>
              <w:t xml:space="preserve">                                                         </w:t>
            </w:r>
            <w:r w:rsidR="00391439" w:rsidRPr="000B2B10">
              <w:rPr>
                <w:sz w:val="22"/>
                <w:szCs w:val="22"/>
              </w:rPr>
              <w:t xml:space="preserve">      </w:t>
            </w:r>
            <w:r w:rsidR="001C13C8" w:rsidRPr="000B2B10">
              <w:rPr>
                <w:sz w:val="22"/>
                <w:szCs w:val="22"/>
              </w:rPr>
              <w:t xml:space="preserve">   </w:t>
            </w:r>
            <w:r w:rsidRPr="000B2B10">
              <w:rPr>
                <w:sz w:val="22"/>
                <w:szCs w:val="22"/>
              </w:rPr>
              <w:t xml:space="preserve">     </w:t>
            </w:r>
            <w:r w:rsidR="00923D6A" w:rsidRPr="000B2B10">
              <w:rPr>
                <w:sz w:val="22"/>
                <w:szCs w:val="22"/>
              </w:rPr>
              <w:t xml:space="preserve"> </w:t>
            </w:r>
            <w:r w:rsidRPr="000B2B10">
              <w:rPr>
                <w:sz w:val="22"/>
                <w:szCs w:val="22"/>
              </w:rPr>
              <w:t xml:space="preserve"> </w:t>
            </w:r>
            <w:r w:rsidR="00923D6A" w:rsidRPr="000B2B10">
              <w:rPr>
                <w:sz w:val="22"/>
                <w:szCs w:val="22"/>
              </w:rPr>
              <w:t xml:space="preserve"> </w:t>
            </w:r>
            <w:r w:rsidRPr="000B2B10">
              <w:rPr>
                <w:sz w:val="22"/>
                <w:szCs w:val="22"/>
              </w:rPr>
              <w:t xml:space="preserve">   </w:t>
            </w:r>
            <w:r w:rsidR="001C13C8" w:rsidRPr="000B2B10">
              <w:rPr>
                <w:sz w:val="22"/>
                <w:szCs w:val="22"/>
              </w:rPr>
              <w:t xml:space="preserve">  N/A </w:t>
            </w:r>
            <w:r w:rsidR="001C13C8" w:rsidRPr="000B2B10">
              <w:rPr>
                <w:sz w:val="22"/>
                <w:szCs w:val="22"/>
              </w:rPr>
              <w:fldChar w:fldCharType="begin">
                <w:ffData>
                  <w:name w:val="Check13"/>
                  <w:enabled/>
                  <w:calcOnExit w:val="0"/>
                  <w:checkBox>
                    <w:sizeAuto/>
                    <w:default w:val="0"/>
                  </w:checkBox>
                </w:ffData>
              </w:fldChar>
            </w:r>
            <w:r w:rsidR="001C13C8" w:rsidRPr="000B2B10">
              <w:rPr>
                <w:sz w:val="22"/>
                <w:szCs w:val="22"/>
              </w:rPr>
              <w:instrText xml:space="preserve"> FORMCHECKBOX </w:instrText>
            </w:r>
            <w:r w:rsidR="001F09D5">
              <w:rPr>
                <w:sz w:val="22"/>
                <w:szCs w:val="22"/>
              </w:rPr>
            </w:r>
            <w:r w:rsidR="001F09D5">
              <w:rPr>
                <w:sz w:val="22"/>
                <w:szCs w:val="22"/>
              </w:rPr>
              <w:fldChar w:fldCharType="separate"/>
            </w:r>
            <w:r w:rsidR="001C13C8" w:rsidRPr="000B2B10">
              <w:rPr>
                <w:sz w:val="22"/>
                <w:szCs w:val="22"/>
              </w:rPr>
              <w:fldChar w:fldCharType="end"/>
            </w:r>
          </w:p>
        </w:tc>
        <w:tc>
          <w:tcPr>
            <w:tcW w:w="3060" w:type="dxa"/>
            <w:tcBorders>
              <w:top w:val="single" w:sz="2" w:space="0" w:color="auto"/>
              <w:left w:val="single" w:sz="2" w:space="0" w:color="auto"/>
              <w:bottom w:val="single" w:sz="2" w:space="0" w:color="auto"/>
              <w:right w:val="single" w:sz="8" w:space="0" w:color="auto"/>
            </w:tcBorders>
            <w:shd w:val="pct5" w:color="auto" w:fill="auto"/>
          </w:tcPr>
          <w:p w14:paraId="55FB5A9D" w14:textId="77777777" w:rsidR="009D3F0E" w:rsidRPr="000B2B10" w:rsidRDefault="009D3F0E" w:rsidP="00720FB2">
            <w:pPr>
              <w:jc w:val="center"/>
              <w:rPr>
                <w:sz w:val="22"/>
                <w:szCs w:val="22"/>
              </w:rPr>
            </w:pPr>
            <w:r w:rsidRPr="000B2B10">
              <w:rPr>
                <w:sz w:val="22"/>
                <w:szCs w:val="22"/>
              </w:rPr>
              <w:fldChar w:fldCharType="begin">
                <w:ffData>
                  <w:name w:val="Text4"/>
                  <w:enabled/>
                  <w:calcOnExit w:val="0"/>
                  <w:textInput/>
                </w:ffData>
              </w:fldChar>
            </w:r>
            <w:r w:rsidRPr="000B2B10">
              <w:rPr>
                <w:sz w:val="22"/>
                <w:szCs w:val="22"/>
              </w:rPr>
              <w:instrText xml:space="preserve"> FORMTEXT </w:instrText>
            </w:r>
            <w:r w:rsidRPr="000B2B10">
              <w:rPr>
                <w:sz w:val="22"/>
                <w:szCs w:val="22"/>
              </w:rPr>
            </w:r>
            <w:r w:rsidRPr="000B2B10">
              <w:rPr>
                <w:sz w:val="22"/>
                <w:szCs w:val="22"/>
              </w:rPr>
              <w:fldChar w:fldCharType="separate"/>
            </w:r>
            <w:r w:rsidRPr="000B2B10">
              <w:rPr>
                <w:noProof/>
                <w:sz w:val="22"/>
                <w:szCs w:val="22"/>
              </w:rPr>
              <w:t> </w:t>
            </w:r>
            <w:r w:rsidRPr="000B2B10">
              <w:rPr>
                <w:noProof/>
                <w:sz w:val="22"/>
                <w:szCs w:val="22"/>
              </w:rPr>
              <w:t> </w:t>
            </w:r>
            <w:r w:rsidRPr="000B2B10">
              <w:rPr>
                <w:noProof/>
                <w:sz w:val="22"/>
                <w:szCs w:val="22"/>
              </w:rPr>
              <w:t> </w:t>
            </w:r>
            <w:r w:rsidRPr="000B2B10">
              <w:rPr>
                <w:noProof/>
                <w:sz w:val="22"/>
                <w:szCs w:val="22"/>
              </w:rPr>
              <w:t> </w:t>
            </w:r>
            <w:r w:rsidRPr="000B2B10">
              <w:rPr>
                <w:noProof/>
                <w:sz w:val="22"/>
                <w:szCs w:val="22"/>
              </w:rPr>
              <w:t> </w:t>
            </w:r>
            <w:r w:rsidRPr="000B2B10">
              <w:rPr>
                <w:sz w:val="22"/>
                <w:szCs w:val="22"/>
              </w:rPr>
              <w:fldChar w:fldCharType="end"/>
            </w:r>
          </w:p>
        </w:tc>
      </w:tr>
      <w:tr w:rsidR="009D3F0E" w:rsidRPr="000B2B10" w14:paraId="381D799C" w14:textId="77777777" w:rsidTr="003037F4">
        <w:tblPrEx>
          <w:tblBorders>
            <w:insideH w:val="single" w:sz="2" w:space="0" w:color="auto"/>
            <w:insideV w:val="single" w:sz="2" w:space="0" w:color="auto"/>
          </w:tblBorders>
        </w:tblPrEx>
        <w:tc>
          <w:tcPr>
            <w:tcW w:w="7758" w:type="dxa"/>
            <w:tcBorders>
              <w:top w:val="single" w:sz="2" w:space="0" w:color="auto"/>
              <w:left w:val="single" w:sz="8" w:space="0" w:color="auto"/>
              <w:bottom w:val="single" w:sz="2" w:space="0" w:color="auto"/>
              <w:right w:val="single" w:sz="2" w:space="0" w:color="auto"/>
            </w:tcBorders>
          </w:tcPr>
          <w:p w14:paraId="193158E0" w14:textId="77777777" w:rsidR="009D3F0E" w:rsidRPr="000B2B10" w:rsidRDefault="009D3F0E" w:rsidP="006C6475">
            <w:pPr>
              <w:jc w:val="both"/>
              <w:rPr>
                <w:color w:val="000000"/>
                <w:sz w:val="22"/>
                <w:szCs w:val="22"/>
              </w:rPr>
            </w:pPr>
            <w:r w:rsidRPr="000B2B10">
              <w:rPr>
                <w:color w:val="000000"/>
                <w:sz w:val="22"/>
                <w:szCs w:val="22"/>
              </w:rPr>
              <w:t>Units to be rehabilitated</w:t>
            </w:r>
            <w:r w:rsidR="001C13C8" w:rsidRPr="000B2B10">
              <w:rPr>
                <w:color w:val="000000"/>
                <w:sz w:val="22"/>
                <w:szCs w:val="22"/>
              </w:rPr>
              <w:t>:</w:t>
            </w:r>
            <w:r w:rsidRPr="000B2B10">
              <w:rPr>
                <w:sz w:val="22"/>
                <w:szCs w:val="22"/>
              </w:rPr>
              <w:t xml:space="preserve">                                            </w:t>
            </w:r>
            <w:r w:rsidR="00391439" w:rsidRPr="000B2B10">
              <w:rPr>
                <w:sz w:val="22"/>
                <w:szCs w:val="22"/>
              </w:rPr>
              <w:t xml:space="preserve">     </w:t>
            </w:r>
            <w:r w:rsidRPr="000B2B10">
              <w:rPr>
                <w:sz w:val="22"/>
                <w:szCs w:val="22"/>
              </w:rPr>
              <w:t xml:space="preserve">            </w:t>
            </w:r>
            <w:r w:rsidR="007148F6">
              <w:rPr>
                <w:sz w:val="22"/>
                <w:szCs w:val="22"/>
              </w:rPr>
              <w:t xml:space="preserve"> </w:t>
            </w:r>
            <w:r w:rsidRPr="000B2B10">
              <w:rPr>
                <w:sz w:val="22"/>
                <w:szCs w:val="22"/>
              </w:rPr>
              <w:t xml:space="preserve">        </w:t>
            </w:r>
            <w:r w:rsidR="001C13C8" w:rsidRPr="000B2B10">
              <w:rPr>
                <w:sz w:val="22"/>
                <w:szCs w:val="22"/>
              </w:rPr>
              <w:t xml:space="preserve">  </w:t>
            </w:r>
            <w:r w:rsidRPr="000B2B10">
              <w:rPr>
                <w:sz w:val="22"/>
                <w:szCs w:val="22"/>
              </w:rPr>
              <w:t xml:space="preserve"> N/A </w:t>
            </w:r>
            <w:r w:rsidRPr="000B2B10">
              <w:rPr>
                <w:sz w:val="22"/>
                <w:szCs w:val="22"/>
              </w:rPr>
              <w:fldChar w:fldCharType="begin">
                <w:ffData>
                  <w:name w:val="Check13"/>
                  <w:enabled/>
                  <w:calcOnExit w:val="0"/>
                  <w:checkBox>
                    <w:sizeAuto/>
                    <w:default w:val="0"/>
                  </w:checkBox>
                </w:ffData>
              </w:fldChar>
            </w:r>
            <w:r w:rsidRPr="000B2B10">
              <w:rPr>
                <w:sz w:val="22"/>
                <w:szCs w:val="22"/>
              </w:rPr>
              <w:instrText xml:space="preserve"> FORMCHECKBOX </w:instrText>
            </w:r>
            <w:r w:rsidR="001F09D5">
              <w:rPr>
                <w:sz w:val="22"/>
                <w:szCs w:val="22"/>
              </w:rPr>
            </w:r>
            <w:r w:rsidR="001F09D5">
              <w:rPr>
                <w:sz w:val="22"/>
                <w:szCs w:val="22"/>
              </w:rPr>
              <w:fldChar w:fldCharType="separate"/>
            </w:r>
            <w:r w:rsidRPr="000B2B10">
              <w:rPr>
                <w:sz w:val="22"/>
                <w:szCs w:val="22"/>
              </w:rPr>
              <w:fldChar w:fldCharType="end"/>
            </w:r>
          </w:p>
        </w:tc>
        <w:tc>
          <w:tcPr>
            <w:tcW w:w="3060" w:type="dxa"/>
            <w:tcBorders>
              <w:top w:val="single" w:sz="2" w:space="0" w:color="auto"/>
              <w:left w:val="single" w:sz="2" w:space="0" w:color="auto"/>
              <w:bottom w:val="single" w:sz="2" w:space="0" w:color="auto"/>
              <w:right w:val="single" w:sz="8" w:space="0" w:color="auto"/>
            </w:tcBorders>
            <w:shd w:val="pct5" w:color="auto" w:fill="auto"/>
          </w:tcPr>
          <w:p w14:paraId="152B45B2" w14:textId="77777777" w:rsidR="009D3F0E" w:rsidRPr="000B2B10" w:rsidRDefault="009D3F0E" w:rsidP="00720FB2">
            <w:pPr>
              <w:jc w:val="center"/>
              <w:rPr>
                <w:sz w:val="22"/>
                <w:szCs w:val="22"/>
              </w:rPr>
            </w:pPr>
            <w:r w:rsidRPr="000B2B10">
              <w:rPr>
                <w:sz w:val="22"/>
                <w:szCs w:val="22"/>
              </w:rPr>
              <w:fldChar w:fldCharType="begin">
                <w:ffData>
                  <w:name w:val="Text4"/>
                  <w:enabled/>
                  <w:calcOnExit w:val="0"/>
                  <w:textInput/>
                </w:ffData>
              </w:fldChar>
            </w:r>
            <w:r w:rsidRPr="000B2B10">
              <w:rPr>
                <w:sz w:val="22"/>
                <w:szCs w:val="22"/>
              </w:rPr>
              <w:instrText xml:space="preserve"> FORMTEXT </w:instrText>
            </w:r>
            <w:r w:rsidRPr="000B2B10">
              <w:rPr>
                <w:sz w:val="22"/>
                <w:szCs w:val="22"/>
              </w:rPr>
            </w:r>
            <w:r w:rsidRPr="000B2B10">
              <w:rPr>
                <w:sz w:val="22"/>
                <w:szCs w:val="22"/>
              </w:rPr>
              <w:fldChar w:fldCharType="separate"/>
            </w:r>
            <w:r w:rsidRPr="000B2B10">
              <w:rPr>
                <w:noProof/>
                <w:sz w:val="22"/>
                <w:szCs w:val="22"/>
              </w:rPr>
              <w:t> </w:t>
            </w:r>
            <w:r w:rsidRPr="000B2B10">
              <w:rPr>
                <w:noProof/>
                <w:sz w:val="22"/>
                <w:szCs w:val="22"/>
              </w:rPr>
              <w:t> </w:t>
            </w:r>
            <w:r w:rsidRPr="000B2B10">
              <w:rPr>
                <w:noProof/>
                <w:sz w:val="22"/>
                <w:szCs w:val="22"/>
              </w:rPr>
              <w:t> </w:t>
            </w:r>
            <w:r w:rsidRPr="000B2B10">
              <w:rPr>
                <w:noProof/>
                <w:sz w:val="22"/>
                <w:szCs w:val="22"/>
              </w:rPr>
              <w:t> </w:t>
            </w:r>
            <w:r w:rsidRPr="000B2B10">
              <w:rPr>
                <w:noProof/>
                <w:sz w:val="22"/>
                <w:szCs w:val="22"/>
              </w:rPr>
              <w:t> </w:t>
            </w:r>
            <w:r w:rsidRPr="000B2B10">
              <w:rPr>
                <w:sz w:val="22"/>
                <w:szCs w:val="22"/>
              </w:rPr>
              <w:fldChar w:fldCharType="end"/>
            </w:r>
          </w:p>
        </w:tc>
      </w:tr>
      <w:tr w:rsidR="009D3F0E" w:rsidRPr="000B2B10" w14:paraId="547FF837" w14:textId="77777777" w:rsidTr="007148F6">
        <w:tblPrEx>
          <w:tblBorders>
            <w:insideH w:val="single" w:sz="2" w:space="0" w:color="auto"/>
            <w:insideV w:val="single" w:sz="2" w:space="0" w:color="auto"/>
          </w:tblBorders>
        </w:tblPrEx>
        <w:trPr>
          <w:trHeight w:val="184"/>
        </w:trPr>
        <w:tc>
          <w:tcPr>
            <w:tcW w:w="7758" w:type="dxa"/>
            <w:tcBorders>
              <w:top w:val="single" w:sz="2" w:space="0" w:color="auto"/>
              <w:left w:val="single" w:sz="8" w:space="0" w:color="auto"/>
              <w:bottom w:val="single" w:sz="2" w:space="0" w:color="auto"/>
              <w:right w:val="single" w:sz="2" w:space="0" w:color="auto"/>
            </w:tcBorders>
          </w:tcPr>
          <w:p w14:paraId="5DCF1522" w14:textId="77777777" w:rsidR="009D3F0E" w:rsidRPr="000B2B10" w:rsidRDefault="009D3F0E">
            <w:pPr>
              <w:rPr>
                <w:color w:val="000000"/>
                <w:sz w:val="22"/>
                <w:szCs w:val="22"/>
              </w:rPr>
            </w:pPr>
            <w:r w:rsidRPr="000B2B10">
              <w:rPr>
                <w:color w:val="000000"/>
                <w:sz w:val="22"/>
                <w:szCs w:val="22"/>
              </w:rPr>
              <w:t>Units to be sold</w:t>
            </w:r>
            <w:r w:rsidR="001C13C8" w:rsidRPr="000B2B10">
              <w:rPr>
                <w:color w:val="000000"/>
                <w:sz w:val="22"/>
                <w:szCs w:val="22"/>
              </w:rPr>
              <w:t>:</w:t>
            </w:r>
            <w:r w:rsidRPr="000B2B10">
              <w:rPr>
                <w:sz w:val="22"/>
                <w:szCs w:val="22"/>
              </w:rPr>
              <w:t xml:space="preserve">                                                        </w:t>
            </w:r>
            <w:r w:rsidR="00391439" w:rsidRPr="000B2B10">
              <w:rPr>
                <w:sz w:val="22"/>
                <w:szCs w:val="22"/>
              </w:rPr>
              <w:t xml:space="preserve">        </w:t>
            </w:r>
            <w:r w:rsidR="001C13C8" w:rsidRPr="000B2B10">
              <w:rPr>
                <w:sz w:val="22"/>
                <w:szCs w:val="22"/>
              </w:rPr>
              <w:t xml:space="preserve">      </w:t>
            </w:r>
            <w:r w:rsidRPr="000B2B10">
              <w:rPr>
                <w:sz w:val="22"/>
                <w:szCs w:val="22"/>
              </w:rPr>
              <w:t xml:space="preserve">        </w:t>
            </w:r>
            <w:r w:rsidR="007148F6">
              <w:rPr>
                <w:sz w:val="22"/>
                <w:szCs w:val="22"/>
              </w:rPr>
              <w:t xml:space="preserve">  </w:t>
            </w:r>
            <w:r w:rsidRPr="000B2B10">
              <w:rPr>
                <w:sz w:val="22"/>
                <w:szCs w:val="22"/>
              </w:rPr>
              <w:t xml:space="preserve">    </w:t>
            </w:r>
            <w:r w:rsidR="001C13C8" w:rsidRPr="000B2B10">
              <w:rPr>
                <w:sz w:val="22"/>
                <w:szCs w:val="22"/>
              </w:rPr>
              <w:t xml:space="preserve">  </w:t>
            </w:r>
            <w:r w:rsidRPr="000B2B10">
              <w:rPr>
                <w:sz w:val="22"/>
                <w:szCs w:val="22"/>
              </w:rPr>
              <w:t xml:space="preserve"> N/A </w:t>
            </w:r>
            <w:r w:rsidRPr="000B2B10">
              <w:rPr>
                <w:sz w:val="22"/>
                <w:szCs w:val="22"/>
              </w:rPr>
              <w:fldChar w:fldCharType="begin">
                <w:ffData>
                  <w:name w:val="Check13"/>
                  <w:enabled/>
                  <w:calcOnExit w:val="0"/>
                  <w:checkBox>
                    <w:sizeAuto/>
                    <w:default w:val="0"/>
                  </w:checkBox>
                </w:ffData>
              </w:fldChar>
            </w:r>
            <w:r w:rsidRPr="000B2B10">
              <w:rPr>
                <w:sz w:val="22"/>
                <w:szCs w:val="22"/>
              </w:rPr>
              <w:instrText xml:space="preserve"> FORMCHECKBOX </w:instrText>
            </w:r>
            <w:r w:rsidR="001F09D5">
              <w:rPr>
                <w:sz w:val="22"/>
                <w:szCs w:val="22"/>
              </w:rPr>
            </w:r>
            <w:r w:rsidR="001F09D5">
              <w:rPr>
                <w:sz w:val="22"/>
                <w:szCs w:val="22"/>
              </w:rPr>
              <w:fldChar w:fldCharType="separate"/>
            </w:r>
            <w:r w:rsidRPr="000B2B10">
              <w:rPr>
                <w:sz w:val="22"/>
                <w:szCs w:val="22"/>
              </w:rPr>
              <w:fldChar w:fldCharType="end"/>
            </w:r>
          </w:p>
        </w:tc>
        <w:tc>
          <w:tcPr>
            <w:tcW w:w="3060" w:type="dxa"/>
            <w:tcBorders>
              <w:top w:val="single" w:sz="2" w:space="0" w:color="auto"/>
              <w:left w:val="single" w:sz="2" w:space="0" w:color="auto"/>
              <w:bottom w:val="single" w:sz="2" w:space="0" w:color="auto"/>
              <w:right w:val="single" w:sz="8" w:space="0" w:color="auto"/>
            </w:tcBorders>
            <w:shd w:val="pct5" w:color="auto" w:fill="auto"/>
          </w:tcPr>
          <w:p w14:paraId="6C6AB3C8" w14:textId="77777777" w:rsidR="009D3F0E" w:rsidRPr="000B2B10" w:rsidRDefault="009D3F0E" w:rsidP="00720FB2">
            <w:pPr>
              <w:jc w:val="center"/>
              <w:rPr>
                <w:sz w:val="22"/>
                <w:szCs w:val="22"/>
              </w:rPr>
            </w:pPr>
            <w:r w:rsidRPr="000B2B10">
              <w:rPr>
                <w:sz w:val="22"/>
                <w:szCs w:val="22"/>
              </w:rPr>
              <w:fldChar w:fldCharType="begin">
                <w:ffData>
                  <w:name w:val="Text4"/>
                  <w:enabled/>
                  <w:calcOnExit w:val="0"/>
                  <w:textInput/>
                </w:ffData>
              </w:fldChar>
            </w:r>
            <w:r w:rsidRPr="000B2B10">
              <w:rPr>
                <w:sz w:val="22"/>
                <w:szCs w:val="22"/>
              </w:rPr>
              <w:instrText xml:space="preserve"> FORMTEXT </w:instrText>
            </w:r>
            <w:r w:rsidRPr="000B2B10">
              <w:rPr>
                <w:sz w:val="22"/>
                <w:szCs w:val="22"/>
              </w:rPr>
            </w:r>
            <w:r w:rsidRPr="000B2B10">
              <w:rPr>
                <w:sz w:val="22"/>
                <w:szCs w:val="22"/>
              </w:rPr>
              <w:fldChar w:fldCharType="separate"/>
            </w:r>
            <w:r w:rsidRPr="000B2B10">
              <w:rPr>
                <w:noProof/>
                <w:sz w:val="22"/>
                <w:szCs w:val="22"/>
              </w:rPr>
              <w:t> </w:t>
            </w:r>
            <w:r w:rsidRPr="000B2B10">
              <w:rPr>
                <w:noProof/>
                <w:sz w:val="22"/>
                <w:szCs w:val="22"/>
              </w:rPr>
              <w:t> </w:t>
            </w:r>
            <w:r w:rsidRPr="000B2B10">
              <w:rPr>
                <w:noProof/>
                <w:sz w:val="22"/>
                <w:szCs w:val="22"/>
              </w:rPr>
              <w:t> </w:t>
            </w:r>
            <w:r w:rsidRPr="000B2B10">
              <w:rPr>
                <w:noProof/>
                <w:sz w:val="22"/>
                <w:szCs w:val="22"/>
              </w:rPr>
              <w:t> </w:t>
            </w:r>
            <w:r w:rsidRPr="000B2B10">
              <w:rPr>
                <w:noProof/>
                <w:sz w:val="22"/>
                <w:szCs w:val="22"/>
              </w:rPr>
              <w:t> </w:t>
            </w:r>
            <w:r w:rsidRPr="000B2B10">
              <w:rPr>
                <w:sz w:val="22"/>
                <w:szCs w:val="22"/>
              </w:rPr>
              <w:fldChar w:fldCharType="end"/>
            </w:r>
          </w:p>
        </w:tc>
      </w:tr>
      <w:tr w:rsidR="009D3F0E" w:rsidRPr="000B2B10" w14:paraId="4CC3901B" w14:textId="77777777" w:rsidTr="003037F4">
        <w:tblPrEx>
          <w:tblBorders>
            <w:insideH w:val="single" w:sz="2" w:space="0" w:color="auto"/>
            <w:insideV w:val="single" w:sz="2" w:space="0" w:color="auto"/>
          </w:tblBorders>
        </w:tblPrEx>
        <w:tc>
          <w:tcPr>
            <w:tcW w:w="7758" w:type="dxa"/>
            <w:tcBorders>
              <w:top w:val="single" w:sz="2" w:space="0" w:color="auto"/>
              <w:left w:val="single" w:sz="8" w:space="0" w:color="auto"/>
              <w:bottom w:val="single" w:sz="2" w:space="0" w:color="auto"/>
              <w:right w:val="single" w:sz="2" w:space="0" w:color="auto"/>
            </w:tcBorders>
          </w:tcPr>
          <w:p w14:paraId="4C6239DC" w14:textId="77777777" w:rsidR="009D3F0E" w:rsidRPr="000B2B10" w:rsidRDefault="009D3F0E">
            <w:pPr>
              <w:rPr>
                <w:sz w:val="22"/>
                <w:szCs w:val="22"/>
              </w:rPr>
            </w:pPr>
            <w:r w:rsidRPr="000B2B10">
              <w:rPr>
                <w:color w:val="000000"/>
                <w:sz w:val="22"/>
                <w:szCs w:val="22"/>
              </w:rPr>
              <w:t>Marketing and outreach process</w:t>
            </w:r>
            <w:r w:rsidR="001C13C8" w:rsidRPr="000B2B10">
              <w:rPr>
                <w:color w:val="000000"/>
                <w:sz w:val="22"/>
                <w:szCs w:val="22"/>
              </w:rPr>
              <w:t>:</w:t>
            </w:r>
            <w:r w:rsidRPr="000B2B10">
              <w:rPr>
                <w:sz w:val="22"/>
                <w:szCs w:val="22"/>
              </w:rPr>
              <w:t xml:space="preserve">                  </w:t>
            </w:r>
            <w:r w:rsidR="00391439" w:rsidRPr="000B2B10">
              <w:rPr>
                <w:sz w:val="22"/>
                <w:szCs w:val="22"/>
              </w:rPr>
              <w:t xml:space="preserve">   </w:t>
            </w:r>
            <w:r w:rsidRPr="000B2B10">
              <w:rPr>
                <w:sz w:val="22"/>
                <w:szCs w:val="22"/>
              </w:rPr>
              <w:t xml:space="preserve">                                     </w:t>
            </w:r>
            <w:r w:rsidR="001C13C8" w:rsidRPr="000B2B10">
              <w:rPr>
                <w:sz w:val="22"/>
                <w:szCs w:val="22"/>
              </w:rPr>
              <w:t xml:space="preserve"> </w:t>
            </w:r>
            <w:r w:rsidRPr="000B2B10">
              <w:rPr>
                <w:sz w:val="22"/>
                <w:szCs w:val="22"/>
              </w:rPr>
              <w:t xml:space="preserve"> N/A  </w:t>
            </w:r>
            <w:r w:rsidRPr="000B2B10">
              <w:rPr>
                <w:sz w:val="22"/>
                <w:szCs w:val="22"/>
              </w:rPr>
              <w:fldChar w:fldCharType="begin">
                <w:ffData>
                  <w:name w:val=""/>
                  <w:enabled/>
                  <w:calcOnExit w:val="0"/>
                  <w:checkBox>
                    <w:sizeAuto/>
                    <w:default w:val="0"/>
                  </w:checkBox>
                </w:ffData>
              </w:fldChar>
            </w:r>
            <w:r w:rsidRPr="000B2B10">
              <w:rPr>
                <w:sz w:val="22"/>
                <w:szCs w:val="22"/>
              </w:rPr>
              <w:instrText xml:space="preserve"> FORMCHECKBOX </w:instrText>
            </w:r>
            <w:r w:rsidR="001F09D5">
              <w:rPr>
                <w:sz w:val="22"/>
                <w:szCs w:val="22"/>
              </w:rPr>
            </w:r>
            <w:r w:rsidR="001F09D5">
              <w:rPr>
                <w:sz w:val="22"/>
                <w:szCs w:val="22"/>
              </w:rPr>
              <w:fldChar w:fldCharType="separate"/>
            </w:r>
            <w:r w:rsidRPr="000B2B10">
              <w:rPr>
                <w:sz w:val="22"/>
                <w:szCs w:val="22"/>
              </w:rPr>
              <w:fldChar w:fldCharType="end"/>
            </w:r>
            <w:r w:rsidRPr="000B2B10">
              <w:rPr>
                <w:sz w:val="22"/>
                <w:szCs w:val="22"/>
              </w:rPr>
              <w:fldChar w:fldCharType="begin"/>
            </w:r>
            <w:r w:rsidRPr="000B2B10">
              <w:rPr>
                <w:sz w:val="22"/>
                <w:szCs w:val="22"/>
              </w:rPr>
              <w:instrText xml:space="preserve"> FORMCHECKBOX </w:instrText>
            </w:r>
            <w:r w:rsidR="001F09D5">
              <w:rPr>
                <w:sz w:val="22"/>
                <w:szCs w:val="22"/>
              </w:rPr>
              <w:fldChar w:fldCharType="separate"/>
            </w:r>
            <w:r w:rsidRPr="000B2B10">
              <w:rPr>
                <w:sz w:val="22"/>
                <w:szCs w:val="22"/>
              </w:rPr>
              <w:fldChar w:fldCharType="end"/>
            </w:r>
          </w:p>
        </w:tc>
        <w:tc>
          <w:tcPr>
            <w:tcW w:w="3060" w:type="dxa"/>
            <w:tcBorders>
              <w:top w:val="single" w:sz="2" w:space="0" w:color="auto"/>
              <w:left w:val="single" w:sz="2" w:space="0" w:color="auto"/>
              <w:bottom w:val="single" w:sz="2" w:space="0" w:color="auto"/>
              <w:right w:val="single" w:sz="8" w:space="0" w:color="auto"/>
            </w:tcBorders>
            <w:shd w:val="pct5" w:color="auto" w:fill="auto"/>
          </w:tcPr>
          <w:p w14:paraId="6F528BA1" w14:textId="77777777" w:rsidR="009D3F0E" w:rsidRPr="000B2B10" w:rsidRDefault="009D3F0E" w:rsidP="00720FB2">
            <w:pPr>
              <w:jc w:val="center"/>
              <w:rPr>
                <w:sz w:val="22"/>
                <w:szCs w:val="22"/>
              </w:rPr>
            </w:pPr>
            <w:r w:rsidRPr="000B2B10">
              <w:rPr>
                <w:sz w:val="22"/>
                <w:szCs w:val="22"/>
              </w:rPr>
              <w:fldChar w:fldCharType="begin"/>
            </w:r>
            <w:r w:rsidRPr="000B2B10">
              <w:rPr>
                <w:sz w:val="22"/>
                <w:szCs w:val="22"/>
              </w:rPr>
              <w:instrText xml:space="preserve"> FORMTEXT </w:instrText>
            </w:r>
            <w:r w:rsidRPr="000B2B10">
              <w:rPr>
                <w:sz w:val="22"/>
                <w:szCs w:val="22"/>
              </w:rPr>
              <w:fldChar w:fldCharType="separate"/>
            </w:r>
            <w:r w:rsidRPr="000B2B10">
              <w:rPr>
                <w:noProof/>
                <w:sz w:val="22"/>
                <w:szCs w:val="22"/>
              </w:rPr>
              <w:t> </w:t>
            </w:r>
            <w:r w:rsidRPr="000B2B10">
              <w:rPr>
                <w:noProof/>
                <w:sz w:val="22"/>
                <w:szCs w:val="22"/>
              </w:rPr>
              <w:t> </w:t>
            </w:r>
            <w:r w:rsidRPr="000B2B10">
              <w:rPr>
                <w:noProof/>
                <w:sz w:val="22"/>
                <w:szCs w:val="22"/>
              </w:rPr>
              <w:t> </w:t>
            </w:r>
            <w:r w:rsidRPr="000B2B10">
              <w:rPr>
                <w:noProof/>
                <w:sz w:val="22"/>
                <w:szCs w:val="22"/>
              </w:rPr>
              <w:t> </w:t>
            </w:r>
            <w:r w:rsidRPr="000B2B10">
              <w:rPr>
                <w:noProof/>
                <w:sz w:val="22"/>
                <w:szCs w:val="22"/>
              </w:rPr>
              <w:t> </w:t>
            </w:r>
            <w:r w:rsidRPr="000B2B10">
              <w:rPr>
                <w:sz w:val="22"/>
                <w:szCs w:val="22"/>
              </w:rPr>
              <w:fldChar w:fldCharType="end"/>
            </w:r>
          </w:p>
        </w:tc>
      </w:tr>
      <w:tr w:rsidR="009D3F0E" w:rsidRPr="000B2B10" w14:paraId="55E9E1C5" w14:textId="77777777" w:rsidTr="003037F4">
        <w:tblPrEx>
          <w:tblBorders>
            <w:insideH w:val="single" w:sz="2" w:space="0" w:color="auto"/>
            <w:insideV w:val="single" w:sz="2" w:space="0" w:color="auto"/>
          </w:tblBorders>
        </w:tblPrEx>
        <w:tc>
          <w:tcPr>
            <w:tcW w:w="7758" w:type="dxa"/>
            <w:tcBorders>
              <w:top w:val="single" w:sz="2" w:space="0" w:color="auto"/>
              <w:left w:val="single" w:sz="8" w:space="0" w:color="auto"/>
              <w:bottom w:val="single" w:sz="4" w:space="0" w:color="auto"/>
              <w:right w:val="single" w:sz="2" w:space="0" w:color="auto"/>
            </w:tcBorders>
          </w:tcPr>
          <w:p w14:paraId="057C35F4" w14:textId="77777777" w:rsidR="009D3F0E" w:rsidRPr="000B2B10" w:rsidRDefault="009D3F0E" w:rsidP="00391439">
            <w:pPr>
              <w:rPr>
                <w:sz w:val="22"/>
                <w:szCs w:val="22"/>
              </w:rPr>
            </w:pPr>
            <w:r w:rsidRPr="000B2B10">
              <w:rPr>
                <w:color w:val="000000"/>
                <w:sz w:val="22"/>
                <w:szCs w:val="22"/>
              </w:rPr>
              <w:t>Duration of counseling and training</w:t>
            </w:r>
            <w:r w:rsidR="001C13C8" w:rsidRPr="000B2B10">
              <w:rPr>
                <w:color w:val="000000"/>
                <w:sz w:val="22"/>
                <w:szCs w:val="22"/>
              </w:rPr>
              <w:t>:</w:t>
            </w:r>
            <w:r w:rsidRPr="000B2B10">
              <w:rPr>
                <w:sz w:val="22"/>
                <w:szCs w:val="22"/>
              </w:rPr>
              <w:tab/>
              <w:t xml:space="preserve">           </w:t>
            </w:r>
            <w:r w:rsidR="00391439" w:rsidRPr="000B2B10">
              <w:rPr>
                <w:sz w:val="22"/>
                <w:szCs w:val="22"/>
              </w:rPr>
              <w:t xml:space="preserve">          </w:t>
            </w:r>
            <w:r w:rsidRPr="000B2B10">
              <w:rPr>
                <w:sz w:val="22"/>
                <w:szCs w:val="22"/>
              </w:rPr>
              <w:t xml:space="preserve">                       </w:t>
            </w:r>
            <w:r w:rsidR="001C13C8" w:rsidRPr="000B2B10">
              <w:rPr>
                <w:sz w:val="22"/>
                <w:szCs w:val="22"/>
              </w:rPr>
              <w:t xml:space="preserve">   </w:t>
            </w:r>
            <w:r w:rsidRPr="000B2B10">
              <w:rPr>
                <w:sz w:val="22"/>
                <w:szCs w:val="22"/>
              </w:rPr>
              <w:t xml:space="preserve"> N/A</w:t>
            </w:r>
            <w:r w:rsidRPr="000B2B10">
              <w:rPr>
                <w:sz w:val="22"/>
                <w:szCs w:val="22"/>
              </w:rPr>
              <w:fldChar w:fldCharType="begin"/>
            </w:r>
            <w:r w:rsidRPr="000B2B10">
              <w:rPr>
                <w:sz w:val="22"/>
                <w:szCs w:val="22"/>
              </w:rPr>
              <w:instrText xml:space="preserve"> FORMCHECKBOX </w:instrText>
            </w:r>
            <w:r w:rsidR="001F09D5">
              <w:rPr>
                <w:sz w:val="22"/>
                <w:szCs w:val="22"/>
              </w:rPr>
              <w:fldChar w:fldCharType="separate"/>
            </w:r>
            <w:r w:rsidRPr="000B2B10">
              <w:rPr>
                <w:sz w:val="22"/>
                <w:szCs w:val="22"/>
              </w:rPr>
              <w:fldChar w:fldCharType="end"/>
            </w:r>
            <w:r w:rsidRPr="000B2B10">
              <w:rPr>
                <w:sz w:val="22"/>
                <w:szCs w:val="22"/>
              </w:rPr>
              <w:t xml:space="preserve"> </w:t>
            </w:r>
            <w:r w:rsidRPr="000B2B10">
              <w:rPr>
                <w:sz w:val="22"/>
                <w:szCs w:val="22"/>
              </w:rPr>
              <w:fldChar w:fldCharType="begin">
                <w:ffData>
                  <w:name w:val=""/>
                  <w:enabled/>
                  <w:calcOnExit w:val="0"/>
                  <w:checkBox>
                    <w:sizeAuto/>
                    <w:default w:val="0"/>
                  </w:checkBox>
                </w:ffData>
              </w:fldChar>
            </w:r>
            <w:r w:rsidRPr="000B2B10">
              <w:rPr>
                <w:sz w:val="22"/>
                <w:szCs w:val="22"/>
              </w:rPr>
              <w:instrText xml:space="preserve"> FORMCHECKBOX </w:instrText>
            </w:r>
            <w:r w:rsidR="001F09D5">
              <w:rPr>
                <w:sz w:val="22"/>
                <w:szCs w:val="22"/>
              </w:rPr>
            </w:r>
            <w:r w:rsidR="001F09D5">
              <w:rPr>
                <w:sz w:val="22"/>
                <w:szCs w:val="22"/>
              </w:rPr>
              <w:fldChar w:fldCharType="separate"/>
            </w:r>
            <w:r w:rsidRPr="000B2B10">
              <w:rPr>
                <w:sz w:val="22"/>
                <w:szCs w:val="22"/>
              </w:rPr>
              <w:fldChar w:fldCharType="end"/>
            </w:r>
          </w:p>
        </w:tc>
        <w:tc>
          <w:tcPr>
            <w:tcW w:w="3060" w:type="dxa"/>
            <w:tcBorders>
              <w:top w:val="single" w:sz="2" w:space="0" w:color="auto"/>
              <w:left w:val="single" w:sz="2" w:space="0" w:color="auto"/>
              <w:bottom w:val="single" w:sz="4" w:space="0" w:color="auto"/>
              <w:right w:val="single" w:sz="8" w:space="0" w:color="auto"/>
            </w:tcBorders>
            <w:shd w:val="pct5" w:color="auto" w:fill="auto"/>
          </w:tcPr>
          <w:p w14:paraId="092E7277" w14:textId="77777777" w:rsidR="009D3F0E" w:rsidRPr="000B2B10" w:rsidRDefault="009D3F0E" w:rsidP="00720FB2">
            <w:pPr>
              <w:jc w:val="center"/>
              <w:rPr>
                <w:sz w:val="22"/>
                <w:szCs w:val="22"/>
              </w:rPr>
            </w:pPr>
            <w:r w:rsidRPr="000B2B10">
              <w:rPr>
                <w:sz w:val="22"/>
                <w:szCs w:val="22"/>
              </w:rPr>
              <w:fldChar w:fldCharType="begin"/>
            </w:r>
            <w:r w:rsidRPr="000B2B10">
              <w:rPr>
                <w:sz w:val="22"/>
                <w:szCs w:val="22"/>
              </w:rPr>
              <w:instrText xml:space="preserve"> FORMTEXT </w:instrText>
            </w:r>
            <w:r w:rsidRPr="000B2B10">
              <w:rPr>
                <w:sz w:val="22"/>
                <w:szCs w:val="22"/>
              </w:rPr>
              <w:fldChar w:fldCharType="separate"/>
            </w:r>
            <w:r w:rsidRPr="000B2B10">
              <w:rPr>
                <w:noProof/>
                <w:sz w:val="22"/>
                <w:szCs w:val="22"/>
              </w:rPr>
              <w:t> </w:t>
            </w:r>
            <w:r w:rsidRPr="000B2B10">
              <w:rPr>
                <w:noProof/>
                <w:sz w:val="22"/>
                <w:szCs w:val="22"/>
              </w:rPr>
              <w:t> </w:t>
            </w:r>
            <w:r w:rsidRPr="000B2B10">
              <w:rPr>
                <w:noProof/>
                <w:sz w:val="22"/>
                <w:szCs w:val="22"/>
              </w:rPr>
              <w:t> </w:t>
            </w:r>
            <w:r w:rsidRPr="000B2B10">
              <w:rPr>
                <w:noProof/>
                <w:sz w:val="22"/>
                <w:szCs w:val="22"/>
              </w:rPr>
              <w:t> </w:t>
            </w:r>
            <w:r w:rsidRPr="000B2B10">
              <w:rPr>
                <w:noProof/>
                <w:sz w:val="22"/>
                <w:szCs w:val="22"/>
              </w:rPr>
              <w:t> </w:t>
            </w:r>
            <w:r w:rsidRPr="000B2B10">
              <w:rPr>
                <w:sz w:val="22"/>
                <w:szCs w:val="22"/>
              </w:rPr>
              <w:fldChar w:fldCharType="end"/>
            </w:r>
          </w:p>
        </w:tc>
      </w:tr>
    </w:tbl>
    <w:p w14:paraId="088738A8" w14:textId="77777777" w:rsidR="00DD6921" w:rsidRPr="000B2B10" w:rsidRDefault="00DD6921">
      <w:pPr>
        <w:rPr>
          <w:b/>
          <w:bCs/>
          <w:sz w:val="22"/>
          <w:szCs w:val="22"/>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38"/>
        <w:gridCol w:w="2790"/>
        <w:gridCol w:w="2790"/>
      </w:tblGrid>
      <w:tr w:rsidR="00ED2707" w:rsidRPr="000B2B10" w14:paraId="672C934F" w14:textId="77777777" w:rsidTr="003C5103">
        <w:tc>
          <w:tcPr>
            <w:tcW w:w="10818" w:type="dxa"/>
            <w:gridSpan w:val="3"/>
            <w:tcBorders>
              <w:top w:val="single" w:sz="4" w:space="0" w:color="auto"/>
              <w:left w:val="single" w:sz="4" w:space="0" w:color="auto"/>
              <w:bottom w:val="single" w:sz="4" w:space="0" w:color="auto"/>
              <w:right w:val="single" w:sz="4" w:space="0" w:color="auto"/>
            </w:tcBorders>
          </w:tcPr>
          <w:p w14:paraId="469542B2" w14:textId="77777777" w:rsidR="00ED2707" w:rsidRPr="000B2B10" w:rsidRDefault="00DD6921" w:rsidP="00DE241F">
            <w:pPr>
              <w:rPr>
                <w:i/>
                <w:iCs/>
                <w:sz w:val="22"/>
                <w:szCs w:val="22"/>
              </w:rPr>
            </w:pPr>
            <w:r w:rsidRPr="000B2B10">
              <w:rPr>
                <w:b/>
                <w:bCs/>
                <w:sz w:val="22"/>
                <w:szCs w:val="22"/>
              </w:rPr>
              <w:br w:type="page"/>
            </w:r>
            <w:bookmarkStart w:id="1" w:name="_Hlk504052240"/>
            <w:r w:rsidR="00DE241F" w:rsidRPr="000B2B10">
              <w:rPr>
                <w:b/>
                <w:bCs/>
                <w:sz w:val="22"/>
                <w:szCs w:val="22"/>
              </w:rPr>
              <w:t xml:space="preserve">M. Description of the Deed or Title Restrictions - </w:t>
            </w:r>
            <w:r w:rsidR="00DE241F" w:rsidRPr="000B2B10">
              <w:rPr>
                <w:b/>
                <w:sz w:val="22"/>
                <w:szCs w:val="22"/>
              </w:rPr>
              <w:t>Gains from Appreciation: 24 CFR 906.9</w:t>
            </w:r>
          </w:p>
        </w:tc>
      </w:tr>
      <w:bookmarkEnd w:id="1"/>
      <w:tr w:rsidR="003C5103" w:rsidRPr="000B2B10" w14:paraId="2BB048A2" w14:textId="77777777" w:rsidTr="003037F4">
        <w:trPr>
          <w:trHeight w:val="249"/>
        </w:trPr>
        <w:tc>
          <w:tcPr>
            <w:tcW w:w="5238" w:type="dxa"/>
            <w:vMerge w:val="restart"/>
            <w:tcBorders>
              <w:top w:val="single" w:sz="4" w:space="0" w:color="auto"/>
              <w:left w:val="single" w:sz="4" w:space="0" w:color="auto"/>
              <w:right w:val="single" w:sz="4" w:space="0" w:color="auto"/>
            </w:tcBorders>
            <w:vAlign w:val="center"/>
          </w:tcPr>
          <w:p w14:paraId="341C2613" w14:textId="77777777" w:rsidR="003C5103" w:rsidRPr="000B2B10" w:rsidRDefault="003C5103" w:rsidP="003C5103">
            <w:pPr>
              <w:numPr>
                <w:ilvl w:val="0"/>
                <w:numId w:val="9"/>
              </w:numPr>
              <w:rPr>
                <w:b/>
                <w:bCs/>
                <w:sz w:val="22"/>
                <w:szCs w:val="22"/>
              </w:rPr>
            </w:pPr>
            <w:r w:rsidRPr="000B2B10">
              <w:rPr>
                <w:sz w:val="22"/>
                <w:szCs w:val="22"/>
              </w:rPr>
              <w:t>Recapture Provisions</w:t>
            </w:r>
          </w:p>
        </w:tc>
        <w:tc>
          <w:tcPr>
            <w:tcW w:w="2790" w:type="dxa"/>
            <w:tcBorders>
              <w:top w:val="single" w:sz="4" w:space="0" w:color="auto"/>
              <w:left w:val="single" w:sz="4" w:space="0" w:color="auto"/>
              <w:bottom w:val="single" w:sz="4" w:space="0" w:color="auto"/>
              <w:right w:val="single" w:sz="4" w:space="0" w:color="auto"/>
            </w:tcBorders>
            <w:vAlign w:val="center"/>
          </w:tcPr>
          <w:p w14:paraId="36ED81B7" w14:textId="77777777" w:rsidR="003C5103" w:rsidRPr="000B2B10" w:rsidRDefault="003C5103" w:rsidP="003C5103">
            <w:pPr>
              <w:jc w:val="center"/>
              <w:rPr>
                <w:b/>
                <w:sz w:val="22"/>
                <w:szCs w:val="22"/>
              </w:rPr>
            </w:pPr>
            <w:r w:rsidRPr="000B2B10">
              <w:rPr>
                <w:b/>
                <w:sz w:val="22"/>
                <w:szCs w:val="22"/>
              </w:rPr>
              <w:t>Year of Resale</w:t>
            </w:r>
          </w:p>
        </w:tc>
        <w:tc>
          <w:tcPr>
            <w:tcW w:w="2790" w:type="dxa"/>
            <w:tcBorders>
              <w:top w:val="single" w:sz="4" w:space="0" w:color="auto"/>
              <w:left w:val="single" w:sz="4" w:space="0" w:color="auto"/>
              <w:right w:val="single" w:sz="4" w:space="0" w:color="auto"/>
            </w:tcBorders>
            <w:vAlign w:val="center"/>
          </w:tcPr>
          <w:p w14:paraId="50962903" w14:textId="77777777" w:rsidR="003C5103" w:rsidRPr="000B2B10" w:rsidRDefault="003C5103" w:rsidP="003C5103">
            <w:pPr>
              <w:jc w:val="center"/>
              <w:rPr>
                <w:b/>
                <w:sz w:val="22"/>
                <w:szCs w:val="22"/>
              </w:rPr>
            </w:pPr>
            <w:r w:rsidRPr="000B2B10">
              <w:rPr>
                <w:b/>
                <w:sz w:val="22"/>
                <w:szCs w:val="22"/>
              </w:rPr>
              <w:t>Rate of Forgiveness</w:t>
            </w:r>
          </w:p>
        </w:tc>
      </w:tr>
      <w:tr w:rsidR="003C5103" w:rsidRPr="000B2B10" w14:paraId="0C62BCD0" w14:textId="77777777" w:rsidTr="003037F4">
        <w:trPr>
          <w:trHeight w:val="244"/>
        </w:trPr>
        <w:tc>
          <w:tcPr>
            <w:tcW w:w="5238" w:type="dxa"/>
            <w:vMerge/>
            <w:tcBorders>
              <w:left w:val="single" w:sz="4" w:space="0" w:color="auto"/>
              <w:right w:val="single" w:sz="4" w:space="0" w:color="auto"/>
            </w:tcBorders>
          </w:tcPr>
          <w:p w14:paraId="24DF41F3" w14:textId="77777777" w:rsidR="003C5103" w:rsidRPr="000B2B10" w:rsidRDefault="003C5103" w:rsidP="003C5103">
            <w:pPr>
              <w:numPr>
                <w:ilvl w:val="0"/>
                <w:numId w:val="9"/>
              </w:numPr>
              <w:rPr>
                <w:sz w:val="22"/>
                <w:szCs w:val="22"/>
              </w:rPr>
            </w:pPr>
          </w:p>
        </w:tc>
        <w:tc>
          <w:tcPr>
            <w:tcW w:w="2790" w:type="dxa"/>
            <w:tcBorders>
              <w:top w:val="single" w:sz="4" w:space="0" w:color="auto"/>
              <w:left w:val="single" w:sz="4" w:space="0" w:color="auto"/>
              <w:bottom w:val="single" w:sz="4" w:space="0" w:color="auto"/>
              <w:right w:val="single" w:sz="4" w:space="0" w:color="auto"/>
            </w:tcBorders>
            <w:vAlign w:val="center"/>
          </w:tcPr>
          <w:p w14:paraId="23F1CB9D" w14:textId="77777777" w:rsidR="003C5103" w:rsidRPr="000B2B10" w:rsidRDefault="003C5103" w:rsidP="003C5103">
            <w:pPr>
              <w:rPr>
                <w:b/>
                <w:sz w:val="22"/>
                <w:szCs w:val="22"/>
              </w:rPr>
            </w:pPr>
          </w:p>
        </w:tc>
        <w:tc>
          <w:tcPr>
            <w:tcW w:w="2790" w:type="dxa"/>
            <w:tcBorders>
              <w:left w:val="single" w:sz="4" w:space="0" w:color="auto"/>
              <w:right w:val="single" w:sz="4" w:space="0" w:color="auto"/>
            </w:tcBorders>
            <w:vAlign w:val="center"/>
          </w:tcPr>
          <w:p w14:paraId="0E1D12B1" w14:textId="77777777" w:rsidR="003C5103" w:rsidRPr="000B2B10" w:rsidRDefault="003C5103" w:rsidP="003C5103">
            <w:pPr>
              <w:rPr>
                <w:b/>
                <w:sz w:val="22"/>
                <w:szCs w:val="22"/>
              </w:rPr>
            </w:pPr>
          </w:p>
        </w:tc>
      </w:tr>
      <w:tr w:rsidR="003C5103" w:rsidRPr="000B2B10" w14:paraId="15ACF7D9" w14:textId="77777777" w:rsidTr="003037F4">
        <w:trPr>
          <w:trHeight w:val="244"/>
        </w:trPr>
        <w:tc>
          <w:tcPr>
            <w:tcW w:w="5238" w:type="dxa"/>
            <w:vMerge/>
            <w:tcBorders>
              <w:left w:val="single" w:sz="4" w:space="0" w:color="auto"/>
              <w:right w:val="single" w:sz="4" w:space="0" w:color="auto"/>
            </w:tcBorders>
          </w:tcPr>
          <w:p w14:paraId="42F226FE" w14:textId="77777777" w:rsidR="003C5103" w:rsidRPr="000B2B10" w:rsidRDefault="003C5103" w:rsidP="003C5103">
            <w:pPr>
              <w:numPr>
                <w:ilvl w:val="0"/>
                <w:numId w:val="9"/>
              </w:numPr>
              <w:rPr>
                <w:sz w:val="22"/>
                <w:szCs w:val="22"/>
              </w:rPr>
            </w:pPr>
          </w:p>
        </w:tc>
        <w:tc>
          <w:tcPr>
            <w:tcW w:w="2790" w:type="dxa"/>
            <w:tcBorders>
              <w:top w:val="single" w:sz="4" w:space="0" w:color="auto"/>
              <w:left w:val="single" w:sz="4" w:space="0" w:color="auto"/>
              <w:bottom w:val="single" w:sz="4" w:space="0" w:color="auto"/>
              <w:right w:val="single" w:sz="4" w:space="0" w:color="auto"/>
            </w:tcBorders>
            <w:vAlign w:val="center"/>
          </w:tcPr>
          <w:p w14:paraId="5ECEB749" w14:textId="77777777" w:rsidR="003C5103" w:rsidRPr="000B2B10" w:rsidRDefault="003C5103" w:rsidP="003C5103">
            <w:pPr>
              <w:rPr>
                <w:b/>
                <w:sz w:val="22"/>
                <w:szCs w:val="22"/>
              </w:rPr>
            </w:pPr>
          </w:p>
        </w:tc>
        <w:tc>
          <w:tcPr>
            <w:tcW w:w="2790" w:type="dxa"/>
            <w:tcBorders>
              <w:left w:val="single" w:sz="4" w:space="0" w:color="auto"/>
              <w:right w:val="single" w:sz="4" w:space="0" w:color="auto"/>
            </w:tcBorders>
            <w:vAlign w:val="center"/>
          </w:tcPr>
          <w:p w14:paraId="3B5A63A1" w14:textId="77777777" w:rsidR="003C5103" w:rsidRPr="000B2B10" w:rsidRDefault="003C5103" w:rsidP="003C5103">
            <w:pPr>
              <w:rPr>
                <w:b/>
                <w:sz w:val="22"/>
                <w:szCs w:val="22"/>
              </w:rPr>
            </w:pPr>
          </w:p>
        </w:tc>
      </w:tr>
      <w:tr w:rsidR="003C5103" w:rsidRPr="000B2B10" w14:paraId="5CC75161" w14:textId="77777777" w:rsidTr="003037F4">
        <w:trPr>
          <w:trHeight w:val="244"/>
        </w:trPr>
        <w:tc>
          <w:tcPr>
            <w:tcW w:w="5238" w:type="dxa"/>
            <w:vMerge/>
            <w:tcBorders>
              <w:left w:val="single" w:sz="4" w:space="0" w:color="auto"/>
              <w:right w:val="single" w:sz="4" w:space="0" w:color="auto"/>
            </w:tcBorders>
          </w:tcPr>
          <w:p w14:paraId="27AD09F0" w14:textId="77777777" w:rsidR="003C5103" w:rsidRPr="000B2B10" w:rsidRDefault="003C5103" w:rsidP="003C5103">
            <w:pPr>
              <w:numPr>
                <w:ilvl w:val="0"/>
                <w:numId w:val="9"/>
              </w:numPr>
              <w:rPr>
                <w:sz w:val="22"/>
                <w:szCs w:val="22"/>
              </w:rPr>
            </w:pPr>
          </w:p>
        </w:tc>
        <w:tc>
          <w:tcPr>
            <w:tcW w:w="2790" w:type="dxa"/>
            <w:tcBorders>
              <w:top w:val="single" w:sz="4" w:space="0" w:color="auto"/>
              <w:left w:val="single" w:sz="4" w:space="0" w:color="auto"/>
              <w:bottom w:val="single" w:sz="4" w:space="0" w:color="auto"/>
              <w:right w:val="single" w:sz="4" w:space="0" w:color="auto"/>
            </w:tcBorders>
            <w:vAlign w:val="center"/>
          </w:tcPr>
          <w:p w14:paraId="34630851" w14:textId="77777777" w:rsidR="003C5103" w:rsidRPr="000B2B10" w:rsidRDefault="003C5103" w:rsidP="003C5103">
            <w:pPr>
              <w:rPr>
                <w:b/>
                <w:sz w:val="22"/>
                <w:szCs w:val="22"/>
              </w:rPr>
            </w:pPr>
          </w:p>
        </w:tc>
        <w:tc>
          <w:tcPr>
            <w:tcW w:w="2790" w:type="dxa"/>
            <w:tcBorders>
              <w:left w:val="single" w:sz="4" w:space="0" w:color="auto"/>
              <w:right w:val="single" w:sz="4" w:space="0" w:color="auto"/>
            </w:tcBorders>
            <w:vAlign w:val="center"/>
          </w:tcPr>
          <w:p w14:paraId="5642D3E1" w14:textId="77777777" w:rsidR="003C5103" w:rsidRPr="000B2B10" w:rsidRDefault="003C5103" w:rsidP="003C5103">
            <w:pPr>
              <w:rPr>
                <w:b/>
                <w:sz w:val="22"/>
                <w:szCs w:val="22"/>
              </w:rPr>
            </w:pPr>
          </w:p>
        </w:tc>
      </w:tr>
      <w:tr w:rsidR="003C5103" w:rsidRPr="000B2B10" w14:paraId="553382BD" w14:textId="77777777" w:rsidTr="003037F4">
        <w:trPr>
          <w:trHeight w:val="244"/>
        </w:trPr>
        <w:tc>
          <w:tcPr>
            <w:tcW w:w="5238" w:type="dxa"/>
            <w:vMerge/>
            <w:tcBorders>
              <w:left w:val="single" w:sz="4" w:space="0" w:color="auto"/>
              <w:right w:val="single" w:sz="4" w:space="0" w:color="auto"/>
            </w:tcBorders>
          </w:tcPr>
          <w:p w14:paraId="6589CCA1" w14:textId="77777777" w:rsidR="003C5103" w:rsidRPr="000B2B10" w:rsidRDefault="003C5103" w:rsidP="003C5103">
            <w:pPr>
              <w:numPr>
                <w:ilvl w:val="0"/>
                <w:numId w:val="9"/>
              </w:numPr>
              <w:rPr>
                <w:sz w:val="22"/>
                <w:szCs w:val="22"/>
              </w:rPr>
            </w:pPr>
          </w:p>
        </w:tc>
        <w:tc>
          <w:tcPr>
            <w:tcW w:w="2790" w:type="dxa"/>
            <w:tcBorders>
              <w:top w:val="single" w:sz="4" w:space="0" w:color="auto"/>
              <w:left w:val="single" w:sz="4" w:space="0" w:color="auto"/>
              <w:bottom w:val="single" w:sz="4" w:space="0" w:color="auto"/>
              <w:right w:val="single" w:sz="4" w:space="0" w:color="auto"/>
            </w:tcBorders>
            <w:vAlign w:val="center"/>
          </w:tcPr>
          <w:p w14:paraId="727C26E2" w14:textId="77777777" w:rsidR="003C5103" w:rsidRPr="000B2B10" w:rsidRDefault="003C5103" w:rsidP="003C5103">
            <w:pPr>
              <w:rPr>
                <w:b/>
                <w:sz w:val="22"/>
                <w:szCs w:val="22"/>
              </w:rPr>
            </w:pPr>
          </w:p>
        </w:tc>
        <w:tc>
          <w:tcPr>
            <w:tcW w:w="2790" w:type="dxa"/>
            <w:tcBorders>
              <w:left w:val="single" w:sz="4" w:space="0" w:color="auto"/>
              <w:right w:val="single" w:sz="4" w:space="0" w:color="auto"/>
            </w:tcBorders>
            <w:vAlign w:val="center"/>
          </w:tcPr>
          <w:p w14:paraId="1FECA99C" w14:textId="77777777" w:rsidR="003C5103" w:rsidRPr="000B2B10" w:rsidRDefault="003C5103" w:rsidP="003C5103">
            <w:pPr>
              <w:rPr>
                <w:b/>
                <w:sz w:val="22"/>
                <w:szCs w:val="22"/>
              </w:rPr>
            </w:pPr>
          </w:p>
        </w:tc>
      </w:tr>
      <w:tr w:rsidR="003C5103" w:rsidRPr="000B2B10" w14:paraId="7D442FF3" w14:textId="77777777" w:rsidTr="003037F4">
        <w:trPr>
          <w:trHeight w:val="244"/>
        </w:trPr>
        <w:tc>
          <w:tcPr>
            <w:tcW w:w="5238" w:type="dxa"/>
            <w:vMerge/>
            <w:tcBorders>
              <w:left w:val="single" w:sz="4" w:space="0" w:color="auto"/>
              <w:right w:val="single" w:sz="4" w:space="0" w:color="auto"/>
            </w:tcBorders>
          </w:tcPr>
          <w:p w14:paraId="342B67ED" w14:textId="77777777" w:rsidR="003C5103" w:rsidRPr="000B2B10" w:rsidRDefault="003C5103" w:rsidP="003C5103">
            <w:pPr>
              <w:numPr>
                <w:ilvl w:val="0"/>
                <w:numId w:val="9"/>
              </w:numPr>
              <w:rPr>
                <w:sz w:val="22"/>
                <w:szCs w:val="22"/>
              </w:rPr>
            </w:pPr>
          </w:p>
        </w:tc>
        <w:tc>
          <w:tcPr>
            <w:tcW w:w="2790" w:type="dxa"/>
            <w:tcBorders>
              <w:top w:val="single" w:sz="4" w:space="0" w:color="auto"/>
              <w:left w:val="single" w:sz="4" w:space="0" w:color="auto"/>
              <w:bottom w:val="single" w:sz="4" w:space="0" w:color="auto"/>
              <w:right w:val="single" w:sz="4" w:space="0" w:color="auto"/>
            </w:tcBorders>
            <w:vAlign w:val="center"/>
          </w:tcPr>
          <w:p w14:paraId="003EABB8" w14:textId="77777777" w:rsidR="003C5103" w:rsidRPr="000B2B10" w:rsidRDefault="003C5103" w:rsidP="003C5103">
            <w:pPr>
              <w:rPr>
                <w:b/>
                <w:sz w:val="22"/>
                <w:szCs w:val="22"/>
              </w:rPr>
            </w:pPr>
          </w:p>
        </w:tc>
        <w:tc>
          <w:tcPr>
            <w:tcW w:w="2790" w:type="dxa"/>
            <w:tcBorders>
              <w:left w:val="single" w:sz="4" w:space="0" w:color="auto"/>
              <w:right w:val="single" w:sz="4" w:space="0" w:color="auto"/>
            </w:tcBorders>
            <w:vAlign w:val="center"/>
          </w:tcPr>
          <w:p w14:paraId="7F4E634B" w14:textId="77777777" w:rsidR="003C5103" w:rsidRPr="000B2B10" w:rsidRDefault="003C5103" w:rsidP="003C5103">
            <w:pPr>
              <w:rPr>
                <w:b/>
                <w:sz w:val="22"/>
                <w:szCs w:val="22"/>
              </w:rPr>
            </w:pPr>
          </w:p>
        </w:tc>
      </w:tr>
      <w:tr w:rsidR="003C5103" w:rsidRPr="000B2B10" w14:paraId="4319CC78" w14:textId="77777777" w:rsidTr="003037F4">
        <w:trPr>
          <w:trHeight w:val="244"/>
        </w:trPr>
        <w:tc>
          <w:tcPr>
            <w:tcW w:w="5238" w:type="dxa"/>
            <w:vMerge/>
            <w:tcBorders>
              <w:left w:val="single" w:sz="4" w:space="0" w:color="auto"/>
              <w:right w:val="single" w:sz="4" w:space="0" w:color="auto"/>
            </w:tcBorders>
          </w:tcPr>
          <w:p w14:paraId="3BF087AC" w14:textId="77777777" w:rsidR="003C5103" w:rsidRPr="000B2B10" w:rsidRDefault="003C5103" w:rsidP="003C5103">
            <w:pPr>
              <w:numPr>
                <w:ilvl w:val="0"/>
                <w:numId w:val="9"/>
              </w:numPr>
              <w:rPr>
                <w:sz w:val="22"/>
                <w:szCs w:val="22"/>
              </w:rPr>
            </w:pPr>
          </w:p>
        </w:tc>
        <w:tc>
          <w:tcPr>
            <w:tcW w:w="2790" w:type="dxa"/>
            <w:tcBorders>
              <w:top w:val="single" w:sz="4" w:space="0" w:color="auto"/>
              <w:left w:val="single" w:sz="4" w:space="0" w:color="auto"/>
              <w:bottom w:val="single" w:sz="4" w:space="0" w:color="auto"/>
              <w:right w:val="single" w:sz="4" w:space="0" w:color="auto"/>
            </w:tcBorders>
            <w:vAlign w:val="center"/>
          </w:tcPr>
          <w:p w14:paraId="159197D8" w14:textId="77777777" w:rsidR="003C5103" w:rsidRPr="000B2B10" w:rsidRDefault="003C5103" w:rsidP="003C5103">
            <w:pPr>
              <w:rPr>
                <w:b/>
                <w:sz w:val="22"/>
                <w:szCs w:val="22"/>
              </w:rPr>
            </w:pPr>
          </w:p>
        </w:tc>
        <w:tc>
          <w:tcPr>
            <w:tcW w:w="2790" w:type="dxa"/>
            <w:tcBorders>
              <w:left w:val="single" w:sz="4" w:space="0" w:color="auto"/>
              <w:right w:val="single" w:sz="4" w:space="0" w:color="auto"/>
            </w:tcBorders>
            <w:vAlign w:val="center"/>
          </w:tcPr>
          <w:p w14:paraId="0D7B0274" w14:textId="77777777" w:rsidR="003C5103" w:rsidRPr="000B2B10" w:rsidRDefault="003C5103" w:rsidP="003C5103">
            <w:pPr>
              <w:rPr>
                <w:b/>
                <w:sz w:val="22"/>
                <w:szCs w:val="22"/>
              </w:rPr>
            </w:pPr>
          </w:p>
        </w:tc>
      </w:tr>
      <w:tr w:rsidR="003C5103" w:rsidRPr="000B2B10" w14:paraId="474C0B58" w14:textId="77777777" w:rsidTr="003037F4">
        <w:trPr>
          <w:trHeight w:val="244"/>
        </w:trPr>
        <w:tc>
          <w:tcPr>
            <w:tcW w:w="5238" w:type="dxa"/>
            <w:vMerge/>
            <w:tcBorders>
              <w:left w:val="single" w:sz="4" w:space="0" w:color="auto"/>
              <w:right w:val="single" w:sz="4" w:space="0" w:color="auto"/>
            </w:tcBorders>
          </w:tcPr>
          <w:p w14:paraId="4FC5F780" w14:textId="77777777" w:rsidR="003C5103" w:rsidRPr="000B2B10" w:rsidRDefault="003C5103" w:rsidP="003C5103">
            <w:pPr>
              <w:numPr>
                <w:ilvl w:val="0"/>
                <w:numId w:val="9"/>
              </w:numPr>
              <w:rPr>
                <w:sz w:val="22"/>
                <w:szCs w:val="22"/>
              </w:rPr>
            </w:pPr>
          </w:p>
        </w:tc>
        <w:tc>
          <w:tcPr>
            <w:tcW w:w="2790" w:type="dxa"/>
            <w:tcBorders>
              <w:top w:val="single" w:sz="4" w:space="0" w:color="auto"/>
              <w:left w:val="single" w:sz="4" w:space="0" w:color="auto"/>
              <w:bottom w:val="single" w:sz="4" w:space="0" w:color="auto"/>
              <w:right w:val="single" w:sz="4" w:space="0" w:color="auto"/>
            </w:tcBorders>
            <w:vAlign w:val="center"/>
          </w:tcPr>
          <w:p w14:paraId="78B4D684" w14:textId="77777777" w:rsidR="003C5103" w:rsidRPr="000B2B10" w:rsidRDefault="003C5103" w:rsidP="003C5103">
            <w:pPr>
              <w:rPr>
                <w:b/>
                <w:sz w:val="22"/>
                <w:szCs w:val="22"/>
              </w:rPr>
            </w:pPr>
          </w:p>
        </w:tc>
        <w:tc>
          <w:tcPr>
            <w:tcW w:w="2790" w:type="dxa"/>
            <w:tcBorders>
              <w:left w:val="single" w:sz="4" w:space="0" w:color="auto"/>
              <w:right w:val="single" w:sz="4" w:space="0" w:color="auto"/>
            </w:tcBorders>
            <w:vAlign w:val="center"/>
          </w:tcPr>
          <w:p w14:paraId="4C96912B" w14:textId="77777777" w:rsidR="003C5103" w:rsidRPr="000B2B10" w:rsidRDefault="003C5103" w:rsidP="003C5103">
            <w:pPr>
              <w:rPr>
                <w:b/>
                <w:sz w:val="22"/>
                <w:szCs w:val="22"/>
              </w:rPr>
            </w:pPr>
          </w:p>
        </w:tc>
      </w:tr>
      <w:tr w:rsidR="003C5103" w:rsidRPr="000B2B10" w14:paraId="4665A205" w14:textId="77777777" w:rsidTr="003037F4">
        <w:trPr>
          <w:trHeight w:val="244"/>
        </w:trPr>
        <w:tc>
          <w:tcPr>
            <w:tcW w:w="5238" w:type="dxa"/>
            <w:vMerge/>
            <w:tcBorders>
              <w:left w:val="single" w:sz="4" w:space="0" w:color="auto"/>
              <w:right w:val="single" w:sz="4" w:space="0" w:color="auto"/>
            </w:tcBorders>
          </w:tcPr>
          <w:p w14:paraId="4B5BF7F3" w14:textId="77777777" w:rsidR="003C5103" w:rsidRPr="000B2B10" w:rsidRDefault="003C5103" w:rsidP="003C5103">
            <w:pPr>
              <w:numPr>
                <w:ilvl w:val="0"/>
                <w:numId w:val="9"/>
              </w:numPr>
              <w:rPr>
                <w:sz w:val="22"/>
                <w:szCs w:val="22"/>
              </w:rPr>
            </w:pPr>
          </w:p>
        </w:tc>
        <w:tc>
          <w:tcPr>
            <w:tcW w:w="2790" w:type="dxa"/>
            <w:tcBorders>
              <w:top w:val="single" w:sz="4" w:space="0" w:color="auto"/>
              <w:left w:val="single" w:sz="4" w:space="0" w:color="auto"/>
              <w:bottom w:val="single" w:sz="4" w:space="0" w:color="auto"/>
              <w:right w:val="single" w:sz="4" w:space="0" w:color="auto"/>
            </w:tcBorders>
            <w:vAlign w:val="center"/>
          </w:tcPr>
          <w:p w14:paraId="2243FBF9" w14:textId="77777777" w:rsidR="003C5103" w:rsidRPr="000B2B10" w:rsidRDefault="003C5103" w:rsidP="003C5103">
            <w:pPr>
              <w:rPr>
                <w:b/>
                <w:sz w:val="22"/>
                <w:szCs w:val="22"/>
              </w:rPr>
            </w:pPr>
          </w:p>
        </w:tc>
        <w:tc>
          <w:tcPr>
            <w:tcW w:w="2790" w:type="dxa"/>
            <w:tcBorders>
              <w:left w:val="single" w:sz="4" w:space="0" w:color="auto"/>
              <w:right w:val="single" w:sz="4" w:space="0" w:color="auto"/>
            </w:tcBorders>
            <w:vAlign w:val="center"/>
          </w:tcPr>
          <w:p w14:paraId="25263901" w14:textId="77777777" w:rsidR="003C5103" w:rsidRPr="000B2B10" w:rsidRDefault="003C5103" w:rsidP="003C5103">
            <w:pPr>
              <w:rPr>
                <w:b/>
                <w:sz w:val="22"/>
                <w:szCs w:val="22"/>
              </w:rPr>
            </w:pPr>
          </w:p>
        </w:tc>
      </w:tr>
      <w:tr w:rsidR="003C5103" w:rsidRPr="000B2B10" w14:paraId="04EDCBB1" w14:textId="77777777" w:rsidTr="003037F4">
        <w:trPr>
          <w:trHeight w:val="244"/>
        </w:trPr>
        <w:tc>
          <w:tcPr>
            <w:tcW w:w="5238" w:type="dxa"/>
            <w:vMerge/>
            <w:tcBorders>
              <w:left w:val="single" w:sz="4" w:space="0" w:color="auto"/>
              <w:bottom w:val="single" w:sz="4" w:space="0" w:color="auto"/>
              <w:right w:val="single" w:sz="4" w:space="0" w:color="auto"/>
            </w:tcBorders>
          </w:tcPr>
          <w:p w14:paraId="44057EAC" w14:textId="77777777" w:rsidR="003C5103" w:rsidRPr="000B2B10" w:rsidRDefault="003C5103" w:rsidP="003C5103">
            <w:pPr>
              <w:numPr>
                <w:ilvl w:val="0"/>
                <w:numId w:val="9"/>
              </w:numPr>
              <w:rPr>
                <w:sz w:val="22"/>
                <w:szCs w:val="22"/>
              </w:rPr>
            </w:pPr>
          </w:p>
        </w:tc>
        <w:tc>
          <w:tcPr>
            <w:tcW w:w="2790" w:type="dxa"/>
            <w:tcBorders>
              <w:top w:val="single" w:sz="4" w:space="0" w:color="auto"/>
              <w:left w:val="single" w:sz="4" w:space="0" w:color="auto"/>
              <w:bottom w:val="single" w:sz="4" w:space="0" w:color="auto"/>
              <w:right w:val="single" w:sz="4" w:space="0" w:color="auto"/>
            </w:tcBorders>
            <w:vAlign w:val="center"/>
          </w:tcPr>
          <w:p w14:paraId="21D952B2" w14:textId="77777777" w:rsidR="003C5103" w:rsidRPr="000B2B10" w:rsidRDefault="003C5103" w:rsidP="003C5103">
            <w:pPr>
              <w:rPr>
                <w:b/>
                <w:sz w:val="22"/>
                <w:szCs w:val="22"/>
              </w:rPr>
            </w:pPr>
          </w:p>
        </w:tc>
        <w:tc>
          <w:tcPr>
            <w:tcW w:w="2790" w:type="dxa"/>
            <w:tcBorders>
              <w:left w:val="single" w:sz="4" w:space="0" w:color="auto"/>
              <w:bottom w:val="single" w:sz="4" w:space="0" w:color="auto"/>
              <w:right w:val="single" w:sz="4" w:space="0" w:color="auto"/>
            </w:tcBorders>
            <w:vAlign w:val="center"/>
          </w:tcPr>
          <w:p w14:paraId="294631B6" w14:textId="77777777" w:rsidR="003C5103" w:rsidRPr="000B2B10" w:rsidRDefault="003C5103" w:rsidP="003C5103">
            <w:pPr>
              <w:rPr>
                <w:b/>
                <w:sz w:val="22"/>
                <w:szCs w:val="22"/>
              </w:rPr>
            </w:pPr>
          </w:p>
        </w:tc>
      </w:tr>
      <w:tr w:rsidR="00330CC6" w:rsidRPr="000B2B10" w14:paraId="2E3FD2C9" w14:textId="77777777" w:rsidTr="003037F4">
        <w:tblPrEx>
          <w:tblLook w:val="04A0" w:firstRow="1" w:lastRow="0" w:firstColumn="1" w:lastColumn="0" w:noHBand="0" w:noVBand="1"/>
        </w:tblPrEx>
        <w:tc>
          <w:tcPr>
            <w:tcW w:w="10818" w:type="dxa"/>
            <w:gridSpan w:val="3"/>
            <w:shd w:val="clear" w:color="auto" w:fill="auto"/>
          </w:tcPr>
          <w:p w14:paraId="31ABFE19" w14:textId="77777777" w:rsidR="00330CC6" w:rsidRPr="000B2B10" w:rsidRDefault="00330CC6" w:rsidP="003037F4">
            <w:pPr>
              <w:numPr>
                <w:ilvl w:val="0"/>
                <w:numId w:val="9"/>
              </w:numPr>
              <w:rPr>
                <w:sz w:val="22"/>
                <w:szCs w:val="22"/>
              </w:rPr>
            </w:pPr>
            <w:r w:rsidRPr="000B2B10">
              <w:rPr>
                <w:sz w:val="22"/>
                <w:szCs w:val="22"/>
              </w:rPr>
              <w:t xml:space="preserve">Anticipated Sales Price: </w:t>
            </w:r>
          </w:p>
        </w:tc>
      </w:tr>
      <w:tr w:rsidR="00330CC6" w:rsidRPr="000B2B10" w14:paraId="7313CDE1" w14:textId="77777777" w:rsidTr="003037F4">
        <w:tblPrEx>
          <w:tblLook w:val="04A0" w:firstRow="1" w:lastRow="0" w:firstColumn="1" w:lastColumn="0" w:noHBand="0" w:noVBand="1"/>
        </w:tblPrEx>
        <w:tc>
          <w:tcPr>
            <w:tcW w:w="10818" w:type="dxa"/>
            <w:gridSpan w:val="3"/>
            <w:shd w:val="clear" w:color="auto" w:fill="auto"/>
          </w:tcPr>
          <w:p w14:paraId="61862A5B" w14:textId="77777777" w:rsidR="00330CC6" w:rsidRPr="000B2B10" w:rsidRDefault="00330CC6" w:rsidP="003037F4">
            <w:pPr>
              <w:numPr>
                <w:ilvl w:val="0"/>
                <w:numId w:val="9"/>
              </w:numPr>
              <w:rPr>
                <w:sz w:val="22"/>
                <w:szCs w:val="22"/>
              </w:rPr>
            </w:pPr>
            <w:r w:rsidRPr="000B2B10">
              <w:rPr>
                <w:sz w:val="22"/>
                <w:szCs w:val="22"/>
              </w:rPr>
              <w:t xml:space="preserve">Types and Amounts of Direct Financing Assistance to be provided </w:t>
            </w:r>
          </w:p>
        </w:tc>
      </w:tr>
      <w:tr w:rsidR="003C5103" w:rsidRPr="000B2B10" w14:paraId="56E1F7BE" w14:textId="77777777" w:rsidTr="009711D3">
        <w:tblPrEx>
          <w:tblLook w:val="04A0" w:firstRow="1" w:lastRow="0" w:firstColumn="1" w:lastColumn="0" w:noHBand="0" w:noVBand="1"/>
        </w:tblPrEx>
        <w:tc>
          <w:tcPr>
            <w:tcW w:w="10818" w:type="dxa"/>
            <w:gridSpan w:val="3"/>
            <w:shd w:val="clear" w:color="auto" w:fill="auto"/>
          </w:tcPr>
          <w:p w14:paraId="59CE355C" w14:textId="77777777" w:rsidR="003C5103" w:rsidRPr="000B2B10" w:rsidRDefault="0071044A" w:rsidP="00DD6921">
            <w:pPr>
              <w:ind w:left="720"/>
              <w:rPr>
                <w:sz w:val="22"/>
                <w:szCs w:val="22"/>
              </w:rPr>
            </w:pPr>
            <w:r w:rsidRPr="000B2B10">
              <w:rPr>
                <w:i/>
                <w:iCs/>
                <w:sz w:val="22"/>
                <w:szCs w:val="22"/>
              </w:rPr>
              <w:t>A</w:t>
            </w:r>
            <w:r w:rsidR="003C5103" w:rsidRPr="000B2B10">
              <w:rPr>
                <w:i/>
                <w:iCs/>
                <w:sz w:val="22"/>
                <w:szCs w:val="22"/>
              </w:rPr>
              <w:t>ttach narrative or supporting documentation as necessary</w:t>
            </w:r>
          </w:p>
        </w:tc>
      </w:tr>
    </w:tbl>
    <w:p w14:paraId="35EA0E63" w14:textId="77777777" w:rsidR="004E1536" w:rsidRPr="000B2B10" w:rsidRDefault="004E1536">
      <w:pPr>
        <w:rPr>
          <w:sz w:val="22"/>
          <w:szCs w:val="22"/>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18"/>
      </w:tblGrid>
      <w:tr w:rsidR="00ED2707" w:rsidRPr="000B2B10" w14:paraId="23A57DA1" w14:textId="77777777" w:rsidTr="003C5103">
        <w:tc>
          <w:tcPr>
            <w:tcW w:w="10818" w:type="dxa"/>
            <w:tcBorders>
              <w:top w:val="single" w:sz="4" w:space="0" w:color="auto"/>
              <w:left w:val="single" w:sz="4" w:space="0" w:color="auto"/>
              <w:bottom w:val="single" w:sz="4" w:space="0" w:color="auto"/>
              <w:right w:val="single" w:sz="4" w:space="0" w:color="auto"/>
            </w:tcBorders>
          </w:tcPr>
          <w:p w14:paraId="6F36C80D" w14:textId="77777777" w:rsidR="00ED2707" w:rsidRPr="000B2B10" w:rsidRDefault="003C5103" w:rsidP="003866AE">
            <w:pPr>
              <w:rPr>
                <w:i/>
                <w:iCs/>
                <w:sz w:val="22"/>
                <w:szCs w:val="22"/>
              </w:rPr>
            </w:pPr>
            <w:bookmarkStart w:id="2" w:name="_Hlk504052106"/>
            <w:r w:rsidRPr="000B2B10">
              <w:rPr>
                <w:b/>
                <w:sz w:val="22"/>
                <w:szCs w:val="22"/>
              </w:rPr>
              <w:t>N. Direct Financing</w:t>
            </w:r>
          </w:p>
        </w:tc>
      </w:tr>
      <w:bookmarkEnd w:id="2"/>
      <w:tr w:rsidR="00330CC6" w:rsidRPr="000B2B10" w14:paraId="60836EB4" w14:textId="77777777" w:rsidTr="003037F4">
        <w:tblPrEx>
          <w:tblLook w:val="04A0" w:firstRow="1" w:lastRow="0" w:firstColumn="1" w:lastColumn="0" w:noHBand="0" w:noVBand="1"/>
        </w:tblPrEx>
        <w:tc>
          <w:tcPr>
            <w:tcW w:w="10818" w:type="dxa"/>
            <w:shd w:val="clear" w:color="auto" w:fill="auto"/>
          </w:tcPr>
          <w:p w14:paraId="1ED15A57" w14:textId="77777777" w:rsidR="00330CC6" w:rsidRPr="000B2B10" w:rsidRDefault="00330CC6" w:rsidP="00F066E3">
            <w:pPr>
              <w:ind w:left="720"/>
              <w:rPr>
                <w:i/>
                <w:sz w:val="22"/>
                <w:szCs w:val="22"/>
              </w:rPr>
            </w:pPr>
            <w:r w:rsidRPr="000B2B10">
              <w:rPr>
                <w:i/>
                <w:sz w:val="22"/>
                <w:szCs w:val="22"/>
              </w:rPr>
              <w:t>If there is additional direct financing (e.g. secondary mortgages or other loans) from participating local affordable homeownership program partners or private lenders attach a brief description the source of these funds and the terms of the direct financing and amount of direct financing per purchaser.  Include information on the subsidy limits of the financing if applicable.  Describe how the PHA’s direct financing terms coordinate with the local program partners’ financing terms.</w:t>
            </w:r>
          </w:p>
        </w:tc>
      </w:tr>
    </w:tbl>
    <w:p w14:paraId="2D3AEAF3" w14:textId="77777777" w:rsidR="000B2B10" w:rsidRDefault="000B2B10" w:rsidP="005441A9">
      <w:pPr>
        <w:rPr>
          <w:sz w:val="22"/>
          <w:szCs w:val="22"/>
        </w:rPr>
      </w:pPr>
    </w:p>
    <w:p w14:paraId="485433E9" w14:textId="77777777" w:rsidR="000B2B10" w:rsidRDefault="000B2B10">
      <w:pPr>
        <w:rPr>
          <w:sz w:val="22"/>
          <w:szCs w:val="22"/>
        </w:rPr>
      </w:pPr>
      <w:r>
        <w:rPr>
          <w:sz w:val="22"/>
          <w:szCs w:val="22"/>
        </w:rPr>
        <w:br w:type="page"/>
      </w:r>
    </w:p>
    <w:p w14:paraId="61583DFF" w14:textId="77777777" w:rsidR="005441A9" w:rsidRPr="000B2B10" w:rsidRDefault="005441A9" w:rsidP="005441A9">
      <w:pPr>
        <w:rPr>
          <w:sz w:val="22"/>
          <w:szCs w:val="22"/>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18"/>
      </w:tblGrid>
      <w:tr w:rsidR="00ED2707" w:rsidRPr="000B2B10" w14:paraId="27E3E8EA" w14:textId="77777777" w:rsidTr="003C5103">
        <w:tc>
          <w:tcPr>
            <w:tcW w:w="10818" w:type="dxa"/>
            <w:tcBorders>
              <w:top w:val="single" w:sz="4" w:space="0" w:color="auto"/>
              <w:left w:val="single" w:sz="4" w:space="0" w:color="auto"/>
              <w:bottom w:val="single" w:sz="4" w:space="0" w:color="auto"/>
              <w:right w:val="single" w:sz="4" w:space="0" w:color="auto"/>
            </w:tcBorders>
          </w:tcPr>
          <w:p w14:paraId="114F3D00" w14:textId="77777777" w:rsidR="00ED2707" w:rsidRPr="000B2B10" w:rsidRDefault="003C5103" w:rsidP="003866AE">
            <w:pPr>
              <w:rPr>
                <w:i/>
                <w:iCs/>
                <w:sz w:val="22"/>
                <w:szCs w:val="22"/>
              </w:rPr>
            </w:pPr>
            <w:r w:rsidRPr="000B2B10">
              <w:rPr>
                <w:b/>
                <w:sz w:val="22"/>
                <w:szCs w:val="22"/>
              </w:rPr>
              <w:t xml:space="preserve">O. </w:t>
            </w:r>
            <w:r w:rsidRPr="000B2B10">
              <w:rPr>
                <w:b/>
                <w:bCs/>
                <w:sz w:val="22"/>
                <w:szCs w:val="22"/>
              </w:rPr>
              <w:t>Feasibility Statement: 24 CFR 906.40(c)</w:t>
            </w:r>
          </w:p>
        </w:tc>
      </w:tr>
      <w:tr w:rsidR="00330CC6" w:rsidRPr="000B2B10" w14:paraId="44316483" w14:textId="77777777" w:rsidTr="003037F4">
        <w:tblPrEx>
          <w:tblLook w:val="04A0" w:firstRow="1" w:lastRow="0" w:firstColumn="1" w:lastColumn="0" w:noHBand="0" w:noVBand="1"/>
        </w:tblPrEx>
        <w:tc>
          <w:tcPr>
            <w:tcW w:w="10818" w:type="dxa"/>
            <w:shd w:val="clear" w:color="auto" w:fill="auto"/>
          </w:tcPr>
          <w:p w14:paraId="6D6B3086" w14:textId="77777777" w:rsidR="00330CC6" w:rsidRPr="000B2B10" w:rsidRDefault="0071044A" w:rsidP="00501B7E">
            <w:pPr>
              <w:ind w:left="270"/>
              <w:rPr>
                <w:i/>
                <w:sz w:val="22"/>
                <w:szCs w:val="22"/>
              </w:rPr>
            </w:pPr>
            <w:r w:rsidRPr="000B2B10">
              <w:rPr>
                <w:i/>
                <w:sz w:val="22"/>
                <w:szCs w:val="22"/>
              </w:rPr>
              <w:t>A</w:t>
            </w:r>
            <w:r w:rsidR="00330CC6" w:rsidRPr="000B2B10">
              <w:rPr>
                <w:i/>
                <w:sz w:val="22"/>
                <w:szCs w:val="22"/>
              </w:rPr>
              <w:t>ttach a feasibility statement as described in the instructions.</w:t>
            </w:r>
          </w:p>
        </w:tc>
      </w:tr>
    </w:tbl>
    <w:p w14:paraId="35E9DBB8" w14:textId="77777777" w:rsidR="005441A9" w:rsidRPr="000B2B10" w:rsidRDefault="005441A9" w:rsidP="005441A9">
      <w:pPr>
        <w:rPr>
          <w:sz w:val="22"/>
          <w:szCs w:val="22"/>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18"/>
      </w:tblGrid>
      <w:tr w:rsidR="00ED2707" w:rsidRPr="000B2B10" w14:paraId="56BA764F" w14:textId="77777777" w:rsidTr="003C5103">
        <w:tc>
          <w:tcPr>
            <w:tcW w:w="10818" w:type="dxa"/>
            <w:tcBorders>
              <w:top w:val="single" w:sz="4" w:space="0" w:color="auto"/>
              <w:left w:val="single" w:sz="4" w:space="0" w:color="auto"/>
              <w:bottom w:val="single" w:sz="4" w:space="0" w:color="auto"/>
              <w:right w:val="single" w:sz="4" w:space="0" w:color="auto"/>
            </w:tcBorders>
          </w:tcPr>
          <w:p w14:paraId="679EEB6C" w14:textId="77777777" w:rsidR="00ED2707" w:rsidRPr="000B2B10" w:rsidRDefault="003C5103" w:rsidP="003866AE">
            <w:pPr>
              <w:rPr>
                <w:i/>
                <w:iCs/>
                <w:sz w:val="22"/>
                <w:szCs w:val="22"/>
              </w:rPr>
            </w:pPr>
            <w:r w:rsidRPr="000B2B10">
              <w:rPr>
                <w:b/>
                <w:sz w:val="22"/>
                <w:szCs w:val="22"/>
              </w:rPr>
              <w:t xml:space="preserve">P. </w:t>
            </w:r>
            <w:r w:rsidRPr="000B2B10">
              <w:rPr>
                <w:b/>
                <w:bCs/>
                <w:sz w:val="22"/>
                <w:szCs w:val="22"/>
              </w:rPr>
              <w:t>Nondiscrimination Certification: 24 CFR 906.40(e)</w:t>
            </w:r>
          </w:p>
        </w:tc>
      </w:tr>
      <w:tr w:rsidR="0083276B" w:rsidRPr="000B2B10" w14:paraId="6A75E204" w14:textId="77777777" w:rsidTr="003037F4">
        <w:tblPrEx>
          <w:tblLook w:val="04A0" w:firstRow="1" w:lastRow="0" w:firstColumn="1" w:lastColumn="0" w:noHBand="0" w:noVBand="1"/>
        </w:tblPrEx>
        <w:tc>
          <w:tcPr>
            <w:tcW w:w="10818" w:type="dxa"/>
            <w:shd w:val="clear" w:color="auto" w:fill="auto"/>
          </w:tcPr>
          <w:p w14:paraId="4A599A01" w14:textId="77777777" w:rsidR="0083276B" w:rsidRPr="000B2B10" w:rsidRDefault="0071044A" w:rsidP="00501B7E">
            <w:pPr>
              <w:ind w:left="270"/>
              <w:rPr>
                <w:i/>
                <w:sz w:val="22"/>
                <w:szCs w:val="22"/>
              </w:rPr>
            </w:pPr>
            <w:r w:rsidRPr="000B2B10">
              <w:rPr>
                <w:i/>
                <w:sz w:val="22"/>
                <w:szCs w:val="22"/>
              </w:rPr>
              <w:t>A</w:t>
            </w:r>
            <w:r w:rsidR="0083276B" w:rsidRPr="000B2B10">
              <w:rPr>
                <w:i/>
                <w:sz w:val="22"/>
                <w:szCs w:val="22"/>
              </w:rPr>
              <w:t>ttach a nondiscrimination certification as described in the instructions.</w:t>
            </w:r>
          </w:p>
        </w:tc>
      </w:tr>
    </w:tbl>
    <w:p w14:paraId="476CA27F" w14:textId="77777777" w:rsidR="0083276B" w:rsidRPr="000B2B10" w:rsidRDefault="0083276B" w:rsidP="005441A9">
      <w:pPr>
        <w:rPr>
          <w:sz w:val="22"/>
          <w:szCs w:val="22"/>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18"/>
      </w:tblGrid>
      <w:tr w:rsidR="00ED2707" w:rsidRPr="000B2B10" w14:paraId="582BEAD1" w14:textId="77777777" w:rsidTr="003C5103">
        <w:tc>
          <w:tcPr>
            <w:tcW w:w="10818" w:type="dxa"/>
            <w:tcBorders>
              <w:top w:val="single" w:sz="4" w:space="0" w:color="auto"/>
              <w:left w:val="single" w:sz="4" w:space="0" w:color="auto"/>
              <w:bottom w:val="single" w:sz="4" w:space="0" w:color="auto"/>
              <w:right w:val="single" w:sz="4" w:space="0" w:color="auto"/>
            </w:tcBorders>
          </w:tcPr>
          <w:p w14:paraId="2DA2C352" w14:textId="77777777" w:rsidR="00ED2707" w:rsidRPr="000B2B10" w:rsidRDefault="003C5103" w:rsidP="003866AE">
            <w:pPr>
              <w:rPr>
                <w:i/>
                <w:iCs/>
                <w:sz w:val="22"/>
                <w:szCs w:val="22"/>
              </w:rPr>
            </w:pPr>
            <w:r w:rsidRPr="000B2B10">
              <w:rPr>
                <w:b/>
                <w:bCs/>
                <w:sz w:val="22"/>
                <w:szCs w:val="22"/>
              </w:rPr>
              <w:t>Q.  Legal Opinion: 24 CFR 906.40(f)</w:t>
            </w:r>
          </w:p>
        </w:tc>
      </w:tr>
      <w:tr w:rsidR="004A06F3" w:rsidRPr="000B2B10" w14:paraId="477AEB5B" w14:textId="77777777" w:rsidTr="003037F4">
        <w:tblPrEx>
          <w:tblLook w:val="04A0" w:firstRow="1" w:lastRow="0" w:firstColumn="1" w:lastColumn="0" w:noHBand="0" w:noVBand="1"/>
        </w:tblPrEx>
        <w:tc>
          <w:tcPr>
            <w:tcW w:w="10818" w:type="dxa"/>
            <w:shd w:val="clear" w:color="auto" w:fill="auto"/>
          </w:tcPr>
          <w:p w14:paraId="27DC3F73" w14:textId="77777777" w:rsidR="004A06F3" w:rsidRPr="000B2B10" w:rsidRDefault="0071044A" w:rsidP="00501B7E">
            <w:pPr>
              <w:tabs>
                <w:tab w:val="left" w:pos="-720"/>
                <w:tab w:val="left" w:pos="360"/>
                <w:tab w:val="left" w:pos="720"/>
                <w:tab w:val="left" w:pos="1440"/>
              </w:tabs>
              <w:suppressAutoHyphens/>
              <w:ind w:left="360"/>
              <w:rPr>
                <w:i/>
                <w:sz w:val="22"/>
                <w:szCs w:val="22"/>
              </w:rPr>
            </w:pPr>
            <w:r w:rsidRPr="000B2B10">
              <w:rPr>
                <w:i/>
                <w:sz w:val="22"/>
                <w:szCs w:val="22"/>
              </w:rPr>
              <w:t>A</w:t>
            </w:r>
            <w:r w:rsidR="004A06F3" w:rsidRPr="000B2B10">
              <w:rPr>
                <w:i/>
                <w:sz w:val="22"/>
                <w:szCs w:val="22"/>
              </w:rPr>
              <w:t xml:space="preserve">ttach a legal opinion as described in the instructions. </w:t>
            </w:r>
          </w:p>
        </w:tc>
      </w:tr>
    </w:tbl>
    <w:p w14:paraId="51A3CDF6" w14:textId="77777777" w:rsidR="0083276B" w:rsidRPr="000B2B10" w:rsidRDefault="0083276B" w:rsidP="0083276B">
      <w:pPr>
        <w:rPr>
          <w:b/>
          <w:sz w:val="22"/>
          <w:szCs w:val="22"/>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18"/>
      </w:tblGrid>
      <w:tr w:rsidR="00ED2707" w:rsidRPr="000B2B10" w14:paraId="584612CC" w14:textId="77777777" w:rsidTr="000C5E44">
        <w:tc>
          <w:tcPr>
            <w:tcW w:w="10818" w:type="dxa"/>
            <w:tcBorders>
              <w:top w:val="single" w:sz="4" w:space="0" w:color="auto"/>
              <w:left w:val="single" w:sz="4" w:space="0" w:color="auto"/>
              <w:bottom w:val="single" w:sz="4" w:space="0" w:color="auto"/>
              <w:right w:val="single" w:sz="4" w:space="0" w:color="auto"/>
            </w:tcBorders>
          </w:tcPr>
          <w:p w14:paraId="14213049" w14:textId="77777777" w:rsidR="00ED2707" w:rsidRPr="000B2B10" w:rsidRDefault="003C5103" w:rsidP="003866AE">
            <w:pPr>
              <w:rPr>
                <w:i/>
                <w:iCs/>
                <w:sz w:val="22"/>
                <w:szCs w:val="22"/>
                <w:highlight w:val="yellow"/>
              </w:rPr>
            </w:pPr>
            <w:r w:rsidRPr="000B2B10">
              <w:rPr>
                <w:b/>
                <w:sz w:val="22"/>
                <w:szCs w:val="22"/>
              </w:rPr>
              <w:t xml:space="preserve">R. </w:t>
            </w:r>
            <w:r w:rsidRPr="000B2B10">
              <w:rPr>
                <w:b/>
                <w:bCs/>
                <w:sz w:val="22"/>
                <w:szCs w:val="22"/>
              </w:rPr>
              <w:t>Board Resolution: 24 CFR 906.40(g)</w:t>
            </w:r>
          </w:p>
        </w:tc>
      </w:tr>
      <w:tr w:rsidR="0083276B" w:rsidRPr="000B2B10" w14:paraId="6377E4D6" w14:textId="77777777" w:rsidTr="003037F4">
        <w:tblPrEx>
          <w:tblLook w:val="04A0" w:firstRow="1" w:lastRow="0" w:firstColumn="1" w:lastColumn="0" w:noHBand="0" w:noVBand="1"/>
        </w:tblPrEx>
        <w:tc>
          <w:tcPr>
            <w:tcW w:w="10818" w:type="dxa"/>
            <w:shd w:val="clear" w:color="auto" w:fill="auto"/>
          </w:tcPr>
          <w:p w14:paraId="134BF161" w14:textId="77777777" w:rsidR="0083276B" w:rsidRPr="000B2B10" w:rsidRDefault="0071044A" w:rsidP="00501B7E">
            <w:pPr>
              <w:ind w:left="270"/>
              <w:rPr>
                <w:i/>
                <w:sz w:val="22"/>
                <w:szCs w:val="22"/>
              </w:rPr>
            </w:pPr>
            <w:r w:rsidRPr="000B2B10">
              <w:rPr>
                <w:i/>
                <w:sz w:val="22"/>
                <w:szCs w:val="22"/>
              </w:rPr>
              <w:t>A</w:t>
            </w:r>
            <w:r w:rsidR="0083276B" w:rsidRPr="000B2B10">
              <w:rPr>
                <w:i/>
                <w:sz w:val="22"/>
                <w:szCs w:val="22"/>
              </w:rPr>
              <w:t>ttach a board resolution as described in the instructions.</w:t>
            </w:r>
          </w:p>
        </w:tc>
      </w:tr>
    </w:tbl>
    <w:p w14:paraId="0992D457" w14:textId="77777777" w:rsidR="000C5E44" w:rsidRPr="000B2B10" w:rsidRDefault="000C5E44">
      <w:pPr>
        <w:rPr>
          <w:sz w:val="22"/>
          <w:szCs w:val="22"/>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8"/>
      </w:tblGrid>
      <w:tr w:rsidR="000C5E44" w:rsidRPr="000B2B10" w14:paraId="5CD98D93" w14:textId="77777777" w:rsidTr="003037F4">
        <w:tc>
          <w:tcPr>
            <w:tcW w:w="10818" w:type="dxa"/>
            <w:shd w:val="clear" w:color="auto" w:fill="auto"/>
          </w:tcPr>
          <w:p w14:paraId="60E8C4FA" w14:textId="77777777" w:rsidR="000C5E44" w:rsidRPr="000B2B10" w:rsidRDefault="000C5E44" w:rsidP="003037F4">
            <w:pPr>
              <w:rPr>
                <w:sz w:val="22"/>
                <w:szCs w:val="22"/>
              </w:rPr>
            </w:pPr>
            <w:r w:rsidRPr="000B2B10">
              <w:rPr>
                <w:b/>
                <w:sz w:val="22"/>
                <w:szCs w:val="22"/>
              </w:rPr>
              <w:t>S. Section 8(y):</w:t>
            </w:r>
            <w:r w:rsidRPr="000B2B10">
              <w:rPr>
                <w:b/>
                <w:bCs/>
                <w:sz w:val="22"/>
                <w:szCs w:val="22"/>
              </w:rPr>
              <w:t xml:space="preserve"> 24 CFR 906.40(</w:t>
            </w:r>
            <w:r w:rsidR="00BD397F" w:rsidRPr="000B2B10">
              <w:rPr>
                <w:b/>
                <w:bCs/>
                <w:sz w:val="22"/>
                <w:szCs w:val="22"/>
              </w:rPr>
              <w:t>h</w:t>
            </w:r>
            <w:r w:rsidRPr="000B2B10">
              <w:rPr>
                <w:b/>
                <w:bCs/>
                <w:sz w:val="22"/>
                <w:szCs w:val="22"/>
              </w:rPr>
              <w:t>)</w:t>
            </w:r>
          </w:p>
        </w:tc>
      </w:tr>
      <w:tr w:rsidR="000C5E44" w:rsidRPr="000B2B10" w14:paraId="5D60B38D" w14:textId="77777777" w:rsidTr="003037F4">
        <w:tc>
          <w:tcPr>
            <w:tcW w:w="10818" w:type="dxa"/>
            <w:shd w:val="clear" w:color="auto" w:fill="auto"/>
          </w:tcPr>
          <w:p w14:paraId="211929AE" w14:textId="77777777" w:rsidR="000C5E44" w:rsidRPr="000B2B10" w:rsidRDefault="000C5E44" w:rsidP="003866AE">
            <w:pPr>
              <w:ind w:left="360"/>
              <w:rPr>
                <w:i/>
                <w:sz w:val="22"/>
                <w:szCs w:val="22"/>
              </w:rPr>
            </w:pPr>
            <w:r w:rsidRPr="000B2B10">
              <w:rPr>
                <w:i/>
                <w:color w:val="000000"/>
                <w:sz w:val="22"/>
                <w:szCs w:val="22"/>
              </w:rPr>
              <w:t>Attach description of Section 8(y) Homeownership Option, found in 24 CFR part 982 subpart M</w:t>
            </w:r>
          </w:p>
        </w:tc>
      </w:tr>
    </w:tbl>
    <w:p w14:paraId="61D52307" w14:textId="77777777" w:rsidR="000C5E44" w:rsidRPr="000B2B10" w:rsidRDefault="000C5E44">
      <w:pPr>
        <w:rPr>
          <w:sz w:val="22"/>
          <w:szCs w:val="22"/>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8"/>
      </w:tblGrid>
      <w:tr w:rsidR="000C5E44" w:rsidRPr="000B2B10" w14:paraId="4B8EFB54" w14:textId="77777777" w:rsidTr="003037F4">
        <w:tc>
          <w:tcPr>
            <w:tcW w:w="10728" w:type="dxa"/>
            <w:shd w:val="clear" w:color="auto" w:fill="auto"/>
          </w:tcPr>
          <w:p w14:paraId="48ADB895" w14:textId="77777777" w:rsidR="000C5E44" w:rsidRPr="000B2B10" w:rsidRDefault="000C5E44" w:rsidP="00243AE6">
            <w:pPr>
              <w:ind w:left="180" w:hanging="180"/>
              <w:rPr>
                <w:i/>
                <w:sz w:val="22"/>
                <w:szCs w:val="22"/>
              </w:rPr>
            </w:pPr>
            <w:r w:rsidRPr="000B2B10">
              <w:rPr>
                <w:b/>
                <w:bCs/>
                <w:sz w:val="22"/>
                <w:szCs w:val="22"/>
              </w:rPr>
              <w:t xml:space="preserve">T. </w:t>
            </w:r>
            <w:r w:rsidRPr="000B2B10">
              <w:rPr>
                <w:b/>
                <w:bCs/>
                <w:color w:val="000000"/>
                <w:sz w:val="22"/>
                <w:szCs w:val="22"/>
              </w:rPr>
              <w:t>Additional supporting documentation for acquisition of non-public housing for homeownership</w:t>
            </w:r>
            <w:r w:rsidRPr="000B2B10">
              <w:rPr>
                <w:b/>
                <w:bCs/>
                <w:sz w:val="22"/>
                <w:szCs w:val="22"/>
              </w:rPr>
              <w:t xml:space="preserve"> </w:t>
            </w:r>
            <w:r w:rsidRPr="000B2B10">
              <w:rPr>
                <w:b/>
                <w:bCs/>
                <w:color w:val="000000"/>
                <w:sz w:val="22"/>
                <w:szCs w:val="22"/>
              </w:rPr>
              <w:t>§ 906.41</w:t>
            </w:r>
          </w:p>
        </w:tc>
      </w:tr>
      <w:tr w:rsidR="000C5E44" w:rsidRPr="000B2B10" w14:paraId="6181981E" w14:textId="77777777" w:rsidTr="003037F4">
        <w:tc>
          <w:tcPr>
            <w:tcW w:w="10728" w:type="dxa"/>
            <w:shd w:val="clear" w:color="auto" w:fill="auto"/>
          </w:tcPr>
          <w:p w14:paraId="474C9F21" w14:textId="77777777" w:rsidR="000C5E44" w:rsidRPr="000B2B10" w:rsidRDefault="000C5E44" w:rsidP="000C5E44">
            <w:pPr>
              <w:ind w:left="360"/>
              <w:rPr>
                <w:i/>
                <w:sz w:val="22"/>
                <w:szCs w:val="22"/>
              </w:rPr>
            </w:pPr>
            <w:r w:rsidRPr="000B2B10">
              <w:rPr>
                <w:i/>
                <w:sz w:val="22"/>
                <w:szCs w:val="22"/>
              </w:rPr>
              <w:t>Attach proposal contents as descried in instructions.</w:t>
            </w:r>
          </w:p>
        </w:tc>
      </w:tr>
    </w:tbl>
    <w:p w14:paraId="43B59CA7" w14:textId="77777777" w:rsidR="00DD6921" w:rsidRPr="000B2B10" w:rsidRDefault="00DD6921">
      <w:pPr>
        <w:rPr>
          <w:sz w:val="22"/>
          <w:szCs w:val="22"/>
        </w:rPr>
      </w:pPr>
    </w:p>
    <w:p w14:paraId="29477FC5" w14:textId="77777777" w:rsidR="00DD6921" w:rsidRPr="000B2B10" w:rsidRDefault="00DD6921">
      <w:pPr>
        <w:rPr>
          <w:sz w:val="22"/>
          <w:szCs w:val="22"/>
        </w:rPr>
      </w:pPr>
    </w:p>
    <w:p w14:paraId="36FD7EE2" w14:textId="77777777" w:rsidR="005441A9" w:rsidRPr="000B2B10" w:rsidRDefault="006C6475">
      <w:pPr>
        <w:rPr>
          <w:sz w:val="22"/>
          <w:szCs w:val="22"/>
        </w:rPr>
      </w:pPr>
      <w:r w:rsidRPr="000B2B10">
        <w:rPr>
          <w:sz w:val="22"/>
          <w:szCs w:val="22"/>
        </w:rPr>
        <w:br w:type="page"/>
      </w:r>
    </w:p>
    <w:p w14:paraId="35F98788" w14:textId="77777777" w:rsidR="008B3BDD" w:rsidRPr="000B2B10" w:rsidRDefault="00FF4F9C" w:rsidP="008B3BDD">
      <w:pPr>
        <w:jc w:val="center"/>
        <w:rPr>
          <w:b/>
          <w:sz w:val="22"/>
          <w:szCs w:val="22"/>
          <w:u w:val="single"/>
        </w:rPr>
      </w:pPr>
      <w:r w:rsidRPr="000B2B10">
        <w:rPr>
          <w:b/>
          <w:sz w:val="22"/>
          <w:szCs w:val="22"/>
          <w:u w:val="single"/>
        </w:rPr>
        <w:lastRenderedPageBreak/>
        <w:t xml:space="preserve">Instructions </w:t>
      </w:r>
      <w:r w:rsidR="006C6475" w:rsidRPr="000B2B10">
        <w:rPr>
          <w:b/>
          <w:sz w:val="22"/>
          <w:szCs w:val="22"/>
          <w:u w:val="single"/>
        </w:rPr>
        <w:t xml:space="preserve">Homeownership Addendum </w:t>
      </w:r>
      <w:r w:rsidRPr="000B2B10">
        <w:rPr>
          <w:b/>
          <w:sz w:val="22"/>
          <w:szCs w:val="22"/>
          <w:u w:val="single"/>
        </w:rPr>
        <w:t>Form HUD-52860-C</w:t>
      </w:r>
    </w:p>
    <w:p w14:paraId="40D147AB" w14:textId="77777777" w:rsidR="00BB0F79" w:rsidRPr="000B2B10" w:rsidRDefault="00BB0F79" w:rsidP="00BB0F79">
      <w:pPr>
        <w:jc w:val="center"/>
        <w:rPr>
          <w:b/>
          <w:sz w:val="22"/>
          <w:szCs w:val="22"/>
        </w:rPr>
      </w:pPr>
      <w:r w:rsidRPr="000B2B10">
        <w:rPr>
          <w:b/>
          <w:sz w:val="22"/>
          <w:szCs w:val="22"/>
          <w:u w:val="single"/>
        </w:rPr>
        <w:t xml:space="preserve">Refer to SAC website at </w:t>
      </w:r>
      <w:hyperlink r:id="rId9" w:history="1">
        <w:r w:rsidRPr="000B2B10">
          <w:rPr>
            <w:rStyle w:val="Hyperlink"/>
            <w:sz w:val="22"/>
            <w:szCs w:val="22"/>
          </w:rPr>
          <w:t>www.hud.gov/sac</w:t>
        </w:r>
      </w:hyperlink>
      <w:r w:rsidRPr="000B2B10">
        <w:rPr>
          <w:b/>
          <w:sz w:val="22"/>
          <w:szCs w:val="22"/>
          <w:u w:val="single"/>
        </w:rPr>
        <w:t xml:space="preserve"> for more information</w:t>
      </w:r>
    </w:p>
    <w:p w14:paraId="37B74E1A" w14:textId="77777777" w:rsidR="00DD6921" w:rsidRPr="000B2B10" w:rsidRDefault="00DD6921" w:rsidP="008B3BDD">
      <w:pPr>
        <w:jc w:val="center"/>
        <w:rPr>
          <w:b/>
          <w:sz w:val="22"/>
          <w:szCs w:val="22"/>
        </w:rPr>
      </w:pPr>
    </w:p>
    <w:p w14:paraId="0E3C1344" w14:textId="77777777" w:rsidR="009D3F0E" w:rsidRPr="000B2B10" w:rsidRDefault="009D3F0E" w:rsidP="004B4799">
      <w:pPr>
        <w:jc w:val="both"/>
        <w:rPr>
          <w:sz w:val="22"/>
          <w:szCs w:val="22"/>
        </w:rPr>
      </w:pPr>
      <w:r w:rsidRPr="000B2B10">
        <w:rPr>
          <w:sz w:val="22"/>
          <w:szCs w:val="22"/>
        </w:rPr>
        <w:t xml:space="preserve">All PHAs applying for </w:t>
      </w:r>
      <w:r w:rsidR="006D5D22" w:rsidRPr="000B2B10">
        <w:rPr>
          <w:sz w:val="22"/>
          <w:szCs w:val="22"/>
        </w:rPr>
        <w:t>h</w:t>
      </w:r>
      <w:r w:rsidRPr="000B2B10">
        <w:rPr>
          <w:sz w:val="22"/>
          <w:szCs w:val="22"/>
        </w:rPr>
        <w:t>ome</w:t>
      </w:r>
      <w:r w:rsidR="006D5D22" w:rsidRPr="000B2B10">
        <w:rPr>
          <w:sz w:val="22"/>
          <w:szCs w:val="22"/>
        </w:rPr>
        <w:t>ownership under 24 CFR par</w:t>
      </w:r>
      <w:r w:rsidR="006C6475" w:rsidRPr="000B2B10">
        <w:rPr>
          <w:sz w:val="22"/>
          <w:szCs w:val="22"/>
        </w:rPr>
        <w:t>t</w:t>
      </w:r>
      <w:r w:rsidR="006D5D22" w:rsidRPr="000B2B10">
        <w:rPr>
          <w:sz w:val="22"/>
          <w:szCs w:val="22"/>
        </w:rPr>
        <w:t xml:space="preserve"> 906 </w:t>
      </w:r>
      <w:r w:rsidRPr="000B2B10">
        <w:rPr>
          <w:sz w:val="22"/>
          <w:szCs w:val="22"/>
        </w:rPr>
        <w:t xml:space="preserve">are required to complete this </w:t>
      </w:r>
      <w:r w:rsidR="00787064" w:rsidRPr="000B2B10">
        <w:rPr>
          <w:sz w:val="22"/>
          <w:szCs w:val="22"/>
        </w:rPr>
        <w:t>Addendum (Term Sheet)</w:t>
      </w:r>
      <w:r w:rsidRPr="000B2B10">
        <w:rPr>
          <w:sz w:val="22"/>
          <w:szCs w:val="22"/>
        </w:rPr>
        <w:t xml:space="preserve"> as part of </w:t>
      </w:r>
      <w:r w:rsidR="00787064" w:rsidRPr="000B2B10">
        <w:rPr>
          <w:sz w:val="22"/>
          <w:szCs w:val="22"/>
        </w:rPr>
        <w:t>their homeownership application</w:t>
      </w:r>
      <w:r w:rsidRPr="000B2B10">
        <w:rPr>
          <w:sz w:val="22"/>
          <w:szCs w:val="22"/>
        </w:rPr>
        <w:t xml:space="preserve"> to HUD.  This Term Sheet is </w:t>
      </w:r>
      <w:r w:rsidR="00787064" w:rsidRPr="000B2B10">
        <w:rPr>
          <w:sz w:val="22"/>
          <w:szCs w:val="22"/>
        </w:rPr>
        <w:t xml:space="preserve">required </w:t>
      </w:r>
      <w:r w:rsidRPr="000B2B10">
        <w:rPr>
          <w:sz w:val="22"/>
          <w:szCs w:val="22"/>
        </w:rPr>
        <w:t>in addition to the Inventory Removal Application (HUD-52860)</w:t>
      </w:r>
      <w:r w:rsidR="00787064" w:rsidRPr="000B2B10">
        <w:rPr>
          <w:sz w:val="22"/>
          <w:szCs w:val="22"/>
        </w:rPr>
        <w:t xml:space="preserve"> and </w:t>
      </w:r>
      <w:r w:rsidRPr="000B2B10">
        <w:rPr>
          <w:sz w:val="22"/>
          <w:szCs w:val="22"/>
        </w:rPr>
        <w:t>will become part of the hard paper file of a PHA’s approved Homeownership Plan.  All homeownership plans should include narrative and supporting documentation detailing s</w:t>
      </w:r>
      <w:r w:rsidR="006D5D22" w:rsidRPr="000B2B10">
        <w:rPr>
          <w:sz w:val="22"/>
          <w:szCs w:val="22"/>
        </w:rPr>
        <w:t>pecific submission requirements.</w:t>
      </w:r>
    </w:p>
    <w:p w14:paraId="31BBC6AF" w14:textId="77777777" w:rsidR="009D3F0E" w:rsidRPr="000B2B10" w:rsidRDefault="009D3F0E">
      <w:pPr>
        <w:rPr>
          <w:sz w:val="22"/>
          <w:szCs w:val="22"/>
        </w:rPr>
      </w:pPr>
    </w:p>
    <w:p w14:paraId="0BC1FD25" w14:textId="77777777" w:rsidR="009D3F0E" w:rsidRPr="000B2B10" w:rsidRDefault="009D3F0E">
      <w:pPr>
        <w:rPr>
          <w:b/>
          <w:bCs/>
          <w:sz w:val="22"/>
          <w:szCs w:val="22"/>
        </w:rPr>
      </w:pPr>
      <w:r w:rsidRPr="000B2B10">
        <w:rPr>
          <w:b/>
          <w:bCs/>
          <w:sz w:val="22"/>
          <w:szCs w:val="22"/>
        </w:rPr>
        <w:t xml:space="preserve">A. </w:t>
      </w:r>
      <w:r w:rsidR="006D5D22" w:rsidRPr="000B2B10">
        <w:rPr>
          <w:b/>
          <w:bCs/>
          <w:sz w:val="22"/>
          <w:szCs w:val="22"/>
        </w:rPr>
        <w:t>Overview of</w:t>
      </w:r>
      <w:r w:rsidRPr="000B2B10">
        <w:rPr>
          <w:b/>
          <w:bCs/>
          <w:sz w:val="22"/>
          <w:szCs w:val="22"/>
        </w:rPr>
        <w:t xml:space="preserve"> Homeownership P</w:t>
      </w:r>
      <w:r w:rsidR="00F74BF6" w:rsidRPr="000B2B10">
        <w:rPr>
          <w:b/>
          <w:bCs/>
          <w:sz w:val="22"/>
          <w:szCs w:val="22"/>
        </w:rPr>
        <w:t>lan</w:t>
      </w:r>
      <w:r w:rsidR="006D5D22" w:rsidRPr="000B2B10">
        <w:rPr>
          <w:b/>
          <w:bCs/>
          <w:sz w:val="22"/>
          <w:szCs w:val="22"/>
        </w:rPr>
        <w:t>.</w:t>
      </w:r>
    </w:p>
    <w:p w14:paraId="2C19388E" w14:textId="77777777" w:rsidR="009D3F0E" w:rsidRPr="000B2B10" w:rsidRDefault="009D3F0E" w:rsidP="00A32084">
      <w:pPr>
        <w:ind w:left="360"/>
        <w:rPr>
          <w:sz w:val="22"/>
          <w:szCs w:val="22"/>
        </w:rPr>
      </w:pPr>
      <w:r w:rsidRPr="000B2B10">
        <w:rPr>
          <w:b/>
          <w:i/>
          <w:iCs/>
          <w:sz w:val="22"/>
          <w:szCs w:val="22"/>
        </w:rPr>
        <w:t>Purpose:</w:t>
      </w:r>
      <w:r w:rsidRPr="000B2B10">
        <w:rPr>
          <w:sz w:val="22"/>
          <w:szCs w:val="22"/>
        </w:rPr>
        <w:t xml:space="preserve">  To inform HUD of the factual circumstances of the proposed homeownership program.</w:t>
      </w:r>
      <w:r w:rsidRPr="000B2B10">
        <w:rPr>
          <w:i/>
          <w:iCs/>
          <w:sz w:val="22"/>
          <w:szCs w:val="22"/>
        </w:rPr>
        <w:tab/>
      </w:r>
    </w:p>
    <w:p w14:paraId="5E9B5755" w14:textId="77777777" w:rsidR="009D3F0E" w:rsidRPr="000B2B10" w:rsidRDefault="009D3F0E" w:rsidP="00A32084">
      <w:pPr>
        <w:ind w:left="360"/>
        <w:rPr>
          <w:sz w:val="22"/>
          <w:szCs w:val="22"/>
        </w:rPr>
      </w:pPr>
      <w:r w:rsidRPr="000B2B10">
        <w:rPr>
          <w:b/>
          <w:i/>
          <w:iCs/>
          <w:sz w:val="22"/>
          <w:szCs w:val="22"/>
        </w:rPr>
        <w:t>Instructions:</w:t>
      </w:r>
      <w:r w:rsidRPr="000B2B10">
        <w:rPr>
          <w:i/>
          <w:iCs/>
          <w:sz w:val="22"/>
          <w:szCs w:val="22"/>
        </w:rPr>
        <w:t xml:space="preserve"> </w:t>
      </w:r>
      <w:r w:rsidRPr="000B2B10">
        <w:rPr>
          <w:sz w:val="22"/>
          <w:szCs w:val="22"/>
        </w:rPr>
        <w:t>Provide a brief narrative that describes the goals and objectives of the proposed hom</w:t>
      </w:r>
      <w:r w:rsidR="006D5D22" w:rsidRPr="000B2B10">
        <w:rPr>
          <w:sz w:val="22"/>
          <w:szCs w:val="22"/>
        </w:rPr>
        <w:t>eownership program.  At a minimum include the m</w:t>
      </w:r>
      <w:r w:rsidRPr="000B2B10">
        <w:rPr>
          <w:sz w:val="22"/>
          <w:szCs w:val="22"/>
        </w:rPr>
        <w:t xml:space="preserve">ethod of sale (fee simple, condominium, </w:t>
      </w:r>
      <w:r w:rsidR="006D5D22" w:rsidRPr="000B2B10">
        <w:rPr>
          <w:sz w:val="22"/>
          <w:szCs w:val="22"/>
        </w:rPr>
        <w:t>lease-purchase</w:t>
      </w:r>
      <w:r w:rsidRPr="000B2B10">
        <w:rPr>
          <w:sz w:val="22"/>
          <w:szCs w:val="22"/>
        </w:rPr>
        <w:t>, etc.), includin</w:t>
      </w:r>
      <w:r w:rsidR="006D5D22" w:rsidRPr="000B2B10">
        <w:rPr>
          <w:sz w:val="22"/>
          <w:szCs w:val="22"/>
        </w:rPr>
        <w:t>g the terms of the sale program; the source of financing, including t</w:t>
      </w:r>
      <w:r w:rsidRPr="000B2B10">
        <w:rPr>
          <w:sz w:val="22"/>
          <w:szCs w:val="22"/>
        </w:rPr>
        <w:t>he names of the major partners; and</w:t>
      </w:r>
      <w:r w:rsidR="006D5D22" w:rsidRPr="000B2B10">
        <w:rPr>
          <w:sz w:val="22"/>
          <w:szCs w:val="22"/>
        </w:rPr>
        <w:t xml:space="preserve"> any </w:t>
      </w:r>
      <w:r w:rsidRPr="000B2B10">
        <w:rPr>
          <w:sz w:val="22"/>
          <w:szCs w:val="22"/>
        </w:rPr>
        <w:t>unusual features regarding the conveyance or property (e.g., land swap, scattered site acquisition and development, etc.).</w:t>
      </w:r>
    </w:p>
    <w:p w14:paraId="0872371E" w14:textId="77777777" w:rsidR="009D3F0E" w:rsidRPr="000B2B10" w:rsidRDefault="009D3F0E">
      <w:pPr>
        <w:rPr>
          <w:sz w:val="22"/>
          <w:szCs w:val="22"/>
        </w:rPr>
      </w:pPr>
    </w:p>
    <w:p w14:paraId="20B92835" w14:textId="77777777" w:rsidR="009D3F0E" w:rsidRPr="000B2B10" w:rsidRDefault="00B177C6">
      <w:pPr>
        <w:rPr>
          <w:b/>
          <w:sz w:val="22"/>
          <w:szCs w:val="22"/>
        </w:rPr>
      </w:pPr>
      <w:r w:rsidRPr="000B2B10">
        <w:rPr>
          <w:b/>
          <w:bCs/>
          <w:sz w:val="22"/>
          <w:szCs w:val="22"/>
        </w:rPr>
        <w:t>B.  Units Proposed for the Homeownership Plan</w:t>
      </w:r>
    </w:p>
    <w:p w14:paraId="7A483678" w14:textId="77777777" w:rsidR="009D3F0E" w:rsidRPr="000B2B10" w:rsidRDefault="009D3F0E" w:rsidP="00A32084">
      <w:pPr>
        <w:ind w:left="360"/>
        <w:rPr>
          <w:sz w:val="22"/>
          <w:szCs w:val="22"/>
        </w:rPr>
      </w:pPr>
      <w:r w:rsidRPr="000B2B10">
        <w:rPr>
          <w:b/>
          <w:i/>
          <w:iCs/>
          <w:sz w:val="22"/>
          <w:szCs w:val="22"/>
        </w:rPr>
        <w:t>Purpose:</w:t>
      </w:r>
      <w:r w:rsidRPr="000B2B10">
        <w:rPr>
          <w:sz w:val="22"/>
          <w:szCs w:val="22"/>
        </w:rPr>
        <w:t xml:space="preserve">  To provide HUD with factual information relative to the units and property to be sold through the homeownership</w:t>
      </w:r>
      <w:r w:rsidR="006D5D22" w:rsidRPr="000B2B10">
        <w:rPr>
          <w:sz w:val="22"/>
          <w:szCs w:val="22"/>
        </w:rPr>
        <w:t xml:space="preserve"> plan</w:t>
      </w:r>
      <w:r w:rsidRPr="000B2B10">
        <w:rPr>
          <w:sz w:val="22"/>
          <w:szCs w:val="22"/>
        </w:rPr>
        <w:t>.</w:t>
      </w:r>
    </w:p>
    <w:p w14:paraId="3F5E82CB" w14:textId="77777777" w:rsidR="009D3F0E" w:rsidRPr="000B2B10" w:rsidRDefault="009D3F0E" w:rsidP="00A32084">
      <w:pPr>
        <w:ind w:left="360"/>
        <w:rPr>
          <w:sz w:val="22"/>
          <w:szCs w:val="22"/>
        </w:rPr>
      </w:pPr>
      <w:r w:rsidRPr="000B2B10">
        <w:rPr>
          <w:b/>
          <w:i/>
          <w:iCs/>
          <w:sz w:val="22"/>
          <w:szCs w:val="22"/>
        </w:rPr>
        <w:t>Instructions:</w:t>
      </w:r>
      <w:r w:rsidRPr="000B2B10">
        <w:rPr>
          <w:sz w:val="22"/>
          <w:szCs w:val="22"/>
        </w:rPr>
        <w:t xml:space="preserve"> Complete the chart and provide a brief narrative with appropriate supporting documentation that describes in detail the property/properties to be included in the program and the units that will be sold under the program.  </w:t>
      </w:r>
      <w:r w:rsidR="00787064" w:rsidRPr="000B2B10">
        <w:rPr>
          <w:bCs/>
          <w:sz w:val="22"/>
          <w:szCs w:val="22"/>
        </w:rPr>
        <w:t>If selling existing ACC u</w:t>
      </w:r>
      <w:r w:rsidRPr="000B2B10">
        <w:rPr>
          <w:bCs/>
          <w:sz w:val="22"/>
          <w:szCs w:val="22"/>
        </w:rPr>
        <w:t>nits</w:t>
      </w:r>
      <w:r w:rsidRPr="000B2B10">
        <w:rPr>
          <w:sz w:val="22"/>
          <w:szCs w:val="22"/>
        </w:rPr>
        <w:t xml:space="preserve">, </w:t>
      </w:r>
      <w:r w:rsidR="00F74BF6" w:rsidRPr="000B2B10">
        <w:rPr>
          <w:sz w:val="22"/>
          <w:szCs w:val="22"/>
        </w:rPr>
        <w:t>the</w:t>
      </w:r>
      <w:r w:rsidRPr="000B2B10">
        <w:rPr>
          <w:sz w:val="22"/>
          <w:szCs w:val="22"/>
        </w:rPr>
        <w:t xml:space="preserve"> applicable </w:t>
      </w:r>
      <w:r w:rsidR="006C6475" w:rsidRPr="000B2B10">
        <w:rPr>
          <w:sz w:val="22"/>
          <w:szCs w:val="22"/>
        </w:rPr>
        <w:t>development</w:t>
      </w:r>
      <w:r w:rsidRPr="000B2B10">
        <w:rPr>
          <w:color w:val="000000"/>
          <w:sz w:val="22"/>
          <w:szCs w:val="22"/>
        </w:rPr>
        <w:t xml:space="preserve"> number and street addresses, specific dwellings to be sold, </w:t>
      </w:r>
      <w:r w:rsidR="00F74BF6" w:rsidRPr="000B2B10">
        <w:rPr>
          <w:color w:val="000000"/>
          <w:sz w:val="22"/>
          <w:szCs w:val="22"/>
        </w:rPr>
        <w:t xml:space="preserve">and </w:t>
      </w:r>
      <w:r w:rsidRPr="000B2B10">
        <w:rPr>
          <w:color w:val="000000"/>
          <w:sz w:val="22"/>
          <w:szCs w:val="22"/>
        </w:rPr>
        <w:t xml:space="preserve">bedroom distribution by size and type </w:t>
      </w:r>
      <w:r w:rsidR="00F74BF6" w:rsidRPr="000B2B10">
        <w:rPr>
          <w:color w:val="000000"/>
          <w:sz w:val="22"/>
          <w:szCs w:val="22"/>
        </w:rPr>
        <w:t xml:space="preserve">should already be part of the </w:t>
      </w:r>
      <w:r w:rsidR="00B177C6" w:rsidRPr="000B2B10">
        <w:rPr>
          <w:color w:val="000000"/>
          <w:sz w:val="22"/>
          <w:szCs w:val="22"/>
        </w:rPr>
        <w:t xml:space="preserve">SAC </w:t>
      </w:r>
      <w:r w:rsidR="00F74BF6" w:rsidRPr="000B2B10">
        <w:rPr>
          <w:color w:val="000000"/>
          <w:sz w:val="22"/>
          <w:szCs w:val="22"/>
        </w:rPr>
        <w:t>application</w:t>
      </w:r>
      <w:r w:rsidR="00B177C6" w:rsidRPr="000B2B10">
        <w:rPr>
          <w:color w:val="000000"/>
          <w:sz w:val="22"/>
          <w:szCs w:val="22"/>
        </w:rPr>
        <w:t xml:space="preserve"> and Homeownership Plan</w:t>
      </w:r>
      <w:r w:rsidR="00F74BF6" w:rsidRPr="000B2B10">
        <w:rPr>
          <w:color w:val="000000"/>
          <w:sz w:val="22"/>
          <w:szCs w:val="22"/>
        </w:rPr>
        <w:t xml:space="preserve"> </w:t>
      </w:r>
      <w:r w:rsidR="00B177C6" w:rsidRPr="000B2B10">
        <w:rPr>
          <w:color w:val="000000"/>
          <w:sz w:val="22"/>
          <w:szCs w:val="22"/>
        </w:rPr>
        <w:t>since the PHA is required to provide it as part of the</w:t>
      </w:r>
      <w:r w:rsidR="00F74BF6" w:rsidRPr="000B2B10">
        <w:rPr>
          <w:color w:val="000000"/>
          <w:sz w:val="22"/>
          <w:szCs w:val="22"/>
        </w:rPr>
        <w:t xml:space="preserve"> main HUD-52860 form.  If not, include that information here.  </w:t>
      </w:r>
      <w:r w:rsidR="00B177C6" w:rsidRPr="000B2B10">
        <w:rPr>
          <w:color w:val="000000"/>
          <w:sz w:val="22"/>
          <w:szCs w:val="22"/>
        </w:rPr>
        <w:t>I</w:t>
      </w:r>
      <w:r w:rsidR="00F74BF6" w:rsidRPr="000B2B10">
        <w:rPr>
          <w:color w:val="000000"/>
          <w:sz w:val="22"/>
          <w:szCs w:val="22"/>
        </w:rPr>
        <w:t>nclude a</w:t>
      </w:r>
      <w:r w:rsidRPr="000B2B10">
        <w:rPr>
          <w:color w:val="000000"/>
          <w:sz w:val="22"/>
          <w:szCs w:val="22"/>
        </w:rPr>
        <w:t xml:space="preserve"> description of the current physical conditions for a building and its fair market value, a description of physical assessment for the buildings planned for homeownership conveyance.</w:t>
      </w:r>
      <w:r w:rsidRPr="000B2B10">
        <w:rPr>
          <w:bCs/>
          <w:color w:val="000000"/>
          <w:sz w:val="22"/>
          <w:szCs w:val="22"/>
        </w:rPr>
        <w:t xml:space="preserve">  </w:t>
      </w:r>
      <w:r w:rsidRPr="000B2B10">
        <w:rPr>
          <w:bCs/>
          <w:sz w:val="22"/>
          <w:szCs w:val="22"/>
        </w:rPr>
        <w:t>If acquiring housing,</w:t>
      </w:r>
      <w:r w:rsidRPr="000B2B10">
        <w:rPr>
          <w:sz w:val="22"/>
          <w:szCs w:val="22"/>
        </w:rPr>
        <w:t xml:space="preserve"> include a d</w:t>
      </w:r>
      <w:r w:rsidRPr="000B2B10">
        <w:rPr>
          <w:color w:val="000000"/>
          <w:sz w:val="22"/>
          <w:szCs w:val="22"/>
        </w:rPr>
        <w:t>escription of the proposed general location of a property or street addresses of properties to be acquired, a project acquisition schedule, budget including sources of funds and acquisition, relocation, and closing costs, (where sites are identified) appraisal and environmental information, and bedroom distribution by size and type broken down by project.</w:t>
      </w:r>
      <w:r w:rsidRPr="000B2B10">
        <w:rPr>
          <w:bCs/>
          <w:color w:val="000000"/>
          <w:sz w:val="22"/>
          <w:szCs w:val="22"/>
        </w:rPr>
        <w:t xml:space="preserve"> If offering financing assistance to households</w:t>
      </w:r>
      <w:r w:rsidRPr="000B2B10">
        <w:rPr>
          <w:color w:val="000000"/>
          <w:sz w:val="22"/>
          <w:szCs w:val="22"/>
        </w:rPr>
        <w:t xml:space="preserve">, include a description of the </w:t>
      </w:r>
      <w:r w:rsidR="006C6475" w:rsidRPr="000B2B10">
        <w:rPr>
          <w:color w:val="000000"/>
          <w:sz w:val="22"/>
          <w:szCs w:val="22"/>
        </w:rPr>
        <w:t xml:space="preserve">area in which the </w:t>
      </w:r>
      <w:r w:rsidRPr="000B2B10">
        <w:rPr>
          <w:color w:val="000000"/>
          <w:sz w:val="22"/>
          <w:szCs w:val="22"/>
        </w:rPr>
        <w:t>ass</w:t>
      </w:r>
      <w:r w:rsidR="006C6475" w:rsidRPr="000B2B10">
        <w:rPr>
          <w:color w:val="000000"/>
          <w:sz w:val="22"/>
          <w:szCs w:val="22"/>
        </w:rPr>
        <w:t xml:space="preserve">istance is proposed to be used and </w:t>
      </w:r>
      <w:r w:rsidRPr="000B2B10">
        <w:rPr>
          <w:color w:val="000000"/>
          <w:sz w:val="22"/>
          <w:szCs w:val="22"/>
        </w:rPr>
        <w:t>describe method(s) of financing to be used</w:t>
      </w:r>
      <w:r w:rsidRPr="000B2B10">
        <w:rPr>
          <w:sz w:val="22"/>
          <w:szCs w:val="22"/>
        </w:rPr>
        <w:t xml:space="preserve">. </w:t>
      </w:r>
    </w:p>
    <w:p w14:paraId="27CC807C" w14:textId="77777777" w:rsidR="009D3F0E" w:rsidRPr="000B2B10" w:rsidRDefault="009D3F0E">
      <w:pPr>
        <w:rPr>
          <w:sz w:val="22"/>
          <w:szCs w:val="22"/>
        </w:rPr>
      </w:pPr>
    </w:p>
    <w:p w14:paraId="6B69ED9C" w14:textId="77777777" w:rsidR="009D3F0E" w:rsidRPr="000B2B10" w:rsidRDefault="009D3F0E">
      <w:pPr>
        <w:rPr>
          <w:sz w:val="22"/>
          <w:szCs w:val="22"/>
        </w:rPr>
      </w:pPr>
      <w:r w:rsidRPr="000B2B10">
        <w:rPr>
          <w:b/>
          <w:bCs/>
          <w:sz w:val="22"/>
          <w:szCs w:val="22"/>
        </w:rPr>
        <w:t xml:space="preserve">C.   PHA and </w:t>
      </w:r>
      <w:r w:rsidR="00F92BF4" w:rsidRPr="000B2B10">
        <w:rPr>
          <w:b/>
          <w:bCs/>
          <w:sz w:val="22"/>
          <w:szCs w:val="22"/>
        </w:rPr>
        <w:t>PRE-Performance</w:t>
      </w:r>
      <w:r w:rsidR="0064304B" w:rsidRPr="000B2B10">
        <w:rPr>
          <w:b/>
          <w:bCs/>
          <w:sz w:val="22"/>
          <w:szCs w:val="22"/>
        </w:rPr>
        <w:t xml:space="preserve"> </w:t>
      </w:r>
      <w:r w:rsidRPr="000B2B10">
        <w:rPr>
          <w:b/>
          <w:bCs/>
          <w:sz w:val="22"/>
          <w:szCs w:val="22"/>
        </w:rPr>
        <w:t xml:space="preserve">in </w:t>
      </w:r>
      <w:r w:rsidR="0064304B" w:rsidRPr="000B2B10">
        <w:rPr>
          <w:b/>
          <w:bCs/>
          <w:sz w:val="22"/>
          <w:szCs w:val="22"/>
        </w:rPr>
        <w:t>H</w:t>
      </w:r>
      <w:r w:rsidRPr="000B2B10">
        <w:rPr>
          <w:b/>
          <w:bCs/>
          <w:sz w:val="22"/>
          <w:szCs w:val="22"/>
        </w:rPr>
        <w:t>omeownership.</w:t>
      </w:r>
      <w:r w:rsidRPr="000B2B10">
        <w:rPr>
          <w:sz w:val="22"/>
          <w:szCs w:val="22"/>
        </w:rPr>
        <w:t xml:space="preserve"> </w:t>
      </w:r>
    </w:p>
    <w:p w14:paraId="59CD6E55" w14:textId="77777777" w:rsidR="009D3F0E" w:rsidRPr="000B2B10" w:rsidRDefault="009D3F0E" w:rsidP="00A32084">
      <w:pPr>
        <w:ind w:left="360"/>
        <w:rPr>
          <w:sz w:val="22"/>
          <w:szCs w:val="22"/>
        </w:rPr>
      </w:pPr>
      <w:r w:rsidRPr="000B2B10">
        <w:rPr>
          <w:b/>
          <w:i/>
          <w:iCs/>
          <w:sz w:val="22"/>
          <w:szCs w:val="22"/>
        </w:rPr>
        <w:t>Purpose:</w:t>
      </w:r>
      <w:r w:rsidRPr="000B2B10">
        <w:rPr>
          <w:b/>
          <w:sz w:val="22"/>
          <w:szCs w:val="22"/>
        </w:rPr>
        <w:t xml:space="preserve"> </w:t>
      </w:r>
      <w:r w:rsidRPr="000B2B10">
        <w:rPr>
          <w:sz w:val="22"/>
          <w:szCs w:val="22"/>
        </w:rPr>
        <w:t xml:space="preserve"> To determine the capacity and capability of the PHA to successfully implement a homeownership program. </w:t>
      </w:r>
    </w:p>
    <w:p w14:paraId="390EAC0A" w14:textId="77777777" w:rsidR="009D3F0E" w:rsidRPr="000B2B10" w:rsidRDefault="009D3F0E" w:rsidP="00A32084">
      <w:pPr>
        <w:ind w:left="360"/>
        <w:rPr>
          <w:sz w:val="22"/>
          <w:szCs w:val="22"/>
        </w:rPr>
      </w:pPr>
      <w:r w:rsidRPr="000B2B10">
        <w:rPr>
          <w:b/>
          <w:i/>
          <w:iCs/>
          <w:sz w:val="22"/>
          <w:szCs w:val="22"/>
        </w:rPr>
        <w:t>Instructions:</w:t>
      </w:r>
      <w:r w:rsidRPr="000B2B10">
        <w:rPr>
          <w:sz w:val="22"/>
          <w:szCs w:val="22"/>
        </w:rPr>
        <w:t xml:space="preserve"> </w:t>
      </w:r>
      <w:r w:rsidR="00F74BF6" w:rsidRPr="000B2B10">
        <w:rPr>
          <w:sz w:val="22"/>
          <w:szCs w:val="22"/>
        </w:rPr>
        <w:t>See 24 CFR 906.</w:t>
      </w:r>
      <w:r w:rsidR="00B177C6" w:rsidRPr="000B2B10">
        <w:rPr>
          <w:sz w:val="22"/>
          <w:szCs w:val="22"/>
        </w:rPr>
        <w:t xml:space="preserve">  Attach a</w:t>
      </w:r>
      <w:r w:rsidRPr="000B2B10">
        <w:rPr>
          <w:sz w:val="22"/>
          <w:szCs w:val="22"/>
        </w:rPr>
        <w:t xml:space="preserve"> narrative describing the PHA and its partners past experience in carrying out homeownership programs for low-income families.  For PHA’s that have not previously implemented a homeownership program, describe the PHA’s management experience with completing public housing modernization and development projects.</w:t>
      </w:r>
    </w:p>
    <w:p w14:paraId="02EACA76" w14:textId="77777777" w:rsidR="009D3F0E" w:rsidRPr="000B2B10" w:rsidRDefault="009D3F0E">
      <w:pPr>
        <w:rPr>
          <w:sz w:val="22"/>
          <w:szCs w:val="22"/>
        </w:rPr>
      </w:pPr>
    </w:p>
    <w:p w14:paraId="0465C7A5" w14:textId="77777777" w:rsidR="009D3F0E" w:rsidRPr="000B2B10" w:rsidRDefault="009D3F0E">
      <w:pPr>
        <w:rPr>
          <w:sz w:val="22"/>
          <w:szCs w:val="22"/>
        </w:rPr>
      </w:pPr>
      <w:r w:rsidRPr="000B2B10">
        <w:rPr>
          <w:b/>
          <w:bCs/>
          <w:sz w:val="22"/>
          <w:szCs w:val="22"/>
        </w:rPr>
        <w:t xml:space="preserve">D. </w:t>
      </w:r>
      <w:r w:rsidR="008D1C6C" w:rsidRPr="000B2B10">
        <w:rPr>
          <w:b/>
          <w:bCs/>
          <w:sz w:val="22"/>
          <w:szCs w:val="22"/>
        </w:rPr>
        <w:t xml:space="preserve">  </w:t>
      </w:r>
      <w:r w:rsidR="00B177C6" w:rsidRPr="000B2B10">
        <w:rPr>
          <w:b/>
          <w:bCs/>
          <w:sz w:val="22"/>
          <w:szCs w:val="22"/>
        </w:rPr>
        <w:t xml:space="preserve">Physical Condition of Proposed Units (and </w:t>
      </w:r>
      <w:r w:rsidRPr="000B2B10">
        <w:rPr>
          <w:b/>
          <w:bCs/>
          <w:sz w:val="22"/>
          <w:szCs w:val="22"/>
        </w:rPr>
        <w:t>Repair or Rehabilitation</w:t>
      </w:r>
      <w:r w:rsidR="00B177C6" w:rsidRPr="000B2B10">
        <w:rPr>
          <w:b/>
          <w:bCs/>
          <w:sz w:val="22"/>
          <w:szCs w:val="22"/>
        </w:rPr>
        <w:t>)</w:t>
      </w:r>
    </w:p>
    <w:p w14:paraId="4FA8AFF4" w14:textId="77777777" w:rsidR="009D3F0E" w:rsidRPr="000B2B10" w:rsidRDefault="009D3F0E" w:rsidP="008D1C6C">
      <w:pPr>
        <w:ind w:left="360"/>
        <w:rPr>
          <w:sz w:val="22"/>
          <w:szCs w:val="22"/>
        </w:rPr>
      </w:pPr>
      <w:r w:rsidRPr="000B2B10">
        <w:rPr>
          <w:b/>
          <w:i/>
          <w:iCs/>
          <w:sz w:val="22"/>
          <w:szCs w:val="22"/>
        </w:rPr>
        <w:t>Purpose:</w:t>
      </w:r>
      <w:r w:rsidRPr="000B2B10">
        <w:rPr>
          <w:sz w:val="22"/>
          <w:szCs w:val="22"/>
        </w:rPr>
        <w:t xml:space="preserve">  To inform HUD of any physical assessments and rehabilitation projects a PHA has undertaken to comply with federal, state, or local requirements</w:t>
      </w:r>
    </w:p>
    <w:p w14:paraId="1572F827" w14:textId="77777777" w:rsidR="009D3F0E" w:rsidRPr="000B2B10" w:rsidRDefault="009D3F0E" w:rsidP="008D1C6C">
      <w:pPr>
        <w:ind w:left="360"/>
        <w:rPr>
          <w:sz w:val="22"/>
          <w:szCs w:val="22"/>
        </w:rPr>
      </w:pPr>
      <w:r w:rsidRPr="000B2B10">
        <w:rPr>
          <w:b/>
          <w:i/>
          <w:iCs/>
          <w:sz w:val="22"/>
          <w:szCs w:val="22"/>
        </w:rPr>
        <w:t>Instructions</w:t>
      </w:r>
      <w:r w:rsidRPr="000B2B10">
        <w:rPr>
          <w:i/>
          <w:iCs/>
          <w:sz w:val="22"/>
          <w:szCs w:val="22"/>
        </w:rPr>
        <w:t>:</w:t>
      </w:r>
      <w:r w:rsidRPr="000B2B10">
        <w:rPr>
          <w:sz w:val="22"/>
          <w:szCs w:val="22"/>
        </w:rPr>
        <w:t xml:space="preserve">  If the PHA plans to sell existing public housing rental units or acquire units that need repair, provide a narrative</w:t>
      </w:r>
      <w:r w:rsidRPr="000B2B10">
        <w:rPr>
          <w:color w:val="000000"/>
          <w:sz w:val="22"/>
          <w:szCs w:val="22"/>
        </w:rPr>
        <w:t xml:space="preserve"> describing the process of assessment/implementing repair, identification of code violations or housing quality standard inadequacies and plans to address each code violation or inadequacy, </w:t>
      </w:r>
      <w:r w:rsidR="00EC6843" w:rsidRPr="000B2B10">
        <w:rPr>
          <w:color w:val="000000"/>
          <w:sz w:val="22"/>
          <w:szCs w:val="22"/>
        </w:rPr>
        <w:t xml:space="preserve">compliance </w:t>
      </w:r>
      <w:r w:rsidRPr="000B2B10">
        <w:rPr>
          <w:color w:val="000000"/>
          <w:sz w:val="22"/>
          <w:szCs w:val="22"/>
        </w:rPr>
        <w:t xml:space="preserve">with lead based </w:t>
      </w:r>
      <w:r w:rsidR="00EC6843" w:rsidRPr="000B2B10">
        <w:rPr>
          <w:color w:val="000000"/>
          <w:sz w:val="22"/>
          <w:szCs w:val="22"/>
        </w:rPr>
        <w:t xml:space="preserve">paint </w:t>
      </w:r>
      <w:r w:rsidRPr="000B2B10">
        <w:rPr>
          <w:color w:val="000000"/>
          <w:sz w:val="22"/>
          <w:szCs w:val="22"/>
        </w:rPr>
        <w:t>requirements, a cost estimate to rehabilitate buildings, obligation to make the units compliant</w:t>
      </w:r>
      <w:r w:rsidR="00EE6F1C" w:rsidRPr="000B2B10">
        <w:rPr>
          <w:color w:val="000000"/>
          <w:sz w:val="22"/>
          <w:szCs w:val="22"/>
        </w:rPr>
        <w:t xml:space="preserve"> with Section 504</w:t>
      </w:r>
      <w:r w:rsidR="007F6009" w:rsidRPr="000B2B10">
        <w:rPr>
          <w:color w:val="000000"/>
          <w:sz w:val="22"/>
          <w:szCs w:val="22"/>
        </w:rPr>
        <w:t xml:space="preserve"> and</w:t>
      </w:r>
      <w:r w:rsidR="00EE6F1C" w:rsidRPr="000B2B10">
        <w:rPr>
          <w:color w:val="000000"/>
          <w:sz w:val="22"/>
          <w:szCs w:val="22"/>
        </w:rPr>
        <w:t xml:space="preserve"> ADA, </w:t>
      </w:r>
      <w:r w:rsidR="007F6009" w:rsidRPr="000B2B10">
        <w:rPr>
          <w:color w:val="000000"/>
          <w:sz w:val="22"/>
          <w:szCs w:val="22"/>
        </w:rPr>
        <w:t>as well as any applicable</w:t>
      </w:r>
      <w:r w:rsidR="00EE6F1C" w:rsidRPr="000B2B10">
        <w:rPr>
          <w:color w:val="000000"/>
          <w:sz w:val="22"/>
          <w:szCs w:val="22"/>
        </w:rPr>
        <w:t xml:space="preserve"> state or local accessibility standards</w:t>
      </w:r>
      <w:r w:rsidR="007F6009" w:rsidRPr="000B2B10">
        <w:rPr>
          <w:color w:val="000000"/>
          <w:sz w:val="22"/>
          <w:szCs w:val="22"/>
        </w:rPr>
        <w:t xml:space="preserve"> providing greater requirements than Section 504 and the ADA</w:t>
      </w:r>
      <w:r w:rsidRPr="000B2B10">
        <w:rPr>
          <w:color w:val="000000"/>
          <w:sz w:val="22"/>
          <w:szCs w:val="22"/>
        </w:rPr>
        <w:t>, and p</w:t>
      </w:r>
      <w:r w:rsidRPr="000B2B10">
        <w:rPr>
          <w:sz w:val="22"/>
          <w:szCs w:val="22"/>
        </w:rPr>
        <w:t>rojections of estimate of repair costs in the next 7 years.</w:t>
      </w:r>
    </w:p>
    <w:p w14:paraId="76A6B686" w14:textId="77777777" w:rsidR="009D3F0E" w:rsidRPr="000B2B10" w:rsidRDefault="009D3F0E">
      <w:pPr>
        <w:rPr>
          <w:sz w:val="22"/>
          <w:szCs w:val="22"/>
        </w:rPr>
      </w:pPr>
    </w:p>
    <w:p w14:paraId="74B52205" w14:textId="77777777" w:rsidR="009D3F0E" w:rsidRPr="000B2B10" w:rsidRDefault="009D3F0E">
      <w:pPr>
        <w:rPr>
          <w:b/>
          <w:bCs/>
          <w:sz w:val="22"/>
          <w:szCs w:val="22"/>
        </w:rPr>
      </w:pPr>
      <w:r w:rsidRPr="000B2B10">
        <w:rPr>
          <w:b/>
          <w:bCs/>
          <w:sz w:val="22"/>
          <w:szCs w:val="22"/>
        </w:rPr>
        <w:t xml:space="preserve">E. </w:t>
      </w:r>
      <w:r w:rsidR="008D1C6C" w:rsidRPr="000B2B10">
        <w:rPr>
          <w:b/>
          <w:bCs/>
          <w:sz w:val="22"/>
          <w:szCs w:val="22"/>
        </w:rPr>
        <w:t xml:space="preserve">  </w:t>
      </w:r>
      <w:r w:rsidRPr="000B2B10">
        <w:rPr>
          <w:b/>
          <w:bCs/>
          <w:sz w:val="22"/>
          <w:szCs w:val="22"/>
        </w:rPr>
        <w:t xml:space="preserve">Purchaser </w:t>
      </w:r>
      <w:r w:rsidR="0064304B" w:rsidRPr="000B2B10">
        <w:rPr>
          <w:b/>
          <w:bCs/>
          <w:sz w:val="22"/>
          <w:szCs w:val="22"/>
        </w:rPr>
        <w:t xml:space="preserve">Eligibility </w:t>
      </w:r>
      <w:r w:rsidRPr="000B2B10">
        <w:rPr>
          <w:b/>
          <w:bCs/>
          <w:sz w:val="22"/>
          <w:szCs w:val="22"/>
        </w:rPr>
        <w:t xml:space="preserve">and </w:t>
      </w:r>
      <w:r w:rsidR="00B4085E" w:rsidRPr="000B2B10">
        <w:rPr>
          <w:b/>
          <w:bCs/>
          <w:sz w:val="22"/>
          <w:szCs w:val="22"/>
        </w:rPr>
        <w:t xml:space="preserve">Selection </w:t>
      </w:r>
    </w:p>
    <w:p w14:paraId="63E71705" w14:textId="77777777" w:rsidR="009D3F0E" w:rsidRPr="000B2B10" w:rsidRDefault="009D3F0E" w:rsidP="008D1C6C">
      <w:pPr>
        <w:ind w:left="360"/>
        <w:rPr>
          <w:b/>
          <w:bCs/>
          <w:sz w:val="22"/>
          <w:szCs w:val="22"/>
        </w:rPr>
      </w:pPr>
      <w:r w:rsidRPr="000B2B10">
        <w:rPr>
          <w:b/>
          <w:i/>
          <w:iCs/>
          <w:sz w:val="22"/>
          <w:szCs w:val="22"/>
        </w:rPr>
        <w:t>Purpose:</w:t>
      </w:r>
      <w:r w:rsidRPr="000B2B10">
        <w:rPr>
          <w:i/>
          <w:iCs/>
          <w:sz w:val="22"/>
          <w:szCs w:val="22"/>
        </w:rPr>
        <w:t xml:space="preserve">  </w:t>
      </w:r>
      <w:r w:rsidRPr="000B2B10">
        <w:rPr>
          <w:sz w:val="22"/>
          <w:szCs w:val="22"/>
        </w:rPr>
        <w:t>To provide HUD with an understanding of the PHA’s priorities for project purchasers and restrictions on purchaser eligibility.</w:t>
      </w:r>
    </w:p>
    <w:p w14:paraId="336B08BD" w14:textId="77777777" w:rsidR="009D3F0E" w:rsidRPr="000B2B10" w:rsidRDefault="009D3F0E" w:rsidP="008D1C6C">
      <w:pPr>
        <w:ind w:left="360"/>
        <w:rPr>
          <w:i/>
          <w:iCs/>
          <w:sz w:val="22"/>
          <w:szCs w:val="22"/>
        </w:rPr>
      </w:pPr>
      <w:r w:rsidRPr="000B2B10">
        <w:rPr>
          <w:b/>
          <w:i/>
          <w:iCs/>
          <w:sz w:val="22"/>
          <w:szCs w:val="22"/>
        </w:rPr>
        <w:t>Instructions:</w:t>
      </w:r>
      <w:r w:rsidRPr="000B2B10">
        <w:rPr>
          <w:sz w:val="22"/>
          <w:szCs w:val="22"/>
        </w:rPr>
        <w:t xml:space="preserve">  Complete the following information on purchaser requirements.  Refer to the </w:t>
      </w:r>
      <w:r w:rsidR="00F74BF6" w:rsidRPr="000B2B10">
        <w:rPr>
          <w:sz w:val="22"/>
          <w:szCs w:val="22"/>
        </w:rPr>
        <w:t>24 CFR 906</w:t>
      </w:r>
      <w:r w:rsidRPr="000B2B10">
        <w:rPr>
          <w:sz w:val="22"/>
          <w:szCs w:val="22"/>
        </w:rPr>
        <w:t xml:space="preserve"> and briefly identify descriptions of the following homebuyer eligibility and selection requirements for the homeownership program.</w:t>
      </w:r>
    </w:p>
    <w:p w14:paraId="2C3B000C" w14:textId="77777777" w:rsidR="009D3F0E" w:rsidRPr="000B2B10" w:rsidRDefault="009D3F0E">
      <w:pPr>
        <w:rPr>
          <w:sz w:val="22"/>
          <w:szCs w:val="22"/>
        </w:rPr>
      </w:pPr>
    </w:p>
    <w:p w14:paraId="6E7D877A" w14:textId="77777777" w:rsidR="009D3F0E" w:rsidRPr="000B2B10" w:rsidRDefault="009D3F0E" w:rsidP="008D1C6C">
      <w:pPr>
        <w:ind w:left="720" w:hanging="360"/>
        <w:rPr>
          <w:b/>
          <w:color w:val="000000"/>
          <w:sz w:val="22"/>
          <w:szCs w:val="22"/>
        </w:rPr>
      </w:pPr>
      <w:r w:rsidRPr="000B2B10">
        <w:rPr>
          <w:b/>
          <w:sz w:val="22"/>
          <w:szCs w:val="22"/>
        </w:rPr>
        <w:lastRenderedPageBreak/>
        <w:t xml:space="preserve">Purchaser </w:t>
      </w:r>
      <w:r w:rsidR="0064304B" w:rsidRPr="000B2B10">
        <w:rPr>
          <w:b/>
          <w:sz w:val="22"/>
          <w:szCs w:val="22"/>
        </w:rPr>
        <w:t>Eligibility</w:t>
      </w:r>
      <w:r w:rsidRPr="000B2B10">
        <w:rPr>
          <w:b/>
          <w:sz w:val="22"/>
          <w:szCs w:val="22"/>
        </w:rPr>
        <w:t xml:space="preserve">. </w:t>
      </w:r>
    </w:p>
    <w:p w14:paraId="60C33939" w14:textId="77777777" w:rsidR="009D3F0E" w:rsidRPr="000B2B10" w:rsidRDefault="009D3F0E" w:rsidP="008D1C6C">
      <w:pPr>
        <w:numPr>
          <w:ilvl w:val="0"/>
          <w:numId w:val="19"/>
        </w:numPr>
        <w:ind w:left="720"/>
        <w:rPr>
          <w:color w:val="000000"/>
          <w:sz w:val="22"/>
          <w:szCs w:val="22"/>
        </w:rPr>
      </w:pPr>
      <w:r w:rsidRPr="000B2B10">
        <w:rPr>
          <w:sz w:val="22"/>
          <w:szCs w:val="22"/>
        </w:rPr>
        <w:t>Order of preferences for potential homebuyers</w:t>
      </w:r>
    </w:p>
    <w:p w14:paraId="3C771ABF" w14:textId="77777777" w:rsidR="009D3F0E" w:rsidRPr="000B2B10" w:rsidRDefault="009D3F0E" w:rsidP="008D1C6C">
      <w:pPr>
        <w:numPr>
          <w:ilvl w:val="0"/>
          <w:numId w:val="19"/>
        </w:numPr>
        <w:ind w:left="720"/>
        <w:rPr>
          <w:sz w:val="22"/>
          <w:szCs w:val="22"/>
        </w:rPr>
      </w:pPr>
      <w:r w:rsidRPr="000B2B10">
        <w:rPr>
          <w:sz w:val="22"/>
          <w:szCs w:val="22"/>
        </w:rPr>
        <w:t>Replacement/maintenance reserve requirement (if applicable)</w:t>
      </w:r>
    </w:p>
    <w:p w14:paraId="4049DF76" w14:textId="77777777" w:rsidR="009D3F0E" w:rsidRPr="000B2B10" w:rsidRDefault="00F74BF6" w:rsidP="008D1C6C">
      <w:pPr>
        <w:numPr>
          <w:ilvl w:val="0"/>
          <w:numId w:val="19"/>
        </w:numPr>
        <w:ind w:left="720"/>
        <w:rPr>
          <w:sz w:val="22"/>
          <w:szCs w:val="22"/>
        </w:rPr>
      </w:pPr>
      <w:r w:rsidRPr="000B2B10">
        <w:rPr>
          <w:sz w:val="22"/>
          <w:szCs w:val="22"/>
        </w:rPr>
        <w:t xml:space="preserve">Affirmative </w:t>
      </w:r>
      <w:r w:rsidR="009D3F0E" w:rsidRPr="000B2B10">
        <w:rPr>
          <w:sz w:val="22"/>
          <w:szCs w:val="22"/>
        </w:rPr>
        <w:t>Fair Housing Marketing Plan (if applicable)</w:t>
      </w:r>
    </w:p>
    <w:p w14:paraId="6D0E960B" w14:textId="77777777" w:rsidR="009D3F0E" w:rsidRPr="000B2B10" w:rsidRDefault="009D3F0E" w:rsidP="008D1C6C">
      <w:pPr>
        <w:numPr>
          <w:ilvl w:val="0"/>
          <w:numId w:val="19"/>
        </w:numPr>
        <w:ind w:left="720"/>
        <w:rPr>
          <w:sz w:val="22"/>
          <w:szCs w:val="22"/>
        </w:rPr>
      </w:pPr>
      <w:r w:rsidRPr="000B2B10">
        <w:rPr>
          <w:sz w:val="22"/>
          <w:szCs w:val="22"/>
        </w:rPr>
        <w:t xml:space="preserve">Selection criteria </w:t>
      </w:r>
    </w:p>
    <w:p w14:paraId="639F1E94" w14:textId="77777777" w:rsidR="009D3F0E" w:rsidRPr="000B2B10" w:rsidRDefault="009D3F0E" w:rsidP="008D1C6C">
      <w:pPr>
        <w:numPr>
          <w:ilvl w:val="0"/>
          <w:numId w:val="19"/>
        </w:numPr>
        <w:ind w:left="720"/>
        <w:rPr>
          <w:sz w:val="22"/>
          <w:szCs w:val="22"/>
        </w:rPr>
      </w:pPr>
      <w:r w:rsidRPr="000B2B10">
        <w:rPr>
          <w:sz w:val="22"/>
          <w:szCs w:val="22"/>
        </w:rPr>
        <w:t>Documentation of outreach</w:t>
      </w:r>
    </w:p>
    <w:p w14:paraId="6A64F3E5" w14:textId="77777777" w:rsidR="009D3F0E" w:rsidRPr="000B2B10" w:rsidRDefault="009D3F0E" w:rsidP="008D1C6C">
      <w:pPr>
        <w:numPr>
          <w:ilvl w:val="0"/>
          <w:numId w:val="19"/>
        </w:numPr>
        <w:ind w:left="720"/>
        <w:rPr>
          <w:color w:val="000000"/>
          <w:sz w:val="22"/>
          <w:szCs w:val="22"/>
        </w:rPr>
      </w:pPr>
      <w:r w:rsidRPr="000B2B10">
        <w:rPr>
          <w:sz w:val="22"/>
          <w:szCs w:val="22"/>
        </w:rPr>
        <w:t>Description of application process</w:t>
      </w:r>
    </w:p>
    <w:p w14:paraId="3DED9A1E" w14:textId="77777777" w:rsidR="009D3F0E" w:rsidRPr="000B2B10" w:rsidRDefault="009D3F0E" w:rsidP="008D1C6C">
      <w:pPr>
        <w:numPr>
          <w:ilvl w:val="0"/>
          <w:numId w:val="19"/>
        </w:numPr>
        <w:ind w:left="720"/>
        <w:rPr>
          <w:sz w:val="22"/>
          <w:szCs w:val="22"/>
        </w:rPr>
      </w:pPr>
      <w:r w:rsidRPr="000B2B10">
        <w:rPr>
          <w:sz w:val="22"/>
          <w:szCs w:val="22"/>
        </w:rPr>
        <w:t>List of documentation needed from applicants</w:t>
      </w:r>
    </w:p>
    <w:p w14:paraId="5F3E4963" w14:textId="77777777" w:rsidR="009D3F0E" w:rsidRPr="000B2B10" w:rsidRDefault="009D3F0E" w:rsidP="008D1C6C">
      <w:pPr>
        <w:numPr>
          <w:ilvl w:val="0"/>
          <w:numId w:val="19"/>
        </w:numPr>
        <w:ind w:left="720"/>
        <w:rPr>
          <w:sz w:val="22"/>
          <w:szCs w:val="22"/>
        </w:rPr>
      </w:pPr>
      <w:r w:rsidRPr="000B2B10">
        <w:rPr>
          <w:sz w:val="22"/>
          <w:szCs w:val="22"/>
        </w:rPr>
        <w:t>Clearly defined application review criteria</w:t>
      </w:r>
    </w:p>
    <w:p w14:paraId="739248A8" w14:textId="77777777" w:rsidR="009D3F0E" w:rsidRPr="000B2B10" w:rsidRDefault="009D3F0E" w:rsidP="008D1C6C">
      <w:pPr>
        <w:numPr>
          <w:ilvl w:val="0"/>
          <w:numId w:val="19"/>
        </w:numPr>
        <w:ind w:left="720"/>
        <w:rPr>
          <w:sz w:val="22"/>
          <w:szCs w:val="22"/>
        </w:rPr>
      </w:pPr>
      <w:r w:rsidRPr="000B2B10">
        <w:rPr>
          <w:sz w:val="22"/>
          <w:szCs w:val="22"/>
        </w:rPr>
        <w:t xml:space="preserve">Restrictions </w:t>
      </w:r>
    </w:p>
    <w:p w14:paraId="4DFA523C" w14:textId="77777777" w:rsidR="009D3F0E" w:rsidRPr="000B2B10" w:rsidRDefault="009D3F0E" w:rsidP="008D1C6C">
      <w:pPr>
        <w:numPr>
          <w:ilvl w:val="0"/>
          <w:numId w:val="19"/>
        </w:numPr>
        <w:ind w:left="720"/>
        <w:rPr>
          <w:sz w:val="22"/>
          <w:szCs w:val="22"/>
        </w:rPr>
      </w:pPr>
      <w:r w:rsidRPr="000B2B10">
        <w:rPr>
          <w:sz w:val="22"/>
          <w:szCs w:val="22"/>
        </w:rPr>
        <w:t>Prior homeownership (if applicable)</w:t>
      </w:r>
    </w:p>
    <w:p w14:paraId="1731B5B8" w14:textId="77777777" w:rsidR="009D3F0E" w:rsidRPr="000B2B10" w:rsidRDefault="009D3F0E" w:rsidP="008D1C6C">
      <w:pPr>
        <w:numPr>
          <w:ilvl w:val="0"/>
          <w:numId w:val="19"/>
        </w:numPr>
        <w:ind w:left="720"/>
        <w:rPr>
          <w:color w:val="000000"/>
          <w:sz w:val="22"/>
          <w:szCs w:val="22"/>
        </w:rPr>
      </w:pPr>
      <w:r w:rsidRPr="000B2B10">
        <w:rPr>
          <w:sz w:val="22"/>
          <w:szCs w:val="22"/>
        </w:rPr>
        <w:t>Occupancy requirement (principal residence)</w:t>
      </w:r>
    </w:p>
    <w:p w14:paraId="6915193A" w14:textId="77777777" w:rsidR="009D3F0E" w:rsidRPr="000B2B10" w:rsidRDefault="009D3F0E" w:rsidP="008D1C6C">
      <w:pPr>
        <w:numPr>
          <w:ilvl w:val="0"/>
          <w:numId w:val="19"/>
        </w:numPr>
        <w:ind w:left="720"/>
        <w:rPr>
          <w:sz w:val="22"/>
          <w:szCs w:val="22"/>
        </w:rPr>
      </w:pPr>
      <w:r w:rsidRPr="000B2B10">
        <w:rPr>
          <w:sz w:val="22"/>
          <w:szCs w:val="22"/>
        </w:rPr>
        <w:t>Employment/credit requirements (if applicable)</w:t>
      </w:r>
    </w:p>
    <w:p w14:paraId="6975A78D" w14:textId="77777777" w:rsidR="00CB18B1" w:rsidRPr="000B2B10" w:rsidRDefault="009D3F0E" w:rsidP="008D1C6C">
      <w:pPr>
        <w:numPr>
          <w:ilvl w:val="0"/>
          <w:numId w:val="19"/>
        </w:numPr>
        <w:ind w:left="720"/>
        <w:rPr>
          <w:sz w:val="22"/>
          <w:szCs w:val="22"/>
        </w:rPr>
      </w:pPr>
      <w:r w:rsidRPr="000B2B10">
        <w:rPr>
          <w:sz w:val="22"/>
          <w:szCs w:val="22"/>
        </w:rPr>
        <w:t>Other (PHA determined restrictions)</w:t>
      </w:r>
    </w:p>
    <w:p w14:paraId="61A9B220" w14:textId="77777777" w:rsidR="00CB18B1" w:rsidRPr="000B2B10" w:rsidRDefault="00CB18B1" w:rsidP="0044184A">
      <w:pPr>
        <w:ind w:left="630" w:firstLine="360"/>
        <w:rPr>
          <w:sz w:val="22"/>
          <w:szCs w:val="22"/>
        </w:rPr>
      </w:pPr>
    </w:p>
    <w:p w14:paraId="462350AA" w14:textId="77777777" w:rsidR="00CB18B1" w:rsidRPr="000B2B10" w:rsidRDefault="00CB18B1" w:rsidP="008D1C6C">
      <w:pPr>
        <w:pStyle w:val="BodyText3"/>
        <w:ind w:left="360"/>
        <w:rPr>
          <w:sz w:val="22"/>
          <w:szCs w:val="22"/>
        </w:rPr>
      </w:pPr>
      <w:r w:rsidRPr="000B2B10">
        <w:rPr>
          <w:sz w:val="22"/>
          <w:szCs w:val="22"/>
        </w:rPr>
        <w:t>PHA certifies that the applicant’s monthly payments for mortgage and housing expenses (i.e. principal and interest, taxes, insurance, maintenance, utilities, and other regularly recurring homeownership costs (e.g. condo</w:t>
      </w:r>
      <w:r w:rsidR="00D3297C" w:rsidRPr="000B2B10">
        <w:rPr>
          <w:sz w:val="22"/>
          <w:szCs w:val="22"/>
        </w:rPr>
        <w:t xml:space="preserve">minium fees)) do not exceed 35% of the applicant’s adjusted income plus any </w:t>
      </w:r>
      <w:r w:rsidR="00DE318B" w:rsidRPr="000B2B10">
        <w:rPr>
          <w:sz w:val="22"/>
          <w:szCs w:val="22"/>
        </w:rPr>
        <w:t xml:space="preserve">other </w:t>
      </w:r>
      <w:r w:rsidR="00D3297C" w:rsidRPr="000B2B10">
        <w:rPr>
          <w:sz w:val="22"/>
          <w:szCs w:val="22"/>
        </w:rPr>
        <w:t>subsidy used for monthly payments.</w:t>
      </w:r>
    </w:p>
    <w:p w14:paraId="53DA57D5" w14:textId="77777777" w:rsidR="009D3F0E" w:rsidRPr="000B2B10" w:rsidRDefault="009D3F0E">
      <w:pPr>
        <w:pStyle w:val="BodyText3"/>
        <w:rPr>
          <w:sz w:val="22"/>
          <w:szCs w:val="22"/>
        </w:rPr>
      </w:pPr>
    </w:p>
    <w:p w14:paraId="7A686A8E" w14:textId="77777777" w:rsidR="009D3F0E" w:rsidRPr="000B2B10" w:rsidRDefault="009D3F0E">
      <w:pPr>
        <w:rPr>
          <w:sz w:val="22"/>
          <w:szCs w:val="22"/>
        </w:rPr>
      </w:pPr>
      <w:r w:rsidRPr="000B2B10">
        <w:rPr>
          <w:b/>
          <w:bCs/>
          <w:sz w:val="22"/>
          <w:szCs w:val="22"/>
        </w:rPr>
        <w:t xml:space="preserve">F. </w:t>
      </w:r>
      <w:r w:rsidR="008D1C6C" w:rsidRPr="000B2B10">
        <w:rPr>
          <w:b/>
          <w:bCs/>
          <w:sz w:val="22"/>
          <w:szCs w:val="22"/>
        </w:rPr>
        <w:t xml:space="preserve">  </w:t>
      </w:r>
      <w:r w:rsidRPr="000B2B10">
        <w:rPr>
          <w:b/>
          <w:bCs/>
          <w:sz w:val="22"/>
          <w:szCs w:val="22"/>
        </w:rPr>
        <w:t xml:space="preserve">Consultation with </w:t>
      </w:r>
      <w:r w:rsidR="0064304B" w:rsidRPr="000B2B10">
        <w:rPr>
          <w:b/>
          <w:bCs/>
          <w:sz w:val="22"/>
          <w:szCs w:val="22"/>
        </w:rPr>
        <w:t xml:space="preserve">Residents </w:t>
      </w:r>
      <w:r w:rsidRPr="000B2B10">
        <w:rPr>
          <w:b/>
          <w:bCs/>
          <w:sz w:val="22"/>
          <w:szCs w:val="22"/>
        </w:rPr>
        <w:t xml:space="preserve">and </w:t>
      </w:r>
      <w:r w:rsidR="0064304B" w:rsidRPr="000B2B10">
        <w:rPr>
          <w:b/>
          <w:bCs/>
          <w:sz w:val="22"/>
          <w:szCs w:val="22"/>
        </w:rPr>
        <w:t>P</w:t>
      </w:r>
      <w:r w:rsidRPr="000B2B10">
        <w:rPr>
          <w:b/>
          <w:bCs/>
          <w:sz w:val="22"/>
          <w:szCs w:val="22"/>
        </w:rPr>
        <w:t xml:space="preserve">urchasers </w:t>
      </w:r>
    </w:p>
    <w:p w14:paraId="12CCC42C" w14:textId="77777777" w:rsidR="009D3F0E" w:rsidRPr="000B2B10" w:rsidRDefault="009D3F0E" w:rsidP="008D1C6C">
      <w:pPr>
        <w:ind w:left="360"/>
        <w:rPr>
          <w:sz w:val="22"/>
          <w:szCs w:val="22"/>
        </w:rPr>
      </w:pPr>
      <w:r w:rsidRPr="000B2B10">
        <w:rPr>
          <w:b/>
          <w:i/>
          <w:iCs/>
          <w:sz w:val="22"/>
          <w:szCs w:val="22"/>
        </w:rPr>
        <w:t>Purpose:</w:t>
      </w:r>
      <w:r w:rsidRPr="000B2B10">
        <w:rPr>
          <w:sz w:val="22"/>
          <w:szCs w:val="22"/>
        </w:rPr>
        <w:t xml:space="preserve">  To inform HUD of compliance with the resident consultation requirements. </w:t>
      </w:r>
    </w:p>
    <w:p w14:paraId="548E85C1" w14:textId="77777777" w:rsidR="009D3F0E" w:rsidRPr="000B2B10" w:rsidRDefault="009D3F0E" w:rsidP="008D1C6C">
      <w:pPr>
        <w:ind w:left="360"/>
        <w:rPr>
          <w:color w:val="000000"/>
          <w:sz w:val="22"/>
          <w:szCs w:val="22"/>
        </w:rPr>
      </w:pPr>
      <w:r w:rsidRPr="000B2B10">
        <w:rPr>
          <w:b/>
          <w:i/>
          <w:iCs/>
          <w:sz w:val="22"/>
          <w:szCs w:val="22"/>
        </w:rPr>
        <w:t>Instructions:</w:t>
      </w:r>
      <w:r w:rsidRPr="000B2B10">
        <w:rPr>
          <w:sz w:val="22"/>
          <w:szCs w:val="22"/>
        </w:rPr>
        <w:t xml:space="preserve"> If the PHA intends to sell existing public housing, provide a narrative description of input obtained during the resident consultation process for planning</w:t>
      </w:r>
      <w:r w:rsidR="00315522" w:rsidRPr="000B2B10">
        <w:rPr>
          <w:sz w:val="22"/>
          <w:szCs w:val="22"/>
        </w:rPr>
        <w:t>, including how the PHA will provide a right of first refusal to residents (if such consultation is in addition to what was described as part of the main HUD-52860 SAC application)</w:t>
      </w:r>
      <w:r w:rsidRPr="000B2B10">
        <w:rPr>
          <w:sz w:val="22"/>
          <w:szCs w:val="22"/>
        </w:rPr>
        <w:t xml:space="preserve">, as well as a plan for consultation with purchasers during the implementation stage. </w:t>
      </w:r>
      <w:r w:rsidR="00315522" w:rsidRPr="000B2B10">
        <w:rPr>
          <w:sz w:val="22"/>
          <w:szCs w:val="22"/>
        </w:rPr>
        <w:t xml:space="preserve">  </w:t>
      </w:r>
    </w:p>
    <w:p w14:paraId="7AAE18AC" w14:textId="77777777" w:rsidR="009D3F0E" w:rsidRPr="000B2B10" w:rsidRDefault="009D3F0E">
      <w:pPr>
        <w:rPr>
          <w:sz w:val="22"/>
          <w:szCs w:val="22"/>
        </w:rPr>
      </w:pPr>
    </w:p>
    <w:p w14:paraId="03F57D58" w14:textId="77777777" w:rsidR="009D3F0E" w:rsidRPr="000B2B10" w:rsidRDefault="009D3F0E">
      <w:pPr>
        <w:rPr>
          <w:b/>
          <w:bCs/>
          <w:sz w:val="22"/>
          <w:szCs w:val="22"/>
        </w:rPr>
      </w:pPr>
      <w:r w:rsidRPr="000B2B10">
        <w:rPr>
          <w:b/>
          <w:bCs/>
          <w:sz w:val="22"/>
          <w:szCs w:val="22"/>
        </w:rPr>
        <w:t>G.</w:t>
      </w:r>
      <w:r w:rsidR="008D1C6C" w:rsidRPr="000B2B10">
        <w:rPr>
          <w:b/>
          <w:bCs/>
          <w:sz w:val="22"/>
          <w:szCs w:val="22"/>
        </w:rPr>
        <w:t xml:space="preserve">  </w:t>
      </w:r>
      <w:r w:rsidRPr="000B2B10">
        <w:rPr>
          <w:b/>
          <w:bCs/>
          <w:sz w:val="22"/>
          <w:szCs w:val="22"/>
        </w:rPr>
        <w:t xml:space="preserve"> Counseling </w:t>
      </w:r>
    </w:p>
    <w:p w14:paraId="7BD63A02" w14:textId="77777777" w:rsidR="009D3F0E" w:rsidRPr="000B2B10" w:rsidRDefault="009D3F0E" w:rsidP="008D1C6C">
      <w:pPr>
        <w:ind w:left="360"/>
        <w:rPr>
          <w:sz w:val="22"/>
          <w:szCs w:val="22"/>
        </w:rPr>
      </w:pPr>
      <w:r w:rsidRPr="000B2B10">
        <w:rPr>
          <w:b/>
          <w:i/>
          <w:iCs/>
          <w:sz w:val="22"/>
          <w:szCs w:val="22"/>
        </w:rPr>
        <w:t>Purpose:</w:t>
      </w:r>
      <w:r w:rsidRPr="000B2B10">
        <w:rPr>
          <w:i/>
          <w:iCs/>
          <w:sz w:val="22"/>
          <w:szCs w:val="22"/>
        </w:rPr>
        <w:t xml:space="preserve"> </w:t>
      </w:r>
      <w:r w:rsidRPr="000B2B10">
        <w:rPr>
          <w:sz w:val="22"/>
          <w:szCs w:val="22"/>
        </w:rPr>
        <w:t xml:space="preserve">To provide HUD with information regarding the homeownership counseling program requirements and the PHA’s counseling implementation plan.  </w:t>
      </w:r>
    </w:p>
    <w:p w14:paraId="647C62E6" w14:textId="77777777" w:rsidR="009D3F0E" w:rsidRPr="000B2B10" w:rsidRDefault="009D3F0E" w:rsidP="008D1C6C">
      <w:pPr>
        <w:ind w:left="360"/>
        <w:rPr>
          <w:sz w:val="22"/>
          <w:szCs w:val="22"/>
        </w:rPr>
      </w:pPr>
      <w:r w:rsidRPr="000B2B10">
        <w:rPr>
          <w:b/>
          <w:i/>
          <w:iCs/>
          <w:sz w:val="22"/>
          <w:szCs w:val="22"/>
        </w:rPr>
        <w:t>Instructions:</w:t>
      </w:r>
      <w:r w:rsidRPr="000B2B10">
        <w:rPr>
          <w:i/>
          <w:iCs/>
          <w:sz w:val="22"/>
          <w:szCs w:val="22"/>
        </w:rPr>
        <w:t xml:space="preserve"> </w:t>
      </w:r>
      <w:r w:rsidRPr="000B2B10">
        <w:rPr>
          <w:sz w:val="22"/>
          <w:szCs w:val="22"/>
        </w:rPr>
        <w:t>Complete the following questions on the homeownership counseling agency and program.</w:t>
      </w:r>
    </w:p>
    <w:p w14:paraId="12EAFB48" w14:textId="77777777" w:rsidR="00440A3D" w:rsidRPr="000B2B10" w:rsidRDefault="009D3F0E" w:rsidP="008D1C6C">
      <w:pPr>
        <w:pStyle w:val="ListParagraph"/>
        <w:ind w:left="360"/>
        <w:rPr>
          <w:rFonts w:ascii="Times New Roman" w:hAnsi="Times New Roman" w:cs="Times New Roman"/>
        </w:rPr>
      </w:pPr>
      <w:r w:rsidRPr="000B2B10">
        <w:rPr>
          <w:rFonts w:ascii="Times New Roman" w:hAnsi="Times New Roman" w:cs="Times New Roman"/>
          <w:i/>
          <w:iCs/>
        </w:rPr>
        <w:t xml:space="preserve">Note:  </w:t>
      </w:r>
      <w:r w:rsidRPr="000B2B10">
        <w:rPr>
          <w:rFonts w:ascii="Times New Roman" w:hAnsi="Times New Roman" w:cs="Times New Roman"/>
        </w:rPr>
        <w:t>T</w:t>
      </w:r>
      <w:r w:rsidRPr="000B2B10">
        <w:rPr>
          <w:rFonts w:ascii="Times New Roman" w:hAnsi="Times New Roman" w:cs="Times New Roman"/>
          <w:color w:val="000000"/>
        </w:rPr>
        <w:t>he budget should include</w:t>
      </w:r>
      <w:r w:rsidRPr="000B2B10">
        <w:rPr>
          <w:rFonts w:ascii="Times New Roman" w:hAnsi="Times New Roman" w:cs="Times New Roman"/>
        </w:rPr>
        <w:t xml:space="preserve"> funds for the homeownership counseling program.</w:t>
      </w:r>
      <w:r w:rsidR="00440A3D" w:rsidRPr="000B2B10">
        <w:rPr>
          <w:rFonts w:ascii="Times New Roman" w:hAnsi="Times New Roman" w:cs="Times New Roman"/>
        </w:rPr>
        <w:t xml:space="preserve"> Note that while 24 CFR part 906 does not require a PHA to require housing counseling as part of its Homeownerships Plan, if a PHA </w:t>
      </w:r>
      <w:r w:rsidR="00440A3D" w:rsidRPr="000B2B10">
        <w:rPr>
          <w:rFonts w:ascii="Times New Roman" w:hAnsi="Times New Roman" w:cs="Times New Roman"/>
          <w:u w:val="single"/>
        </w:rPr>
        <w:t>elects</w:t>
      </w:r>
      <w:r w:rsidR="00440A3D" w:rsidRPr="000B2B10">
        <w:rPr>
          <w:rFonts w:ascii="Times New Roman" w:hAnsi="Times New Roman" w:cs="Times New Roman"/>
        </w:rPr>
        <w:t xml:space="preserve"> to require such counseling as part of its Homeownership Plan, the counseling is subject to HUD’s Housing Counseling Certification rule </w:t>
      </w:r>
      <w:r w:rsidR="008815CF" w:rsidRPr="000B2B10">
        <w:rPr>
          <w:rFonts w:ascii="Times New Roman" w:hAnsi="Times New Roman" w:cs="Times New Roman"/>
        </w:rPr>
        <w:t xml:space="preserve">published on December 14, 2016 </w:t>
      </w:r>
      <w:r w:rsidR="00795221" w:rsidRPr="000B2B10">
        <w:rPr>
          <w:rFonts w:ascii="Times New Roman" w:hAnsi="Times New Roman" w:cs="Times New Roman"/>
        </w:rPr>
        <w:t xml:space="preserve">and known as </w:t>
      </w:r>
      <w:r w:rsidR="008815CF" w:rsidRPr="000B2B10">
        <w:rPr>
          <w:rFonts w:ascii="Times New Roman" w:eastAsia="Arial Unicode MS" w:hAnsi="Times New Roman" w:cs="Times New Roman"/>
          <w:color w:val="000000"/>
        </w:rPr>
        <w:t xml:space="preserve">FR 5339–F–03 </w:t>
      </w:r>
      <w:r w:rsidR="00440A3D" w:rsidRPr="000B2B10">
        <w:rPr>
          <w:rFonts w:ascii="Times New Roman" w:hAnsi="Times New Roman" w:cs="Times New Roman"/>
        </w:rPr>
        <w:t>and the person or entity doing the counseling (whether the PHA or an outside entity) must be a HUD-certified counselor.</w:t>
      </w:r>
    </w:p>
    <w:p w14:paraId="5BB6B7F2" w14:textId="77777777" w:rsidR="009D3F0E" w:rsidRPr="000B2B10" w:rsidRDefault="009D3F0E">
      <w:pPr>
        <w:rPr>
          <w:sz w:val="22"/>
          <w:szCs w:val="22"/>
        </w:rPr>
      </w:pPr>
    </w:p>
    <w:p w14:paraId="0BBBA100" w14:textId="77777777" w:rsidR="009D3F0E" w:rsidRPr="000B2B10" w:rsidRDefault="009D3F0E">
      <w:pPr>
        <w:rPr>
          <w:b/>
          <w:bCs/>
          <w:sz w:val="22"/>
          <w:szCs w:val="22"/>
        </w:rPr>
      </w:pPr>
      <w:r w:rsidRPr="000B2B10">
        <w:rPr>
          <w:b/>
          <w:bCs/>
          <w:sz w:val="22"/>
          <w:szCs w:val="22"/>
        </w:rPr>
        <w:t xml:space="preserve">H.  </w:t>
      </w:r>
      <w:r w:rsidR="008D1C6C" w:rsidRPr="000B2B10">
        <w:rPr>
          <w:b/>
          <w:bCs/>
          <w:sz w:val="22"/>
          <w:szCs w:val="22"/>
        </w:rPr>
        <w:t xml:space="preserve"> </w:t>
      </w:r>
      <w:r w:rsidRPr="000B2B10">
        <w:rPr>
          <w:b/>
          <w:bCs/>
          <w:sz w:val="22"/>
          <w:szCs w:val="22"/>
        </w:rPr>
        <w:t xml:space="preserve">Sale via Purchase and Resale Entity (PRE) </w:t>
      </w:r>
    </w:p>
    <w:p w14:paraId="381C278F" w14:textId="77777777" w:rsidR="009D3F0E" w:rsidRPr="000B2B10" w:rsidRDefault="009D3F0E" w:rsidP="008D1C6C">
      <w:pPr>
        <w:ind w:left="360"/>
        <w:rPr>
          <w:sz w:val="22"/>
          <w:szCs w:val="22"/>
        </w:rPr>
      </w:pPr>
      <w:r w:rsidRPr="000B2B10">
        <w:rPr>
          <w:b/>
          <w:i/>
          <w:iCs/>
          <w:sz w:val="22"/>
          <w:szCs w:val="22"/>
        </w:rPr>
        <w:t>Purpose:</w:t>
      </w:r>
      <w:r w:rsidRPr="000B2B10">
        <w:rPr>
          <w:sz w:val="22"/>
          <w:szCs w:val="22"/>
        </w:rPr>
        <w:t xml:space="preserve">  To inform HUD of the structure of any ownership and sale partners the PHA will utilize.  </w:t>
      </w:r>
    </w:p>
    <w:p w14:paraId="2B267962" w14:textId="77777777" w:rsidR="00440A3D" w:rsidRPr="000B2B10" w:rsidRDefault="009D3F0E" w:rsidP="008D1C6C">
      <w:pPr>
        <w:ind w:left="360"/>
        <w:rPr>
          <w:sz w:val="22"/>
          <w:szCs w:val="22"/>
        </w:rPr>
      </w:pPr>
      <w:r w:rsidRPr="000B2B10">
        <w:rPr>
          <w:b/>
          <w:i/>
          <w:iCs/>
          <w:sz w:val="22"/>
          <w:szCs w:val="22"/>
        </w:rPr>
        <w:t>Instructions:</w:t>
      </w:r>
      <w:r w:rsidRPr="000B2B10">
        <w:rPr>
          <w:sz w:val="22"/>
          <w:szCs w:val="22"/>
        </w:rPr>
        <w:t xml:space="preserve">  Please complete information about </w:t>
      </w:r>
      <w:r w:rsidR="00440A3D" w:rsidRPr="000B2B10">
        <w:rPr>
          <w:sz w:val="22"/>
          <w:szCs w:val="22"/>
        </w:rPr>
        <w:t xml:space="preserve">the PRE, if the Homeownerships Plan includes the use of a PRE.  In addition, if the PHA is utilizing a PRE, the plan should include the following: </w:t>
      </w:r>
    </w:p>
    <w:p w14:paraId="7E0B75AC" w14:textId="77777777" w:rsidR="00440A3D" w:rsidRPr="000B2B10" w:rsidRDefault="00440A3D" w:rsidP="008D1C6C">
      <w:pPr>
        <w:numPr>
          <w:ilvl w:val="0"/>
          <w:numId w:val="5"/>
        </w:numPr>
        <w:rPr>
          <w:sz w:val="22"/>
          <w:szCs w:val="22"/>
        </w:rPr>
      </w:pPr>
      <w:r w:rsidRPr="000B2B10">
        <w:rPr>
          <w:sz w:val="22"/>
          <w:szCs w:val="22"/>
        </w:rPr>
        <w:t xml:space="preserve">Organizational documents of the PRE; </w:t>
      </w:r>
    </w:p>
    <w:p w14:paraId="18AE35DB" w14:textId="77777777" w:rsidR="00440A3D" w:rsidRPr="000B2B10" w:rsidRDefault="00440A3D" w:rsidP="008D1C6C">
      <w:pPr>
        <w:numPr>
          <w:ilvl w:val="0"/>
          <w:numId w:val="5"/>
        </w:numPr>
        <w:rPr>
          <w:sz w:val="22"/>
          <w:szCs w:val="22"/>
        </w:rPr>
      </w:pPr>
      <w:r w:rsidRPr="000B2B10">
        <w:rPr>
          <w:sz w:val="22"/>
          <w:szCs w:val="22"/>
        </w:rPr>
        <w:t>Regulatory and Operating Agreement between the PHA and PRE regarding the provision of operating subsidy and operation of public housing units prior to sale of the units to purchasers (Include a description indicating how much operating and capital fun subsidy is lost due to removal of these units from the PHA’s inventory);</w:t>
      </w:r>
    </w:p>
    <w:p w14:paraId="6E54DB76" w14:textId="77777777" w:rsidR="00440A3D" w:rsidRPr="000B2B10" w:rsidRDefault="00440A3D" w:rsidP="008D1C6C">
      <w:pPr>
        <w:numPr>
          <w:ilvl w:val="0"/>
          <w:numId w:val="5"/>
        </w:numPr>
        <w:rPr>
          <w:sz w:val="22"/>
          <w:szCs w:val="22"/>
        </w:rPr>
      </w:pPr>
      <w:r w:rsidRPr="000B2B10">
        <w:rPr>
          <w:sz w:val="22"/>
          <w:szCs w:val="22"/>
        </w:rPr>
        <w:t>Management agreement and plan;</w:t>
      </w:r>
    </w:p>
    <w:p w14:paraId="487433F4" w14:textId="77777777" w:rsidR="00440A3D" w:rsidRPr="000B2B10" w:rsidRDefault="00440A3D" w:rsidP="008D1C6C">
      <w:pPr>
        <w:numPr>
          <w:ilvl w:val="0"/>
          <w:numId w:val="5"/>
        </w:numPr>
        <w:rPr>
          <w:sz w:val="22"/>
          <w:szCs w:val="22"/>
        </w:rPr>
      </w:pPr>
      <w:r w:rsidRPr="000B2B10">
        <w:rPr>
          <w:sz w:val="22"/>
          <w:szCs w:val="22"/>
        </w:rPr>
        <w:t>Financing documents (if any);</w:t>
      </w:r>
    </w:p>
    <w:p w14:paraId="2CF9FBAC" w14:textId="77777777" w:rsidR="00440A3D" w:rsidRPr="000B2B10" w:rsidRDefault="00440A3D" w:rsidP="008D1C6C">
      <w:pPr>
        <w:numPr>
          <w:ilvl w:val="0"/>
          <w:numId w:val="5"/>
        </w:numPr>
        <w:rPr>
          <w:sz w:val="22"/>
          <w:szCs w:val="22"/>
        </w:rPr>
      </w:pPr>
      <w:r w:rsidRPr="000B2B10">
        <w:rPr>
          <w:sz w:val="22"/>
          <w:szCs w:val="22"/>
        </w:rPr>
        <w:t>Operating pro forma describing use of operating subsidy during period of PRE’s ownership;</w:t>
      </w:r>
    </w:p>
    <w:p w14:paraId="0D38BBC5" w14:textId="77777777" w:rsidR="00440A3D" w:rsidRPr="000B2B10" w:rsidRDefault="00440A3D" w:rsidP="008D1C6C">
      <w:pPr>
        <w:numPr>
          <w:ilvl w:val="0"/>
          <w:numId w:val="5"/>
        </w:numPr>
        <w:rPr>
          <w:sz w:val="22"/>
          <w:szCs w:val="22"/>
        </w:rPr>
      </w:pPr>
      <w:r w:rsidRPr="000B2B10">
        <w:rPr>
          <w:sz w:val="22"/>
          <w:szCs w:val="22"/>
        </w:rPr>
        <w:t>Deed restriction or covenant running with the land assuring that the PRE will operate the units in accordance with public housing laws and regulations including 24 CFR 906.19;</w:t>
      </w:r>
    </w:p>
    <w:p w14:paraId="54883694" w14:textId="77777777" w:rsidR="00440A3D" w:rsidRPr="000B2B10" w:rsidRDefault="00440A3D" w:rsidP="008D1C6C">
      <w:pPr>
        <w:numPr>
          <w:ilvl w:val="0"/>
          <w:numId w:val="5"/>
        </w:numPr>
        <w:rPr>
          <w:sz w:val="22"/>
          <w:szCs w:val="22"/>
        </w:rPr>
      </w:pPr>
      <w:r w:rsidRPr="000B2B10">
        <w:rPr>
          <w:sz w:val="22"/>
          <w:szCs w:val="22"/>
        </w:rPr>
        <w:t>Bond for repairs or proof of insurance to cover any damage to the property during the period of PRE ownership and operation; and</w:t>
      </w:r>
    </w:p>
    <w:p w14:paraId="08A2A695" w14:textId="77777777" w:rsidR="00440A3D" w:rsidRPr="000B2B10" w:rsidRDefault="00440A3D" w:rsidP="008D1C6C">
      <w:pPr>
        <w:numPr>
          <w:ilvl w:val="0"/>
          <w:numId w:val="5"/>
        </w:numPr>
        <w:rPr>
          <w:sz w:val="22"/>
          <w:szCs w:val="22"/>
        </w:rPr>
      </w:pPr>
      <w:r w:rsidRPr="000B2B10">
        <w:rPr>
          <w:sz w:val="22"/>
          <w:szCs w:val="22"/>
        </w:rPr>
        <w:t xml:space="preserve">Any other materials required by HUD. </w:t>
      </w:r>
    </w:p>
    <w:p w14:paraId="62DD5B4C" w14:textId="77777777" w:rsidR="00440A3D" w:rsidRPr="000B2B10" w:rsidRDefault="00440A3D" w:rsidP="008D1C6C">
      <w:pPr>
        <w:ind w:left="360"/>
        <w:rPr>
          <w:bCs/>
          <w:sz w:val="22"/>
          <w:szCs w:val="22"/>
        </w:rPr>
      </w:pPr>
    </w:p>
    <w:p w14:paraId="61046326" w14:textId="77777777" w:rsidR="00440A3D" w:rsidRPr="000B2B10" w:rsidRDefault="00440A3D" w:rsidP="008D1C6C">
      <w:pPr>
        <w:ind w:left="360"/>
        <w:rPr>
          <w:b/>
          <w:bCs/>
          <w:sz w:val="22"/>
          <w:szCs w:val="22"/>
        </w:rPr>
      </w:pPr>
      <w:r w:rsidRPr="000B2B10">
        <w:rPr>
          <w:sz w:val="22"/>
          <w:szCs w:val="22"/>
        </w:rPr>
        <w:lastRenderedPageBreak/>
        <w:t xml:space="preserve">The </w:t>
      </w:r>
      <w:r w:rsidR="005441A9" w:rsidRPr="000B2B10">
        <w:rPr>
          <w:sz w:val="22"/>
          <w:szCs w:val="22"/>
        </w:rPr>
        <w:t>supporting documentation regarding the PRE</w:t>
      </w:r>
      <w:r w:rsidRPr="000B2B10">
        <w:rPr>
          <w:sz w:val="22"/>
          <w:szCs w:val="22"/>
        </w:rPr>
        <w:t xml:space="preserve"> must describe the PRE qualifications, marketing plan, and a description of that entity’s responsibilities as well as information demonstrating that the written agreement between the PRE and PHA contains or will contain the following: rights and responsibilities of parties; assurances of compliance with program requirements; assurances of deed restrictions on acquisition and resale of units; description of how the net proceeds will be determined and used; protections against fraud and misuse; limitations on overhead and profit; record keeping/reporting requirements; assurances of non-discrimination against eligible purchasers; adequate legal remedies; assurances of  sale only to low-income households; a five-year limit on sale to eligible buyers; and the notification process to households (relocation, environmental review).</w:t>
      </w:r>
    </w:p>
    <w:p w14:paraId="005CA245" w14:textId="77777777" w:rsidR="009D3F0E" w:rsidRPr="000B2B10" w:rsidRDefault="009D3F0E">
      <w:pPr>
        <w:rPr>
          <w:sz w:val="22"/>
          <w:szCs w:val="22"/>
        </w:rPr>
      </w:pPr>
    </w:p>
    <w:p w14:paraId="7CC9CF09" w14:textId="77777777" w:rsidR="009D3F0E" w:rsidRPr="000B2B10" w:rsidRDefault="009D3F0E">
      <w:pPr>
        <w:rPr>
          <w:b/>
          <w:bCs/>
          <w:sz w:val="22"/>
          <w:szCs w:val="22"/>
        </w:rPr>
      </w:pPr>
      <w:r w:rsidRPr="000B2B10">
        <w:rPr>
          <w:b/>
          <w:bCs/>
          <w:sz w:val="22"/>
          <w:szCs w:val="22"/>
        </w:rPr>
        <w:t xml:space="preserve">I.  </w:t>
      </w:r>
      <w:r w:rsidR="008D1C6C" w:rsidRPr="000B2B10">
        <w:rPr>
          <w:b/>
          <w:bCs/>
          <w:sz w:val="22"/>
          <w:szCs w:val="22"/>
        </w:rPr>
        <w:t xml:space="preserve"> </w:t>
      </w:r>
      <w:r w:rsidRPr="000B2B10">
        <w:rPr>
          <w:b/>
          <w:bCs/>
          <w:sz w:val="22"/>
          <w:szCs w:val="22"/>
        </w:rPr>
        <w:t xml:space="preserve">Non-purchasing </w:t>
      </w:r>
      <w:r w:rsidR="0061670D" w:rsidRPr="000B2B10">
        <w:rPr>
          <w:b/>
          <w:bCs/>
          <w:sz w:val="22"/>
          <w:szCs w:val="22"/>
        </w:rPr>
        <w:t xml:space="preserve">Residents  </w:t>
      </w:r>
    </w:p>
    <w:p w14:paraId="65187F49" w14:textId="77777777" w:rsidR="009D3F0E" w:rsidRPr="000B2B10" w:rsidRDefault="009D3F0E" w:rsidP="008D1C6C">
      <w:pPr>
        <w:ind w:left="360"/>
        <w:rPr>
          <w:sz w:val="22"/>
          <w:szCs w:val="22"/>
        </w:rPr>
      </w:pPr>
      <w:r w:rsidRPr="000B2B10">
        <w:rPr>
          <w:b/>
          <w:i/>
          <w:iCs/>
          <w:sz w:val="22"/>
          <w:szCs w:val="22"/>
        </w:rPr>
        <w:t>Purpose:</w:t>
      </w:r>
      <w:r w:rsidRPr="000B2B10">
        <w:rPr>
          <w:i/>
          <w:iCs/>
          <w:sz w:val="22"/>
          <w:szCs w:val="22"/>
        </w:rPr>
        <w:t xml:space="preserve">  </w:t>
      </w:r>
      <w:r w:rsidRPr="000B2B10">
        <w:rPr>
          <w:sz w:val="22"/>
          <w:szCs w:val="22"/>
        </w:rPr>
        <w:t>To provide information relative to the handling of displacement of residents that decline the right of first refusal for sale of their unit.</w:t>
      </w:r>
    </w:p>
    <w:p w14:paraId="77D7F4D9" w14:textId="77777777" w:rsidR="009D3F0E" w:rsidRPr="000B2B10" w:rsidRDefault="009D3F0E" w:rsidP="008D1C6C">
      <w:pPr>
        <w:ind w:left="360"/>
        <w:rPr>
          <w:sz w:val="22"/>
          <w:szCs w:val="22"/>
        </w:rPr>
      </w:pPr>
      <w:r w:rsidRPr="000B2B10">
        <w:rPr>
          <w:b/>
          <w:i/>
          <w:iCs/>
          <w:sz w:val="22"/>
          <w:szCs w:val="22"/>
        </w:rPr>
        <w:t>Instructions:</w:t>
      </w:r>
      <w:r w:rsidRPr="000B2B10">
        <w:rPr>
          <w:sz w:val="22"/>
          <w:szCs w:val="22"/>
        </w:rPr>
        <w:t xml:space="preserve"> Please provide description of plan for working with non-purchasing residents of Public Housing Units, including, notification/counseling of rights, right of first refusal, and </w:t>
      </w:r>
      <w:r w:rsidR="00EC6843" w:rsidRPr="000B2B10">
        <w:rPr>
          <w:sz w:val="22"/>
          <w:szCs w:val="22"/>
        </w:rPr>
        <w:t xml:space="preserve">any </w:t>
      </w:r>
      <w:r w:rsidRPr="000B2B10">
        <w:rPr>
          <w:sz w:val="22"/>
          <w:szCs w:val="22"/>
        </w:rPr>
        <w:t>relocation assistance</w:t>
      </w:r>
      <w:r w:rsidR="00EC6843" w:rsidRPr="000B2B10">
        <w:rPr>
          <w:sz w:val="22"/>
          <w:szCs w:val="22"/>
        </w:rPr>
        <w:t xml:space="preserve"> that must be provided pursuant to 24 CFR 906.24</w:t>
      </w:r>
      <w:r w:rsidRPr="000B2B10">
        <w:rPr>
          <w:sz w:val="22"/>
          <w:szCs w:val="22"/>
        </w:rPr>
        <w:t>.</w:t>
      </w:r>
    </w:p>
    <w:p w14:paraId="32D9272A" w14:textId="77777777" w:rsidR="009D3F0E" w:rsidRPr="000B2B10" w:rsidRDefault="009D3F0E">
      <w:pPr>
        <w:rPr>
          <w:sz w:val="22"/>
          <w:szCs w:val="22"/>
        </w:rPr>
      </w:pPr>
    </w:p>
    <w:p w14:paraId="4FC03353" w14:textId="77777777" w:rsidR="009D3F0E" w:rsidRPr="000B2B10" w:rsidRDefault="009D3F0E">
      <w:pPr>
        <w:rPr>
          <w:sz w:val="22"/>
          <w:szCs w:val="22"/>
        </w:rPr>
      </w:pPr>
      <w:r w:rsidRPr="000B2B10">
        <w:rPr>
          <w:b/>
          <w:bCs/>
          <w:sz w:val="22"/>
          <w:szCs w:val="22"/>
        </w:rPr>
        <w:t xml:space="preserve">J. </w:t>
      </w:r>
      <w:r w:rsidR="008D1C6C" w:rsidRPr="000B2B10">
        <w:rPr>
          <w:b/>
          <w:bCs/>
          <w:sz w:val="22"/>
          <w:szCs w:val="22"/>
        </w:rPr>
        <w:t xml:space="preserve">  </w:t>
      </w:r>
      <w:r w:rsidRPr="000B2B10">
        <w:rPr>
          <w:b/>
          <w:bCs/>
          <w:sz w:val="22"/>
          <w:szCs w:val="22"/>
        </w:rPr>
        <w:t>Sale Proceeds</w:t>
      </w:r>
      <w:r w:rsidRPr="000B2B10">
        <w:rPr>
          <w:sz w:val="22"/>
          <w:szCs w:val="22"/>
        </w:rPr>
        <w:t xml:space="preserve"> </w:t>
      </w:r>
    </w:p>
    <w:p w14:paraId="1B7DD26B" w14:textId="77777777" w:rsidR="009D3F0E" w:rsidRPr="000B2B10" w:rsidRDefault="009D3F0E" w:rsidP="00090C59">
      <w:pPr>
        <w:ind w:left="360"/>
        <w:rPr>
          <w:i/>
          <w:iCs/>
          <w:sz w:val="22"/>
          <w:szCs w:val="22"/>
        </w:rPr>
      </w:pPr>
      <w:r w:rsidRPr="000B2B10">
        <w:rPr>
          <w:b/>
          <w:i/>
          <w:iCs/>
          <w:sz w:val="22"/>
          <w:szCs w:val="22"/>
        </w:rPr>
        <w:t>Purpose:</w:t>
      </w:r>
      <w:r w:rsidRPr="000B2B10">
        <w:rPr>
          <w:i/>
          <w:iCs/>
          <w:sz w:val="22"/>
          <w:szCs w:val="22"/>
        </w:rPr>
        <w:t xml:space="preserve"> </w:t>
      </w:r>
      <w:r w:rsidRPr="000B2B10">
        <w:rPr>
          <w:sz w:val="22"/>
          <w:szCs w:val="22"/>
        </w:rPr>
        <w:t>To determine if the PHA is in compliance with the guidelines and restrictions on use of resale proceeds and fees to support the provision of low income housing.</w:t>
      </w:r>
    </w:p>
    <w:p w14:paraId="44FE0F7D" w14:textId="77777777" w:rsidR="00C8154F" w:rsidRPr="000B2B10" w:rsidRDefault="009D3F0E" w:rsidP="00090C59">
      <w:pPr>
        <w:ind w:left="360"/>
        <w:rPr>
          <w:sz w:val="22"/>
          <w:szCs w:val="22"/>
        </w:rPr>
      </w:pPr>
      <w:r w:rsidRPr="000B2B10">
        <w:rPr>
          <w:b/>
          <w:i/>
          <w:iCs/>
          <w:sz w:val="22"/>
          <w:szCs w:val="22"/>
        </w:rPr>
        <w:t>Instructions:</w:t>
      </w:r>
      <w:r w:rsidRPr="000B2B10">
        <w:rPr>
          <w:i/>
          <w:iCs/>
          <w:sz w:val="22"/>
          <w:szCs w:val="22"/>
        </w:rPr>
        <w:t xml:space="preserve"> </w:t>
      </w:r>
      <w:r w:rsidRPr="000B2B10">
        <w:rPr>
          <w:sz w:val="22"/>
          <w:szCs w:val="22"/>
        </w:rPr>
        <w:t>Sales proceeds are defined as proceeds realized by the owner entity/developer from the sale of homeownership units after the payments of the construction loan(s), the developer fee, and all other project costs have been satisfied.</w:t>
      </w:r>
      <w:r w:rsidRPr="000B2B10">
        <w:rPr>
          <w:i/>
          <w:iCs/>
          <w:sz w:val="22"/>
          <w:szCs w:val="22"/>
        </w:rPr>
        <w:t xml:space="preserve">  </w:t>
      </w:r>
      <w:r w:rsidRPr="000B2B10">
        <w:rPr>
          <w:sz w:val="22"/>
          <w:szCs w:val="22"/>
        </w:rPr>
        <w:t xml:space="preserve">Answer the following questions in narrative form for the proposed homeownership project. Please include the </w:t>
      </w:r>
      <w:r w:rsidRPr="000B2B10">
        <w:rPr>
          <w:color w:val="000000"/>
          <w:sz w:val="22"/>
          <w:szCs w:val="22"/>
        </w:rPr>
        <w:t xml:space="preserve">goals, eligible uses, and method for recycling funds. </w:t>
      </w:r>
      <w:r w:rsidRPr="000B2B10">
        <w:rPr>
          <w:sz w:val="22"/>
          <w:szCs w:val="22"/>
        </w:rPr>
        <w:t xml:space="preserve"> </w:t>
      </w:r>
      <w:r w:rsidR="0060320E" w:rsidRPr="000B2B10">
        <w:rPr>
          <w:sz w:val="22"/>
          <w:szCs w:val="22"/>
        </w:rPr>
        <w:t xml:space="preserve">All proceeds must be used in accordance with the PHA’s Annual Plan and for low-income housing purposes.  </w:t>
      </w:r>
      <w:r w:rsidRPr="000B2B10">
        <w:rPr>
          <w:sz w:val="22"/>
          <w:szCs w:val="22"/>
        </w:rPr>
        <w:t>If the homeownership plan utilizes a PRE, the PHA may opt to have the PRE return sale proceeds to the PHA or permit the PRE to use them for low-income housing purposes.</w:t>
      </w:r>
      <w:r w:rsidR="0060320E" w:rsidRPr="000B2B10">
        <w:rPr>
          <w:sz w:val="22"/>
          <w:szCs w:val="22"/>
        </w:rPr>
        <w:t xml:space="preserve">  </w:t>
      </w:r>
    </w:p>
    <w:p w14:paraId="61A50639" w14:textId="77777777" w:rsidR="009D3F0E" w:rsidRPr="000B2B10" w:rsidRDefault="009D3F0E">
      <w:pPr>
        <w:rPr>
          <w:sz w:val="22"/>
          <w:szCs w:val="22"/>
        </w:rPr>
      </w:pPr>
    </w:p>
    <w:p w14:paraId="12ECB46B" w14:textId="77777777" w:rsidR="009D3F0E" w:rsidRPr="000B2B10" w:rsidRDefault="009D3F0E">
      <w:pPr>
        <w:rPr>
          <w:sz w:val="22"/>
          <w:szCs w:val="22"/>
        </w:rPr>
      </w:pPr>
      <w:r w:rsidRPr="000B2B10">
        <w:rPr>
          <w:b/>
          <w:bCs/>
          <w:sz w:val="22"/>
          <w:szCs w:val="22"/>
        </w:rPr>
        <w:t xml:space="preserve">K. </w:t>
      </w:r>
      <w:r w:rsidR="00090C59" w:rsidRPr="000B2B10">
        <w:rPr>
          <w:b/>
          <w:bCs/>
          <w:sz w:val="22"/>
          <w:szCs w:val="22"/>
        </w:rPr>
        <w:t xml:space="preserve">  </w:t>
      </w:r>
      <w:r w:rsidRPr="000B2B10">
        <w:rPr>
          <w:b/>
          <w:bCs/>
          <w:sz w:val="22"/>
          <w:szCs w:val="22"/>
        </w:rPr>
        <w:t xml:space="preserve">Records, Accounts, and Reports </w:t>
      </w:r>
    </w:p>
    <w:p w14:paraId="1DD21C14" w14:textId="77777777" w:rsidR="009D3F0E" w:rsidRPr="000B2B10" w:rsidRDefault="009D3F0E" w:rsidP="00090C59">
      <w:pPr>
        <w:ind w:left="360"/>
        <w:rPr>
          <w:sz w:val="22"/>
          <w:szCs w:val="22"/>
        </w:rPr>
      </w:pPr>
      <w:r w:rsidRPr="000B2B10">
        <w:rPr>
          <w:b/>
          <w:i/>
          <w:iCs/>
          <w:sz w:val="22"/>
          <w:szCs w:val="22"/>
        </w:rPr>
        <w:t>Purpose:</w:t>
      </w:r>
      <w:r w:rsidRPr="000B2B10">
        <w:rPr>
          <w:i/>
          <w:iCs/>
          <w:sz w:val="22"/>
          <w:szCs w:val="22"/>
        </w:rPr>
        <w:t xml:space="preserve">  </w:t>
      </w:r>
      <w:r w:rsidRPr="000B2B10">
        <w:rPr>
          <w:sz w:val="22"/>
          <w:szCs w:val="22"/>
        </w:rPr>
        <w:t xml:space="preserve">To determine the PHA has policies for retaining documentation of unit sales and compliance with program requirements.  </w:t>
      </w:r>
    </w:p>
    <w:p w14:paraId="208BEF61" w14:textId="77777777" w:rsidR="009D3F0E" w:rsidRPr="000B2B10" w:rsidRDefault="009D3F0E" w:rsidP="00090C59">
      <w:pPr>
        <w:ind w:left="360"/>
        <w:rPr>
          <w:color w:val="000000"/>
          <w:sz w:val="22"/>
          <w:szCs w:val="22"/>
        </w:rPr>
      </w:pPr>
      <w:r w:rsidRPr="000B2B10">
        <w:rPr>
          <w:b/>
          <w:i/>
          <w:iCs/>
          <w:sz w:val="22"/>
          <w:szCs w:val="22"/>
        </w:rPr>
        <w:t>Instructions:</w:t>
      </w:r>
      <w:r w:rsidRPr="000B2B10">
        <w:rPr>
          <w:i/>
          <w:iCs/>
          <w:sz w:val="22"/>
          <w:szCs w:val="22"/>
        </w:rPr>
        <w:t xml:space="preserve"> </w:t>
      </w:r>
      <w:r w:rsidRPr="000B2B10">
        <w:rPr>
          <w:sz w:val="22"/>
          <w:szCs w:val="22"/>
        </w:rPr>
        <w:t>The plan must provide a description of the PHA’s (and PRE’s, if applicable) record-keeping, accounting, and reporting procedures that will be used. Please include a d</w:t>
      </w:r>
      <w:r w:rsidRPr="000B2B10">
        <w:rPr>
          <w:color w:val="000000"/>
          <w:sz w:val="22"/>
          <w:szCs w:val="22"/>
        </w:rPr>
        <w:t>escription of the record-keeping procedures used by a PHA relative to administrative records, records of the purchase, financial records, as well as, a plan for an annual report on sales of public housing units in HUD/PIC and in its PHA Plan.</w:t>
      </w:r>
    </w:p>
    <w:p w14:paraId="336B13FC" w14:textId="77777777" w:rsidR="009D3F0E" w:rsidRPr="000B2B10" w:rsidRDefault="009D3F0E" w:rsidP="00090C59">
      <w:pPr>
        <w:ind w:left="360"/>
        <w:rPr>
          <w:sz w:val="22"/>
          <w:szCs w:val="22"/>
        </w:rPr>
      </w:pPr>
    </w:p>
    <w:p w14:paraId="2DEA89C8" w14:textId="77777777" w:rsidR="009D3F0E" w:rsidRPr="000B2B10" w:rsidRDefault="009D3F0E">
      <w:pPr>
        <w:rPr>
          <w:b/>
          <w:bCs/>
          <w:sz w:val="22"/>
          <w:szCs w:val="22"/>
        </w:rPr>
      </w:pPr>
      <w:r w:rsidRPr="000B2B10">
        <w:rPr>
          <w:b/>
          <w:bCs/>
          <w:sz w:val="22"/>
          <w:szCs w:val="22"/>
        </w:rPr>
        <w:t>L.  Timetable</w:t>
      </w:r>
    </w:p>
    <w:p w14:paraId="19B49254" w14:textId="77777777" w:rsidR="009D3F0E" w:rsidRPr="000B2B10" w:rsidRDefault="009D3F0E" w:rsidP="00090C59">
      <w:pPr>
        <w:ind w:left="360"/>
        <w:rPr>
          <w:sz w:val="22"/>
          <w:szCs w:val="22"/>
        </w:rPr>
      </w:pPr>
      <w:r w:rsidRPr="000B2B10">
        <w:rPr>
          <w:b/>
          <w:i/>
          <w:iCs/>
          <w:sz w:val="22"/>
          <w:szCs w:val="22"/>
        </w:rPr>
        <w:t>Purpose:</w:t>
      </w:r>
      <w:r w:rsidRPr="000B2B10">
        <w:rPr>
          <w:i/>
          <w:iCs/>
          <w:sz w:val="22"/>
          <w:szCs w:val="22"/>
        </w:rPr>
        <w:t xml:space="preserve">  </w:t>
      </w:r>
      <w:r w:rsidRPr="000B2B10">
        <w:rPr>
          <w:sz w:val="22"/>
          <w:szCs w:val="22"/>
        </w:rPr>
        <w:t>To provide HUD with a timeframe for project performance, progress and completion.</w:t>
      </w:r>
    </w:p>
    <w:p w14:paraId="3F5E5DBB" w14:textId="77777777" w:rsidR="009D3F0E" w:rsidRPr="000B2B10" w:rsidRDefault="009D3F0E" w:rsidP="00090C59">
      <w:pPr>
        <w:ind w:left="360"/>
        <w:rPr>
          <w:sz w:val="22"/>
          <w:szCs w:val="22"/>
        </w:rPr>
      </w:pPr>
      <w:r w:rsidRPr="000B2B10">
        <w:rPr>
          <w:b/>
          <w:i/>
          <w:iCs/>
          <w:sz w:val="22"/>
          <w:szCs w:val="22"/>
        </w:rPr>
        <w:t>Instructions:</w:t>
      </w:r>
      <w:r w:rsidRPr="000B2B10">
        <w:rPr>
          <w:i/>
          <w:iCs/>
          <w:sz w:val="22"/>
          <w:szCs w:val="22"/>
        </w:rPr>
        <w:t xml:space="preserve"> </w:t>
      </w:r>
      <w:r w:rsidRPr="000B2B10">
        <w:rPr>
          <w:sz w:val="22"/>
          <w:szCs w:val="22"/>
        </w:rPr>
        <w:t xml:space="preserve">Please fill in the date range of activities including activities for the first unit sold up to and activities for the last unit sold.  For example, if the PHA is acquiring units, the first unit will be acquired on 12/04 and the final unit will be acquired 12/05, the range would be 12/04 through 12/05.  If a specific milestone does not apply to the proposed </w:t>
      </w:r>
      <w:r w:rsidR="00BE3766" w:rsidRPr="000B2B10">
        <w:rPr>
          <w:sz w:val="22"/>
          <w:szCs w:val="22"/>
        </w:rPr>
        <w:t>program,</w:t>
      </w:r>
      <w:r w:rsidRPr="000B2B10">
        <w:rPr>
          <w:sz w:val="22"/>
          <w:szCs w:val="22"/>
        </w:rPr>
        <w:t xml:space="preserve"> please check the box labeled N/A.</w:t>
      </w:r>
    </w:p>
    <w:p w14:paraId="223EB823" w14:textId="77777777" w:rsidR="009D3F0E" w:rsidRPr="000B2B10" w:rsidRDefault="009D3F0E" w:rsidP="00090C59">
      <w:pPr>
        <w:ind w:left="360"/>
        <w:rPr>
          <w:sz w:val="22"/>
          <w:szCs w:val="22"/>
        </w:rPr>
      </w:pPr>
    </w:p>
    <w:p w14:paraId="5B2ACB17" w14:textId="77777777" w:rsidR="00877E81" w:rsidRPr="000B2B10" w:rsidRDefault="009D3F0E">
      <w:pPr>
        <w:rPr>
          <w:b/>
          <w:bCs/>
          <w:sz w:val="22"/>
          <w:szCs w:val="22"/>
        </w:rPr>
      </w:pPr>
      <w:r w:rsidRPr="000B2B10">
        <w:rPr>
          <w:b/>
          <w:bCs/>
          <w:sz w:val="22"/>
          <w:szCs w:val="22"/>
        </w:rPr>
        <w:t xml:space="preserve">M.  </w:t>
      </w:r>
      <w:r w:rsidR="00090C59" w:rsidRPr="000B2B10">
        <w:rPr>
          <w:b/>
          <w:bCs/>
          <w:sz w:val="22"/>
          <w:szCs w:val="22"/>
        </w:rPr>
        <w:t xml:space="preserve"> </w:t>
      </w:r>
      <w:r w:rsidRPr="000B2B10">
        <w:rPr>
          <w:b/>
          <w:bCs/>
          <w:sz w:val="22"/>
          <w:szCs w:val="22"/>
        </w:rPr>
        <w:t>Description of the Deed or Title Restrictions</w:t>
      </w:r>
    </w:p>
    <w:p w14:paraId="13BE09EC" w14:textId="77777777" w:rsidR="009D3F0E" w:rsidRPr="000B2B10" w:rsidRDefault="009D3F0E" w:rsidP="00090C59">
      <w:pPr>
        <w:numPr>
          <w:ilvl w:val="0"/>
          <w:numId w:val="20"/>
        </w:numPr>
        <w:ind w:left="810"/>
        <w:rPr>
          <w:b/>
          <w:sz w:val="22"/>
          <w:szCs w:val="22"/>
          <w:u w:val="single"/>
        </w:rPr>
      </w:pPr>
      <w:r w:rsidRPr="000B2B10">
        <w:rPr>
          <w:b/>
          <w:sz w:val="22"/>
          <w:szCs w:val="22"/>
          <w:u w:val="single"/>
        </w:rPr>
        <w:t>Gains from Appreciation</w:t>
      </w:r>
    </w:p>
    <w:p w14:paraId="7C8F7108" w14:textId="77777777" w:rsidR="009D3F0E" w:rsidRPr="000B2B10" w:rsidRDefault="009D3F0E" w:rsidP="00090C59">
      <w:pPr>
        <w:ind w:left="810"/>
        <w:rPr>
          <w:i/>
          <w:iCs/>
          <w:sz w:val="22"/>
          <w:szCs w:val="22"/>
        </w:rPr>
      </w:pPr>
      <w:r w:rsidRPr="000B2B10">
        <w:rPr>
          <w:b/>
          <w:i/>
          <w:iCs/>
          <w:sz w:val="22"/>
          <w:szCs w:val="22"/>
        </w:rPr>
        <w:t>Purpose:</w:t>
      </w:r>
      <w:r w:rsidRPr="000B2B10">
        <w:rPr>
          <w:i/>
          <w:iCs/>
          <w:sz w:val="22"/>
          <w:szCs w:val="22"/>
        </w:rPr>
        <w:t xml:space="preserve"> </w:t>
      </w:r>
      <w:r w:rsidRPr="000B2B10">
        <w:rPr>
          <w:sz w:val="22"/>
          <w:szCs w:val="22"/>
        </w:rPr>
        <w:t>To determine if the PHA’s provisions (where applicable) adequately protect the PHA’s investment in the homeownership project.</w:t>
      </w:r>
    </w:p>
    <w:p w14:paraId="25F038FE" w14:textId="77777777" w:rsidR="009D3F0E" w:rsidRPr="000B2B10" w:rsidRDefault="009D3F0E" w:rsidP="00090C59">
      <w:pPr>
        <w:ind w:left="810"/>
        <w:rPr>
          <w:sz w:val="22"/>
          <w:szCs w:val="22"/>
        </w:rPr>
      </w:pPr>
      <w:r w:rsidRPr="000B2B10">
        <w:rPr>
          <w:b/>
          <w:i/>
          <w:iCs/>
          <w:sz w:val="22"/>
          <w:szCs w:val="22"/>
        </w:rPr>
        <w:t>Instructions:</w:t>
      </w:r>
      <w:r w:rsidRPr="000B2B10">
        <w:rPr>
          <w:i/>
          <w:iCs/>
          <w:sz w:val="22"/>
          <w:szCs w:val="22"/>
        </w:rPr>
        <w:t xml:space="preserve"> </w:t>
      </w:r>
      <w:r w:rsidRPr="000B2B10">
        <w:rPr>
          <w:sz w:val="22"/>
          <w:szCs w:val="22"/>
        </w:rPr>
        <w:t>If the PHA is writing down the cost of construction (e.g., the construction cost exceeds the sale price/appraised value), it must consider a provision in its homeownership project to recapture all, some or none of the gains from appreciation.  This provision limits the amount the subsidized original purchasers can realize due to appreciation of the property upon sale for a period of time, and is generally recorded in a deed restriction.  The PHA’s recapture policy on appreciation may range from no recapture to recapture of total appreciation.  This provision only applies to the sharing of sale proceeds and does not address the recapture of financing that the PHA may elect to provide directly to a purchaser.  If applicable, describe how the PHA will treat the gain upon resale that the subsidized buyer can realize due to appreciation of property.</w:t>
      </w:r>
    </w:p>
    <w:p w14:paraId="0BC73022" w14:textId="77777777" w:rsidR="009D3F0E" w:rsidRPr="000B2B10" w:rsidRDefault="009D3F0E" w:rsidP="00090C59">
      <w:pPr>
        <w:ind w:left="810"/>
        <w:rPr>
          <w:sz w:val="22"/>
          <w:szCs w:val="22"/>
        </w:rPr>
      </w:pPr>
    </w:p>
    <w:p w14:paraId="738E433E" w14:textId="77777777" w:rsidR="009D3F0E" w:rsidRPr="000B2B10" w:rsidRDefault="009D3F0E" w:rsidP="00090C59">
      <w:pPr>
        <w:numPr>
          <w:ilvl w:val="0"/>
          <w:numId w:val="20"/>
        </w:numPr>
        <w:ind w:left="810"/>
        <w:rPr>
          <w:b/>
          <w:sz w:val="22"/>
          <w:szCs w:val="22"/>
          <w:u w:val="single"/>
        </w:rPr>
      </w:pPr>
      <w:r w:rsidRPr="000B2B10">
        <w:rPr>
          <w:b/>
          <w:sz w:val="22"/>
          <w:szCs w:val="22"/>
          <w:u w:val="single"/>
        </w:rPr>
        <w:lastRenderedPageBreak/>
        <w:t>Recapture Provisions</w:t>
      </w:r>
    </w:p>
    <w:p w14:paraId="33B698E3" w14:textId="77777777" w:rsidR="009D3F0E" w:rsidRPr="000B2B10" w:rsidRDefault="009D3F0E" w:rsidP="00090C59">
      <w:pPr>
        <w:ind w:left="810"/>
        <w:rPr>
          <w:i/>
          <w:iCs/>
          <w:sz w:val="22"/>
          <w:szCs w:val="22"/>
        </w:rPr>
      </w:pPr>
      <w:r w:rsidRPr="000B2B10">
        <w:rPr>
          <w:b/>
          <w:i/>
          <w:iCs/>
          <w:sz w:val="22"/>
          <w:szCs w:val="22"/>
        </w:rPr>
        <w:t>Purpose:</w:t>
      </w:r>
      <w:r w:rsidRPr="000B2B10">
        <w:rPr>
          <w:i/>
          <w:iCs/>
          <w:sz w:val="22"/>
          <w:szCs w:val="22"/>
        </w:rPr>
        <w:t xml:space="preserve"> </w:t>
      </w:r>
      <w:r w:rsidRPr="000B2B10">
        <w:rPr>
          <w:sz w:val="22"/>
          <w:szCs w:val="22"/>
        </w:rPr>
        <w:t>To determine if the proposed recapture provisions (where applicable) are appropriate for the target purchasers, are coordinated with direct financing terms of local partnering affordable homeownership programs, and adequately protect the PHA’s and purchasers’ investments in the homeownership project.</w:t>
      </w:r>
      <w:r w:rsidRPr="000B2B10">
        <w:rPr>
          <w:i/>
          <w:iCs/>
          <w:sz w:val="22"/>
          <w:szCs w:val="22"/>
        </w:rPr>
        <w:t xml:space="preserve">  </w:t>
      </w:r>
    </w:p>
    <w:p w14:paraId="7F13FD93" w14:textId="77777777" w:rsidR="009D3F0E" w:rsidRPr="000B2B10" w:rsidRDefault="009D3F0E" w:rsidP="00090C59">
      <w:pPr>
        <w:ind w:left="810"/>
        <w:rPr>
          <w:sz w:val="22"/>
          <w:szCs w:val="22"/>
        </w:rPr>
      </w:pPr>
      <w:r w:rsidRPr="000B2B10">
        <w:rPr>
          <w:b/>
          <w:i/>
          <w:iCs/>
          <w:sz w:val="22"/>
          <w:szCs w:val="22"/>
        </w:rPr>
        <w:t>Instructions:</w:t>
      </w:r>
      <w:r w:rsidRPr="000B2B10">
        <w:rPr>
          <w:sz w:val="22"/>
          <w:szCs w:val="22"/>
        </w:rPr>
        <w:t xml:space="preserve">  The PHA must set a policy regarding recapture upon resale of government-provided assistance and/or direct financing made to the purchaser to the extent that there are net proceeds.  This includes the PHA down</w:t>
      </w:r>
      <w:r w:rsidR="00AE3D0C" w:rsidRPr="000B2B10">
        <w:rPr>
          <w:sz w:val="22"/>
          <w:szCs w:val="22"/>
        </w:rPr>
        <w:t>-</w:t>
      </w:r>
      <w:r w:rsidRPr="000B2B10">
        <w:rPr>
          <w:sz w:val="22"/>
          <w:szCs w:val="22"/>
        </w:rPr>
        <w:t>payment, closing cost assistance, subordinate mortgage financing, or below-market financing (e.g., sale of the unit for less than appraised value of the home).  However, this policy may range from no recapture of assistance to full recapture of assistance.   If applicable, describe the terms of the direct financing to purchasers and terms of recapture.  Describe also the method of recapture (e.g., via a promissory note).  If the PHA chooses to forgive the direct financing over time, fill out the table below as applicable.  (Table may be modified to reflect longer-term or shorter-term forgiveness schedule).</w:t>
      </w:r>
    </w:p>
    <w:p w14:paraId="3CF3EAB0" w14:textId="77777777" w:rsidR="007233DF" w:rsidRPr="000B2B10" w:rsidRDefault="007233DF">
      <w:pPr>
        <w:rPr>
          <w:b/>
          <w:sz w:val="22"/>
          <w:szCs w:val="22"/>
        </w:rPr>
      </w:pPr>
    </w:p>
    <w:p w14:paraId="747F2632" w14:textId="77777777" w:rsidR="009D3F0E" w:rsidRPr="000B2B10" w:rsidRDefault="005441A9">
      <w:pPr>
        <w:rPr>
          <w:b/>
          <w:sz w:val="22"/>
          <w:szCs w:val="22"/>
        </w:rPr>
      </w:pPr>
      <w:r w:rsidRPr="000B2B10">
        <w:rPr>
          <w:b/>
          <w:sz w:val="22"/>
          <w:szCs w:val="22"/>
        </w:rPr>
        <w:t xml:space="preserve">N. </w:t>
      </w:r>
      <w:r w:rsidR="00090C59" w:rsidRPr="000B2B10">
        <w:rPr>
          <w:b/>
          <w:sz w:val="22"/>
          <w:szCs w:val="22"/>
        </w:rPr>
        <w:t xml:space="preserve">  </w:t>
      </w:r>
      <w:r w:rsidR="009D3F0E" w:rsidRPr="000B2B10">
        <w:rPr>
          <w:b/>
          <w:sz w:val="22"/>
          <w:szCs w:val="22"/>
        </w:rPr>
        <w:t>Direct Financing</w:t>
      </w:r>
    </w:p>
    <w:p w14:paraId="4CE93836" w14:textId="77777777" w:rsidR="005441A9" w:rsidRPr="000B2B10" w:rsidRDefault="009D3F0E" w:rsidP="00090C59">
      <w:pPr>
        <w:ind w:left="360"/>
        <w:rPr>
          <w:sz w:val="22"/>
          <w:szCs w:val="22"/>
        </w:rPr>
      </w:pPr>
      <w:r w:rsidRPr="000B2B10">
        <w:rPr>
          <w:sz w:val="22"/>
          <w:szCs w:val="22"/>
        </w:rPr>
        <w:t xml:space="preserve">If there is additional direct financing </w:t>
      </w:r>
      <w:r w:rsidR="00C009E7" w:rsidRPr="000B2B10">
        <w:rPr>
          <w:sz w:val="22"/>
          <w:szCs w:val="22"/>
        </w:rPr>
        <w:t xml:space="preserve">(e.g. secondary mortgages or other loans) </w:t>
      </w:r>
      <w:r w:rsidRPr="000B2B10">
        <w:rPr>
          <w:sz w:val="22"/>
          <w:szCs w:val="22"/>
        </w:rPr>
        <w:t>from participating local affordable homeownership program partners</w:t>
      </w:r>
      <w:r w:rsidR="00C009E7" w:rsidRPr="000B2B10">
        <w:rPr>
          <w:sz w:val="22"/>
          <w:szCs w:val="22"/>
        </w:rPr>
        <w:t xml:space="preserve"> or private lenders</w:t>
      </w:r>
      <w:r w:rsidRPr="000B2B10">
        <w:rPr>
          <w:sz w:val="22"/>
          <w:szCs w:val="22"/>
        </w:rPr>
        <w:t xml:space="preserve">, briefly describe the </w:t>
      </w:r>
      <w:r w:rsidR="00C009E7" w:rsidRPr="000B2B10">
        <w:rPr>
          <w:sz w:val="22"/>
          <w:szCs w:val="22"/>
        </w:rPr>
        <w:t xml:space="preserve">source of these funds and the </w:t>
      </w:r>
      <w:r w:rsidRPr="000B2B10">
        <w:rPr>
          <w:sz w:val="22"/>
          <w:szCs w:val="22"/>
        </w:rPr>
        <w:t xml:space="preserve">terms of the direct financing and amount of direct financing per purchaser.  </w:t>
      </w:r>
      <w:r w:rsidR="00C009E7" w:rsidRPr="000B2B10">
        <w:rPr>
          <w:sz w:val="22"/>
          <w:szCs w:val="22"/>
        </w:rPr>
        <w:t xml:space="preserve">Include information on the subsidy limits of the financing, if applicable.  </w:t>
      </w:r>
      <w:r w:rsidRPr="000B2B10">
        <w:rPr>
          <w:sz w:val="22"/>
          <w:szCs w:val="22"/>
        </w:rPr>
        <w:t>Describe how the PHA’s direct financing terms coordinate with the local program partners’ financing terms.</w:t>
      </w:r>
    </w:p>
    <w:p w14:paraId="2A1E46C3" w14:textId="77777777" w:rsidR="005441A9" w:rsidRPr="000B2B10" w:rsidRDefault="005441A9">
      <w:pPr>
        <w:rPr>
          <w:sz w:val="22"/>
          <w:szCs w:val="22"/>
        </w:rPr>
      </w:pPr>
    </w:p>
    <w:p w14:paraId="668D63D4" w14:textId="77777777" w:rsidR="00877E81" w:rsidRPr="000B2B10" w:rsidRDefault="005441A9">
      <w:pPr>
        <w:rPr>
          <w:b/>
          <w:bCs/>
          <w:sz w:val="22"/>
          <w:szCs w:val="22"/>
        </w:rPr>
      </w:pPr>
      <w:r w:rsidRPr="000B2B10">
        <w:rPr>
          <w:b/>
          <w:sz w:val="22"/>
          <w:szCs w:val="22"/>
        </w:rPr>
        <w:t xml:space="preserve">O. </w:t>
      </w:r>
      <w:r w:rsidR="00090C59" w:rsidRPr="000B2B10">
        <w:rPr>
          <w:b/>
          <w:sz w:val="22"/>
          <w:szCs w:val="22"/>
        </w:rPr>
        <w:t xml:space="preserve">  </w:t>
      </w:r>
      <w:r w:rsidR="009D3F0E" w:rsidRPr="000B2B10">
        <w:rPr>
          <w:b/>
          <w:bCs/>
          <w:sz w:val="22"/>
          <w:szCs w:val="22"/>
        </w:rPr>
        <w:t>Feasibility Statement</w:t>
      </w:r>
    </w:p>
    <w:p w14:paraId="593BB6AC" w14:textId="77777777" w:rsidR="009D3F0E" w:rsidRPr="000B2B10" w:rsidRDefault="009D3F0E" w:rsidP="00090C59">
      <w:pPr>
        <w:ind w:left="360"/>
        <w:rPr>
          <w:sz w:val="22"/>
          <w:szCs w:val="22"/>
        </w:rPr>
      </w:pPr>
      <w:r w:rsidRPr="000B2B10">
        <w:rPr>
          <w:sz w:val="22"/>
          <w:szCs w:val="22"/>
        </w:rPr>
        <w:t xml:space="preserve">A </w:t>
      </w:r>
      <w:r w:rsidR="00DE318B" w:rsidRPr="000B2B10">
        <w:rPr>
          <w:sz w:val="22"/>
          <w:szCs w:val="22"/>
        </w:rPr>
        <w:t>feasibility tool consisting of a set of spreadsheets</w:t>
      </w:r>
      <w:r w:rsidRPr="000B2B10">
        <w:rPr>
          <w:sz w:val="22"/>
          <w:szCs w:val="22"/>
        </w:rPr>
        <w:t xml:space="preserve"> is available on the SAC website. The </w:t>
      </w:r>
      <w:r w:rsidR="00F74BF6" w:rsidRPr="000B2B10">
        <w:rPr>
          <w:sz w:val="22"/>
          <w:szCs w:val="22"/>
        </w:rPr>
        <w:t>P</w:t>
      </w:r>
      <w:r w:rsidRPr="000B2B10">
        <w:rPr>
          <w:sz w:val="22"/>
          <w:szCs w:val="22"/>
        </w:rPr>
        <w:t xml:space="preserve">HA must show there are two eligible buyers for every unit the HA intends to sell. The method of proof is at the HA’s discretion.  Please do not submit specific resident information like names and Social Security numbers, which should be on file in the </w:t>
      </w:r>
      <w:r w:rsidR="00AE3D0C" w:rsidRPr="000B2B10">
        <w:rPr>
          <w:sz w:val="22"/>
          <w:szCs w:val="22"/>
        </w:rPr>
        <w:t>P</w:t>
      </w:r>
      <w:r w:rsidRPr="000B2B10">
        <w:rPr>
          <w:sz w:val="22"/>
          <w:szCs w:val="22"/>
        </w:rPr>
        <w:t>HA’s office, subject to review.</w:t>
      </w:r>
    </w:p>
    <w:p w14:paraId="62DBCB95" w14:textId="77777777" w:rsidR="0083276B" w:rsidRPr="000B2B10" w:rsidRDefault="0083276B" w:rsidP="00090C59">
      <w:pPr>
        <w:ind w:left="360"/>
        <w:rPr>
          <w:sz w:val="22"/>
          <w:szCs w:val="22"/>
        </w:rPr>
      </w:pPr>
    </w:p>
    <w:p w14:paraId="251E10EF" w14:textId="77777777" w:rsidR="00877E81" w:rsidRPr="000B2B10" w:rsidRDefault="0083276B">
      <w:pPr>
        <w:rPr>
          <w:b/>
          <w:sz w:val="22"/>
          <w:szCs w:val="22"/>
        </w:rPr>
      </w:pPr>
      <w:r w:rsidRPr="000B2B10">
        <w:rPr>
          <w:b/>
          <w:sz w:val="22"/>
          <w:szCs w:val="22"/>
        </w:rPr>
        <w:t>P.</w:t>
      </w:r>
      <w:r w:rsidR="00090C59" w:rsidRPr="000B2B10">
        <w:rPr>
          <w:b/>
          <w:sz w:val="22"/>
          <w:szCs w:val="22"/>
        </w:rPr>
        <w:t xml:space="preserve">  </w:t>
      </w:r>
      <w:r w:rsidRPr="000B2B10">
        <w:rPr>
          <w:b/>
          <w:sz w:val="22"/>
          <w:szCs w:val="22"/>
        </w:rPr>
        <w:t xml:space="preserve"> Nondiscrimination Certification</w:t>
      </w:r>
    </w:p>
    <w:p w14:paraId="0D7C79B1" w14:textId="77777777" w:rsidR="0083276B" w:rsidRPr="000B2B10" w:rsidRDefault="0083276B" w:rsidP="00090C59">
      <w:pPr>
        <w:ind w:left="360"/>
        <w:rPr>
          <w:sz w:val="22"/>
          <w:szCs w:val="22"/>
        </w:rPr>
      </w:pPr>
      <w:r w:rsidRPr="000B2B10">
        <w:rPr>
          <w:sz w:val="22"/>
          <w:szCs w:val="22"/>
        </w:rPr>
        <w:t xml:space="preserve">A </w:t>
      </w:r>
      <w:r w:rsidR="0073506E" w:rsidRPr="000B2B10">
        <w:rPr>
          <w:sz w:val="22"/>
          <w:szCs w:val="22"/>
        </w:rPr>
        <w:t>certification</w:t>
      </w:r>
      <w:r w:rsidR="00246485" w:rsidRPr="000B2B10">
        <w:rPr>
          <w:sz w:val="22"/>
          <w:szCs w:val="22"/>
        </w:rPr>
        <w:t xml:space="preserve"> that shows that the PHA or PRE will administer the plan on a nondiscriminatory basis, in accordance with the Fair Housing Act, Title VI of the Civil Rights Act of 1964, Executive Order11063, other authorities cited in §</w:t>
      </w:r>
      <w:r w:rsidR="00FC14D9" w:rsidRPr="000B2B10">
        <w:rPr>
          <w:sz w:val="22"/>
          <w:szCs w:val="22"/>
        </w:rPr>
        <w:t>5.105(a) of this title, and the implementing regulations, and will assure compliance with those requirements by any other entity that may assume substantial responsibilities for implementing the program.</w:t>
      </w:r>
    </w:p>
    <w:p w14:paraId="7B553F1C" w14:textId="77777777" w:rsidR="00DE318B" w:rsidRPr="000B2B10" w:rsidRDefault="00DE318B">
      <w:pPr>
        <w:rPr>
          <w:sz w:val="22"/>
          <w:szCs w:val="22"/>
        </w:rPr>
      </w:pPr>
    </w:p>
    <w:p w14:paraId="1062FDC6" w14:textId="77777777" w:rsidR="00877E81" w:rsidRPr="000B2B10" w:rsidRDefault="0083276B">
      <w:pPr>
        <w:tabs>
          <w:tab w:val="left" w:pos="-720"/>
          <w:tab w:val="left" w:pos="0"/>
          <w:tab w:val="left" w:pos="720"/>
          <w:tab w:val="left" w:pos="1440"/>
        </w:tabs>
        <w:suppressAutoHyphens/>
        <w:rPr>
          <w:b/>
          <w:bCs/>
          <w:sz w:val="22"/>
          <w:szCs w:val="22"/>
        </w:rPr>
      </w:pPr>
      <w:r w:rsidRPr="000B2B10">
        <w:rPr>
          <w:b/>
          <w:bCs/>
          <w:sz w:val="22"/>
          <w:szCs w:val="22"/>
        </w:rPr>
        <w:t>Q</w:t>
      </w:r>
      <w:r w:rsidR="005441A9" w:rsidRPr="000B2B10">
        <w:rPr>
          <w:b/>
          <w:bCs/>
          <w:sz w:val="22"/>
          <w:szCs w:val="22"/>
        </w:rPr>
        <w:t>.</w:t>
      </w:r>
      <w:r w:rsidR="009D3F0E" w:rsidRPr="000B2B10">
        <w:rPr>
          <w:b/>
          <w:bCs/>
          <w:sz w:val="22"/>
          <w:szCs w:val="22"/>
        </w:rPr>
        <w:t xml:space="preserve">  </w:t>
      </w:r>
      <w:r w:rsidR="00090C59" w:rsidRPr="000B2B10">
        <w:rPr>
          <w:b/>
          <w:bCs/>
          <w:sz w:val="22"/>
          <w:szCs w:val="22"/>
        </w:rPr>
        <w:t xml:space="preserve"> </w:t>
      </w:r>
      <w:r w:rsidR="009D3F0E" w:rsidRPr="000B2B10">
        <w:rPr>
          <w:b/>
          <w:bCs/>
          <w:sz w:val="22"/>
          <w:szCs w:val="22"/>
        </w:rPr>
        <w:t xml:space="preserve">Legal </w:t>
      </w:r>
      <w:r w:rsidR="0061670D" w:rsidRPr="000B2B10">
        <w:rPr>
          <w:b/>
          <w:bCs/>
          <w:sz w:val="22"/>
          <w:szCs w:val="22"/>
        </w:rPr>
        <w:t>O</w:t>
      </w:r>
      <w:r w:rsidR="009D3F0E" w:rsidRPr="000B2B10">
        <w:rPr>
          <w:b/>
          <w:bCs/>
          <w:sz w:val="22"/>
          <w:szCs w:val="22"/>
        </w:rPr>
        <w:t>pinion</w:t>
      </w:r>
    </w:p>
    <w:p w14:paraId="40AE5E49" w14:textId="77777777" w:rsidR="009D3F0E" w:rsidRPr="000B2B10" w:rsidRDefault="009D3F0E" w:rsidP="00090C59">
      <w:pPr>
        <w:tabs>
          <w:tab w:val="left" w:pos="-720"/>
          <w:tab w:val="left" w:pos="360"/>
          <w:tab w:val="left" w:pos="720"/>
          <w:tab w:val="left" w:pos="1440"/>
        </w:tabs>
        <w:suppressAutoHyphens/>
        <w:ind w:left="360"/>
        <w:rPr>
          <w:sz w:val="22"/>
          <w:szCs w:val="22"/>
        </w:rPr>
      </w:pPr>
      <w:r w:rsidRPr="000B2B10">
        <w:rPr>
          <w:sz w:val="22"/>
          <w:szCs w:val="22"/>
        </w:rPr>
        <w:t xml:space="preserve">A letter from the </w:t>
      </w:r>
      <w:r w:rsidR="00AE3D0C" w:rsidRPr="000B2B10">
        <w:rPr>
          <w:sz w:val="22"/>
          <w:szCs w:val="22"/>
        </w:rPr>
        <w:t>P</w:t>
      </w:r>
      <w:r w:rsidRPr="000B2B10">
        <w:rPr>
          <w:sz w:val="22"/>
          <w:szCs w:val="22"/>
        </w:rPr>
        <w:t>HA’s legal counsel certifying that the closing documents support the narrative of the Deed and Title restrictions, and that these restrictions are in compliance with local and State law.</w:t>
      </w:r>
    </w:p>
    <w:p w14:paraId="7C63E9B0" w14:textId="77777777" w:rsidR="0083276B" w:rsidRPr="000B2B10" w:rsidRDefault="0083276B">
      <w:pPr>
        <w:tabs>
          <w:tab w:val="left" w:pos="-720"/>
          <w:tab w:val="left" w:pos="0"/>
          <w:tab w:val="left" w:pos="720"/>
          <w:tab w:val="left" w:pos="1440"/>
        </w:tabs>
        <w:suppressAutoHyphens/>
        <w:rPr>
          <w:sz w:val="22"/>
          <w:szCs w:val="22"/>
        </w:rPr>
      </w:pPr>
    </w:p>
    <w:p w14:paraId="2008F69B" w14:textId="77777777" w:rsidR="00002020" w:rsidRPr="000B2B10" w:rsidRDefault="0083276B" w:rsidP="0083276B">
      <w:pPr>
        <w:rPr>
          <w:b/>
          <w:bCs/>
          <w:sz w:val="22"/>
          <w:szCs w:val="22"/>
        </w:rPr>
      </w:pPr>
      <w:r w:rsidRPr="000B2B10">
        <w:rPr>
          <w:b/>
          <w:sz w:val="22"/>
          <w:szCs w:val="22"/>
        </w:rPr>
        <w:t xml:space="preserve">R. </w:t>
      </w:r>
      <w:r w:rsidR="00090C59" w:rsidRPr="000B2B10">
        <w:rPr>
          <w:b/>
          <w:sz w:val="22"/>
          <w:szCs w:val="22"/>
        </w:rPr>
        <w:t xml:space="preserve">  </w:t>
      </w:r>
      <w:r w:rsidRPr="000B2B10">
        <w:rPr>
          <w:b/>
          <w:bCs/>
          <w:sz w:val="22"/>
          <w:szCs w:val="22"/>
        </w:rPr>
        <w:t>Board Resolution</w:t>
      </w:r>
    </w:p>
    <w:p w14:paraId="12E960EB" w14:textId="77777777" w:rsidR="0083276B" w:rsidRPr="000B2B10" w:rsidRDefault="00FC14D9" w:rsidP="00090C59">
      <w:pPr>
        <w:ind w:left="360"/>
        <w:rPr>
          <w:bCs/>
          <w:sz w:val="22"/>
          <w:szCs w:val="22"/>
        </w:rPr>
      </w:pPr>
      <w:r w:rsidRPr="000B2B10">
        <w:rPr>
          <w:bCs/>
          <w:sz w:val="22"/>
          <w:szCs w:val="22"/>
        </w:rPr>
        <w:t>A resolution from the PHA’s Board of Commissioners evidencing its approval of the program.</w:t>
      </w:r>
    </w:p>
    <w:p w14:paraId="1E37CB39" w14:textId="77777777" w:rsidR="003037F4" w:rsidRPr="000B2B10" w:rsidRDefault="003037F4" w:rsidP="00090C59">
      <w:pPr>
        <w:ind w:left="360"/>
        <w:rPr>
          <w:sz w:val="22"/>
          <w:szCs w:val="22"/>
        </w:rPr>
      </w:pPr>
    </w:p>
    <w:p w14:paraId="5D7C17DB" w14:textId="77777777" w:rsidR="00002020" w:rsidRPr="000B2B10" w:rsidRDefault="003037F4" w:rsidP="003037F4">
      <w:pPr>
        <w:rPr>
          <w:b/>
          <w:sz w:val="22"/>
          <w:szCs w:val="22"/>
        </w:rPr>
      </w:pPr>
      <w:r w:rsidRPr="000B2B10">
        <w:rPr>
          <w:b/>
          <w:sz w:val="22"/>
          <w:szCs w:val="22"/>
        </w:rPr>
        <w:t>S.</w:t>
      </w:r>
      <w:r w:rsidR="00090C59" w:rsidRPr="000B2B10">
        <w:rPr>
          <w:b/>
          <w:sz w:val="22"/>
          <w:szCs w:val="22"/>
        </w:rPr>
        <w:t xml:space="preserve">  </w:t>
      </w:r>
      <w:r w:rsidRPr="000B2B10">
        <w:rPr>
          <w:b/>
          <w:sz w:val="22"/>
          <w:szCs w:val="22"/>
        </w:rPr>
        <w:t xml:space="preserve"> Section 8(y): 24 CFR 906.40(g)</w:t>
      </w:r>
    </w:p>
    <w:p w14:paraId="7CAC17B4" w14:textId="77777777" w:rsidR="003037F4" w:rsidRPr="000B2B10" w:rsidRDefault="003037F4" w:rsidP="00090C59">
      <w:pPr>
        <w:ind w:left="360"/>
        <w:rPr>
          <w:sz w:val="22"/>
          <w:szCs w:val="22"/>
        </w:rPr>
      </w:pPr>
      <w:r w:rsidRPr="000B2B10">
        <w:rPr>
          <w:sz w:val="22"/>
          <w:szCs w:val="22"/>
        </w:rPr>
        <w:t>Attach description of Section 8(y) Homeownership Option, found in 24 CFR part 982 subpart M</w:t>
      </w:r>
    </w:p>
    <w:p w14:paraId="71164AD9" w14:textId="77777777" w:rsidR="003037F4" w:rsidRPr="000B2B10" w:rsidRDefault="003037F4" w:rsidP="003037F4">
      <w:pPr>
        <w:rPr>
          <w:sz w:val="22"/>
          <w:szCs w:val="22"/>
        </w:rPr>
      </w:pPr>
    </w:p>
    <w:p w14:paraId="7F426DC6" w14:textId="77777777" w:rsidR="00560CEE" w:rsidRPr="000B2B10" w:rsidRDefault="003037F4" w:rsidP="00090C59">
      <w:pPr>
        <w:ind w:left="360" w:hanging="360"/>
        <w:rPr>
          <w:b/>
          <w:sz w:val="22"/>
          <w:szCs w:val="22"/>
        </w:rPr>
      </w:pPr>
      <w:r w:rsidRPr="000B2B10">
        <w:rPr>
          <w:b/>
          <w:sz w:val="22"/>
          <w:szCs w:val="22"/>
        </w:rPr>
        <w:t xml:space="preserve">T. </w:t>
      </w:r>
      <w:r w:rsidR="00090C59" w:rsidRPr="000B2B10">
        <w:rPr>
          <w:b/>
          <w:sz w:val="22"/>
          <w:szCs w:val="22"/>
        </w:rPr>
        <w:t xml:space="preserve">  </w:t>
      </w:r>
      <w:r w:rsidRPr="000B2B10">
        <w:rPr>
          <w:b/>
          <w:sz w:val="22"/>
          <w:szCs w:val="22"/>
        </w:rPr>
        <w:t>Additional supporting documentation for acquisition of non-public housing for homeownership</w:t>
      </w:r>
      <w:r w:rsidR="00A32084" w:rsidRPr="000B2B10">
        <w:rPr>
          <w:b/>
          <w:sz w:val="22"/>
          <w:szCs w:val="22"/>
        </w:rPr>
        <w:t>: 24 CFR 906.41</w:t>
      </w:r>
    </w:p>
    <w:p w14:paraId="327A4A61" w14:textId="77777777" w:rsidR="00560CEE" w:rsidRPr="000B2B10" w:rsidRDefault="003037F4" w:rsidP="00090C59">
      <w:pPr>
        <w:ind w:firstLine="360"/>
        <w:rPr>
          <w:sz w:val="22"/>
          <w:szCs w:val="22"/>
        </w:rPr>
      </w:pPr>
      <w:r w:rsidRPr="000B2B10">
        <w:rPr>
          <w:sz w:val="22"/>
          <w:szCs w:val="22"/>
        </w:rPr>
        <w:t>Attach proposal contents</w:t>
      </w:r>
      <w:r w:rsidR="00D228A0" w:rsidRPr="000B2B10">
        <w:rPr>
          <w:sz w:val="22"/>
          <w:szCs w:val="22"/>
        </w:rPr>
        <w:t xml:space="preserve"> that include</w:t>
      </w:r>
      <w:r w:rsidR="00560CEE" w:rsidRPr="000B2B10">
        <w:rPr>
          <w:sz w:val="22"/>
          <w:szCs w:val="22"/>
        </w:rPr>
        <w:t xml:space="preserve"> as described under </w:t>
      </w:r>
      <w:r w:rsidR="00A32084" w:rsidRPr="000B2B10">
        <w:rPr>
          <w:sz w:val="22"/>
          <w:szCs w:val="22"/>
        </w:rPr>
        <w:t xml:space="preserve">24 CFR </w:t>
      </w:r>
      <w:r w:rsidR="00560CEE" w:rsidRPr="000B2B10">
        <w:rPr>
          <w:sz w:val="22"/>
          <w:szCs w:val="22"/>
        </w:rPr>
        <w:t>906.41.</w:t>
      </w:r>
    </w:p>
    <w:p w14:paraId="1884320C" w14:textId="77777777" w:rsidR="00D228A0" w:rsidRPr="000B2B10" w:rsidRDefault="00D228A0" w:rsidP="00090C59">
      <w:pPr>
        <w:ind w:firstLine="360"/>
        <w:rPr>
          <w:sz w:val="22"/>
          <w:szCs w:val="22"/>
        </w:rPr>
      </w:pPr>
    </w:p>
    <w:p w14:paraId="2280C2CA" w14:textId="77777777" w:rsidR="00D228A0" w:rsidRPr="000B2B10" w:rsidRDefault="00D228A0" w:rsidP="00090C59">
      <w:pPr>
        <w:ind w:left="630" w:hanging="270"/>
        <w:rPr>
          <w:color w:val="000000"/>
          <w:sz w:val="22"/>
          <w:szCs w:val="22"/>
        </w:rPr>
      </w:pPr>
      <w:r w:rsidRPr="000B2B10">
        <w:rPr>
          <w:color w:val="000000"/>
          <w:sz w:val="22"/>
          <w:szCs w:val="22"/>
        </w:rPr>
        <w:t xml:space="preserve">(a) </w:t>
      </w:r>
      <w:r w:rsidRPr="000B2B10">
        <w:rPr>
          <w:i/>
          <w:iCs/>
          <w:color w:val="000000"/>
          <w:sz w:val="22"/>
          <w:szCs w:val="22"/>
        </w:rPr>
        <w:t xml:space="preserve">Proposal contents. </w:t>
      </w:r>
      <w:r w:rsidRPr="000B2B10">
        <w:rPr>
          <w:color w:val="000000"/>
          <w:sz w:val="22"/>
          <w:szCs w:val="22"/>
        </w:rPr>
        <w:t xml:space="preserve">The PHA must submit an acquisition proposal to the HUD field office for review and approval before its homeownership plan containing acquisition of non-public housing can be approved. This proposal must contain (1) </w:t>
      </w:r>
      <w:r w:rsidRPr="000B2B10">
        <w:rPr>
          <w:i/>
          <w:iCs/>
          <w:color w:val="000000"/>
          <w:sz w:val="22"/>
          <w:szCs w:val="22"/>
        </w:rPr>
        <w:t>Property description</w:t>
      </w:r>
      <w:r w:rsidR="00B60CA4" w:rsidRPr="000B2B10">
        <w:rPr>
          <w:i/>
          <w:iCs/>
          <w:color w:val="000000"/>
          <w:sz w:val="22"/>
          <w:szCs w:val="22"/>
        </w:rPr>
        <w:t xml:space="preserve"> </w:t>
      </w:r>
      <w:r w:rsidRPr="000B2B10">
        <w:rPr>
          <w:color w:val="000000"/>
          <w:sz w:val="22"/>
          <w:szCs w:val="22"/>
        </w:rPr>
        <w:t xml:space="preserve">(2) </w:t>
      </w:r>
      <w:r w:rsidRPr="000B2B10">
        <w:rPr>
          <w:i/>
          <w:iCs/>
          <w:color w:val="000000"/>
          <w:sz w:val="22"/>
          <w:szCs w:val="22"/>
        </w:rPr>
        <w:t>Certification</w:t>
      </w:r>
      <w:r w:rsidR="00B60CA4" w:rsidRPr="000B2B10">
        <w:rPr>
          <w:color w:val="000000"/>
          <w:sz w:val="22"/>
          <w:szCs w:val="22"/>
        </w:rPr>
        <w:t xml:space="preserve"> </w:t>
      </w:r>
      <w:r w:rsidRPr="000B2B10">
        <w:rPr>
          <w:color w:val="000000"/>
          <w:sz w:val="22"/>
          <w:szCs w:val="22"/>
        </w:rPr>
        <w:t xml:space="preserve">(3) </w:t>
      </w:r>
      <w:r w:rsidRPr="000B2B10">
        <w:rPr>
          <w:i/>
          <w:iCs/>
          <w:color w:val="000000"/>
          <w:sz w:val="22"/>
          <w:szCs w:val="22"/>
        </w:rPr>
        <w:t>Site information</w:t>
      </w:r>
      <w:r w:rsidR="00B60CA4" w:rsidRPr="000B2B10">
        <w:rPr>
          <w:color w:val="000000"/>
          <w:sz w:val="22"/>
          <w:szCs w:val="22"/>
        </w:rPr>
        <w:t xml:space="preserve"> </w:t>
      </w:r>
      <w:r w:rsidRPr="000B2B10">
        <w:rPr>
          <w:color w:val="000000"/>
          <w:sz w:val="22"/>
          <w:szCs w:val="22"/>
        </w:rPr>
        <w:t xml:space="preserve">(4) </w:t>
      </w:r>
      <w:r w:rsidRPr="000B2B10">
        <w:rPr>
          <w:i/>
          <w:iCs/>
          <w:color w:val="000000"/>
          <w:sz w:val="22"/>
          <w:szCs w:val="22"/>
        </w:rPr>
        <w:t xml:space="preserve">Property costs </w:t>
      </w:r>
      <w:r w:rsidRPr="000B2B10">
        <w:rPr>
          <w:color w:val="000000"/>
          <w:sz w:val="22"/>
          <w:szCs w:val="22"/>
        </w:rPr>
        <w:t xml:space="preserve">(5) </w:t>
      </w:r>
      <w:r w:rsidR="00050B7E" w:rsidRPr="000B2B10">
        <w:rPr>
          <w:i/>
          <w:iCs/>
          <w:color w:val="000000"/>
          <w:sz w:val="22"/>
          <w:szCs w:val="22"/>
        </w:rPr>
        <w:t>Appraisal</w:t>
      </w:r>
      <w:r w:rsidRPr="000B2B10">
        <w:rPr>
          <w:i/>
          <w:iCs/>
          <w:color w:val="000000"/>
          <w:sz w:val="22"/>
          <w:szCs w:val="22"/>
        </w:rPr>
        <w:t xml:space="preserve"> </w:t>
      </w:r>
      <w:r w:rsidRPr="000B2B10">
        <w:rPr>
          <w:color w:val="000000"/>
          <w:sz w:val="22"/>
          <w:szCs w:val="22"/>
        </w:rPr>
        <w:t xml:space="preserve">(6) </w:t>
      </w:r>
      <w:r w:rsidRPr="000B2B10">
        <w:rPr>
          <w:i/>
          <w:iCs/>
          <w:color w:val="000000"/>
          <w:sz w:val="22"/>
          <w:szCs w:val="22"/>
        </w:rPr>
        <w:t xml:space="preserve">Property acquisition schedule </w:t>
      </w:r>
      <w:r w:rsidRPr="000B2B10">
        <w:rPr>
          <w:color w:val="000000"/>
          <w:sz w:val="22"/>
          <w:szCs w:val="22"/>
        </w:rPr>
        <w:t xml:space="preserve">(7) </w:t>
      </w:r>
      <w:r w:rsidRPr="000B2B10">
        <w:rPr>
          <w:i/>
          <w:iCs/>
          <w:color w:val="000000"/>
          <w:sz w:val="22"/>
          <w:szCs w:val="22"/>
        </w:rPr>
        <w:t xml:space="preserve">Environmental information </w:t>
      </w:r>
      <w:r w:rsidRPr="000B2B10">
        <w:rPr>
          <w:color w:val="000000"/>
          <w:sz w:val="22"/>
          <w:szCs w:val="22"/>
        </w:rPr>
        <w:t xml:space="preserve">(8) </w:t>
      </w:r>
      <w:r w:rsidRPr="000B2B10">
        <w:rPr>
          <w:i/>
          <w:iCs/>
          <w:color w:val="000000"/>
          <w:sz w:val="22"/>
          <w:szCs w:val="22"/>
        </w:rPr>
        <w:t>Market analysis</w:t>
      </w:r>
      <w:r w:rsidR="00B60CA4" w:rsidRPr="000B2B10">
        <w:rPr>
          <w:color w:val="000000"/>
          <w:sz w:val="22"/>
          <w:szCs w:val="22"/>
        </w:rPr>
        <w:t xml:space="preserve"> </w:t>
      </w:r>
      <w:r w:rsidRPr="000B2B10">
        <w:rPr>
          <w:color w:val="000000"/>
          <w:sz w:val="22"/>
          <w:szCs w:val="22"/>
        </w:rPr>
        <w:t xml:space="preserve">(9) </w:t>
      </w:r>
      <w:r w:rsidRPr="000B2B10">
        <w:rPr>
          <w:i/>
          <w:iCs/>
          <w:color w:val="000000"/>
          <w:sz w:val="22"/>
          <w:szCs w:val="22"/>
        </w:rPr>
        <w:t xml:space="preserve">Additional HUD-requested information. </w:t>
      </w:r>
    </w:p>
    <w:p w14:paraId="40BD7D59" w14:textId="77777777" w:rsidR="00A32084" w:rsidRPr="000B2B10" w:rsidRDefault="00A32084" w:rsidP="00090C59">
      <w:pPr>
        <w:ind w:left="270"/>
        <w:rPr>
          <w:color w:val="000000"/>
          <w:sz w:val="22"/>
          <w:szCs w:val="22"/>
        </w:rPr>
      </w:pPr>
    </w:p>
    <w:p w14:paraId="407EA17D" w14:textId="77777777" w:rsidR="00D228A0" w:rsidRPr="000B2B10" w:rsidRDefault="00D228A0" w:rsidP="00090C59">
      <w:pPr>
        <w:ind w:left="630" w:hanging="360"/>
        <w:rPr>
          <w:bCs/>
          <w:color w:val="000000"/>
          <w:sz w:val="22"/>
          <w:szCs w:val="22"/>
        </w:rPr>
      </w:pPr>
      <w:r w:rsidRPr="000B2B10">
        <w:rPr>
          <w:color w:val="000000"/>
          <w:sz w:val="22"/>
          <w:szCs w:val="22"/>
        </w:rPr>
        <w:t xml:space="preserve">(b) </w:t>
      </w:r>
      <w:r w:rsidRPr="000B2B10">
        <w:rPr>
          <w:i/>
          <w:iCs/>
          <w:color w:val="000000"/>
          <w:sz w:val="22"/>
          <w:szCs w:val="22"/>
        </w:rPr>
        <w:t xml:space="preserve">Cost limit. </w:t>
      </w:r>
      <w:r w:rsidRPr="000B2B10">
        <w:rPr>
          <w:color w:val="000000"/>
          <w:sz w:val="22"/>
          <w:szCs w:val="22"/>
        </w:rPr>
        <w:t>The acquisition cost of each property is limited by the housing cost cap limit, as determined by HUD.</w:t>
      </w:r>
      <w:r w:rsidRPr="000B2B10">
        <w:rPr>
          <w:b/>
          <w:bCs/>
          <w:color w:val="000000"/>
          <w:sz w:val="22"/>
          <w:szCs w:val="22"/>
        </w:rPr>
        <w:t xml:space="preserve"> </w:t>
      </w:r>
    </w:p>
    <w:sectPr w:rsidR="00D228A0" w:rsidRPr="000B2B10" w:rsidSect="00FA568B">
      <w:footerReference w:type="default" r:id="rId10"/>
      <w:headerReference w:type="first" r:id="rId11"/>
      <w:footerReference w:type="first" r:id="rId12"/>
      <w:type w:val="continuous"/>
      <w:pgSz w:w="12240" w:h="15840" w:code="1"/>
      <w:pgMar w:top="720" w:right="720" w:bottom="720" w:left="720" w:header="720" w:footer="44" w:gutter="4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4B155B" w14:textId="77777777" w:rsidR="00FF4DFC" w:rsidRDefault="00FF4DFC" w:rsidP="009D3F0E">
      <w:r>
        <w:separator/>
      </w:r>
    </w:p>
  </w:endnote>
  <w:endnote w:type="continuationSeparator" w:id="0">
    <w:p w14:paraId="63662C59" w14:textId="77777777" w:rsidR="00FF4DFC" w:rsidRDefault="00FF4DFC" w:rsidP="009D3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ucida Grande">
    <w:altName w:val="Segoe UI"/>
    <w:charset w:val="00"/>
    <w:family w:val="roman"/>
    <w:pitch w:val="default"/>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5F3823" w14:textId="77777777" w:rsidR="0021395E" w:rsidRPr="000B2B10" w:rsidRDefault="0021395E" w:rsidP="0021395E">
    <w:pPr>
      <w:pStyle w:val="Footer"/>
      <w:tabs>
        <w:tab w:val="clear" w:pos="4320"/>
        <w:tab w:val="clear" w:pos="8640"/>
      </w:tabs>
      <w:rPr>
        <w:sz w:val="16"/>
      </w:rPr>
    </w:pPr>
    <w:r w:rsidRPr="000B2B10">
      <w:rPr>
        <w:sz w:val="16"/>
      </w:rPr>
      <w:t>Provide attachments as nee</w:t>
    </w:r>
    <w:r w:rsidR="004B4799">
      <w:rPr>
        <w:sz w:val="16"/>
      </w:rPr>
      <w:t>ded</w:t>
    </w:r>
  </w:p>
  <w:p w14:paraId="67F950EF" w14:textId="77777777" w:rsidR="0021395E" w:rsidRPr="000B2B10" w:rsidRDefault="0021395E" w:rsidP="0021395E">
    <w:pPr>
      <w:pStyle w:val="Footer"/>
      <w:tabs>
        <w:tab w:val="clear" w:pos="4320"/>
        <w:tab w:val="clear" w:pos="8640"/>
      </w:tabs>
      <w:rPr>
        <w:sz w:val="16"/>
      </w:rPr>
    </w:pPr>
    <w:r w:rsidRPr="000B2B10">
      <w:rPr>
        <w:sz w:val="16"/>
      </w:rPr>
      <w:t>All attachments must reference the</w:t>
    </w:r>
    <w:r w:rsidRPr="000B2B10">
      <w:rPr>
        <w:sz w:val="16"/>
      </w:rPr>
      <w:tab/>
    </w:r>
    <w:r w:rsidRPr="000B2B10">
      <w:rPr>
        <w:sz w:val="16"/>
      </w:rPr>
      <w:tab/>
    </w:r>
    <w:r w:rsidRPr="000B2B10">
      <w:rPr>
        <w:sz w:val="16"/>
      </w:rPr>
      <w:tab/>
    </w:r>
    <w:r w:rsidRPr="000B2B10">
      <w:rPr>
        <w:sz w:val="16"/>
      </w:rPr>
      <w:tab/>
      <w:t xml:space="preserve"> Page </w:t>
    </w:r>
    <w:r w:rsidRPr="000B2B10">
      <w:rPr>
        <w:sz w:val="16"/>
      </w:rPr>
      <w:fldChar w:fldCharType="begin"/>
    </w:r>
    <w:r w:rsidRPr="000B2B10">
      <w:rPr>
        <w:sz w:val="16"/>
      </w:rPr>
      <w:instrText xml:space="preserve"> PAGE </w:instrText>
    </w:r>
    <w:r w:rsidRPr="000B2B10">
      <w:rPr>
        <w:sz w:val="16"/>
      </w:rPr>
      <w:fldChar w:fldCharType="separate"/>
    </w:r>
    <w:r w:rsidR="004B4799">
      <w:rPr>
        <w:noProof/>
        <w:sz w:val="16"/>
      </w:rPr>
      <w:t>8</w:t>
    </w:r>
    <w:r w:rsidRPr="000B2B10">
      <w:rPr>
        <w:sz w:val="16"/>
      </w:rPr>
      <w:fldChar w:fldCharType="end"/>
    </w:r>
    <w:r w:rsidRPr="000B2B10">
      <w:rPr>
        <w:sz w:val="16"/>
      </w:rPr>
      <w:t xml:space="preserve"> of </w:t>
    </w:r>
    <w:r w:rsidRPr="000B2B10">
      <w:rPr>
        <w:sz w:val="16"/>
      </w:rPr>
      <w:fldChar w:fldCharType="begin"/>
    </w:r>
    <w:r w:rsidRPr="000B2B10">
      <w:rPr>
        <w:sz w:val="16"/>
      </w:rPr>
      <w:instrText xml:space="preserve"> NUMPAGES </w:instrText>
    </w:r>
    <w:r w:rsidRPr="000B2B10">
      <w:rPr>
        <w:sz w:val="16"/>
      </w:rPr>
      <w:fldChar w:fldCharType="separate"/>
    </w:r>
    <w:r w:rsidR="004B4799">
      <w:rPr>
        <w:noProof/>
        <w:sz w:val="16"/>
      </w:rPr>
      <w:t>8</w:t>
    </w:r>
    <w:r w:rsidRPr="000B2B10">
      <w:rPr>
        <w:sz w:val="16"/>
      </w:rPr>
      <w:fldChar w:fldCharType="end"/>
    </w:r>
    <w:r w:rsidR="009F24DB" w:rsidRPr="000B2B10">
      <w:rPr>
        <w:sz w:val="16"/>
      </w:rPr>
      <w:tab/>
    </w:r>
    <w:r w:rsidR="009F24DB" w:rsidRPr="000B2B10">
      <w:rPr>
        <w:sz w:val="16"/>
      </w:rPr>
      <w:tab/>
    </w:r>
    <w:r w:rsidR="009F24DB" w:rsidRPr="000B2B10">
      <w:rPr>
        <w:sz w:val="16"/>
      </w:rPr>
      <w:tab/>
    </w:r>
    <w:r w:rsidR="009F24DB" w:rsidRPr="000B2B10">
      <w:rPr>
        <w:sz w:val="16"/>
      </w:rPr>
      <w:tab/>
      <w:t>form HUD-52860-C (</w:t>
    </w:r>
    <w:r w:rsidR="00BB0F79" w:rsidRPr="000B2B10">
      <w:rPr>
        <w:sz w:val="16"/>
      </w:rPr>
      <w:t>04</w:t>
    </w:r>
    <w:r w:rsidR="009F24DB" w:rsidRPr="000B2B10">
      <w:rPr>
        <w:sz w:val="16"/>
      </w:rPr>
      <w:t>/2018)</w:t>
    </w:r>
  </w:p>
  <w:p w14:paraId="62A2BFD5" w14:textId="77777777" w:rsidR="00243AE6" w:rsidRPr="000B2B10" w:rsidRDefault="0021395E" w:rsidP="00243AE6">
    <w:pPr>
      <w:pStyle w:val="Footer"/>
      <w:tabs>
        <w:tab w:val="clear" w:pos="4320"/>
        <w:tab w:val="clear" w:pos="8640"/>
      </w:tabs>
      <w:rPr>
        <w:sz w:val="16"/>
      </w:rPr>
    </w:pPr>
    <w:r w:rsidRPr="000B2B10">
      <w:rPr>
        <w:sz w:val="16"/>
      </w:rPr>
      <w:t>Section and line number to which they apply.</w:t>
    </w:r>
  </w:p>
  <w:p w14:paraId="18A63482" w14:textId="77777777" w:rsidR="0021395E" w:rsidRPr="000B2B10" w:rsidRDefault="00243AE6" w:rsidP="00243AE6">
    <w:pPr>
      <w:pStyle w:val="Footer"/>
      <w:tabs>
        <w:tab w:val="clear" w:pos="4320"/>
        <w:tab w:val="clear" w:pos="8640"/>
      </w:tabs>
      <w:rPr>
        <w:sz w:val="16"/>
      </w:rPr>
    </w:pPr>
    <w:r w:rsidRPr="000B2B10">
      <w:rPr>
        <w:sz w:val="16"/>
      </w:rPr>
      <w:t>P</w:t>
    </w:r>
    <w:r w:rsidR="0021395E" w:rsidRPr="000B2B10">
      <w:rPr>
        <w:sz w:val="16"/>
      </w:rPr>
      <w:t>revious version obsolete</w:t>
    </w:r>
  </w:p>
  <w:p w14:paraId="3B3928CF" w14:textId="77777777" w:rsidR="00DD6921" w:rsidRPr="009D4164" w:rsidRDefault="00DD6921" w:rsidP="00243AE6">
    <w:pPr>
      <w:pStyle w:val="Footer"/>
      <w:tabs>
        <w:tab w:val="clear" w:pos="4320"/>
        <w:tab w:val="clear" w:pos="8640"/>
      </w:tabs>
      <w:rPr>
        <w:rFonts w:ascii="Calibri" w:hAnsi="Calibri" w:cs="Calibri"/>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D5AE0A" w14:textId="77777777" w:rsidR="00DD6921" w:rsidRDefault="00DD6921" w:rsidP="003037F4">
    <w:pPr>
      <w:pStyle w:val="Footer"/>
      <w:tabs>
        <w:tab w:val="clear" w:pos="4320"/>
        <w:tab w:val="clear" w:pos="8640"/>
      </w:tabs>
      <w:rPr>
        <w:rFonts w:ascii="Calibri" w:hAnsi="Calibri" w:cs="Calibri"/>
        <w:sz w:val="16"/>
      </w:rPr>
    </w:pPr>
    <w:bookmarkStart w:id="3" w:name="_Hlk504037693"/>
    <w:bookmarkStart w:id="4" w:name="_Hlk504037694"/>
  </w:p>
  <w:p w14:paraId="1882A38E" w14:textId="77777777" w:rsidR="009D3F0E" w:rsidRPr="000B2B10" w:rsidRDefault="009D3F0E" w:rsidP="003037F4">
    <w:pPr>
      <w:pStyle w:val="Footer"/>
      <w:tabs>
        <w:tab w:val="clear" w:pos="4320"/>
        <w:tab w:val="clear" w:pos="8640"/>
      </w:tabs>
      <w:rPr>
        <w:sz w:val="16"/>
      </w:rPr>
    </w:pPr>
    <w:r w:rsidRPr="000B2B10">
      <w:rPr>
        <w:sz w:val="16"/>
      </w:rPr>
      <w:t>Provide attachments as needed</w:t>
    </w:r>
  </w:p>
  <w:p w14:paraId="66C943F8" w14:textId="77777777" w:rsidR="009D3F0E" w:rsidRPr="000B2B10" w:rsidRDefault="009D3F0E" w:rsidP="003037F4">
    <w:pPr>
      <w:pStyle w:val="Footer"/>
      <w:tabs>
        <w:tab w:val="clear" w:pos="4320"/>
        <w:tab w:val="clear" w:pos="8640"/>
      </w:tabs>
      <w:rPr>
        <w:sz w:val="16"/>
      </w:rPr>
    </w:pPr>
    <w:r w:rsidRPr="000B2B10">
      <w:rPr>
        <w:sz w:val="16"/>
      </w:rPr>
      <w:t>All attachments must reference the</w:t>
    </w:r>
    <w:r w:rsidR="00983DAA" w:rsidRPr="000B2B10">
      <w:rPr>
        <w:sz w:val="16"/>
      </w:rPr>
      <w:tab/>
    </w:r>
    <w:r w:rsidR="00983DAA" w:rsidRPr="000B2B10">
      <w:rPr>
        <w:sz w:val="16"/>
      </w:rPr>
      <w:tab/>
    </w:r>
    <w:r w:rsidR="00983DAA" w:rsidRPr="000B2B10">
      <w:rPr>
        <w:sz w:val="16"/>
      </w:rPr>
      <w:tab/>
    </w:r>
    <w:r w:rsidR="00983DAA" w:rsidRPr="000B2B10">
      <w:rPr>
        <w:sz w:val="16"/>
      </w:rPr>
      <w:tab/>
    </w:r>
    <w:r w:rsidRPr="000B2B10">
      <w:rPr>
        <w:sz w:val="16"/>
      </w:rPr>
      <w:t xml:space="preserve"> Page </w:t>
    </w:r>
    <w:r w:rsidRPr="000B2B10">
      <w:rPr>
        <w:sz w:val="16"/>
      </w:rPr>
      <w:fldChar w:fldCharType="begin"/>
    </w:r>
    <w:r w:rsidRPr="000B2B10">
      <w:rPr>
        <w:sz w:val="16"/>
      </w:rPr>
      <w:instrText xml:space="preserve"> PAGE </w:instrText>
    </w:r>
    <w:r w:rsidRPr="000B2B10">
      <w:rPr>
        <w:sz w:val="16"/>
      </w:rPr>
      <w:fldChar w:fldCharType="separate"/>
    </w:r>
    <w:r w:rsidR="004B4799">
      <w:rPr>
        <w:noProof/>
        <w:sz w:val="16"/>
      </w:rPr>
      <w:t>1</w:t>
    </w:r>
    <w:r w:rsidRPr="000B2B10">
      <w:rPr>
        <w:sz w:val="16"/>
      </w:rPr>
      <w:fldChar w:fldCharType="end"/>
    </w:r>
    <w:r w:rsidRPr="000B2B10">
      <w:rPr>
        <w:sz w:val="16"/>
      </w:rPr>
      <w:t xml:space="preserve"> of </w:t>
    </w:r>
    <w:r w:rsidRPr="000B2B10">
      <w:rPr>
        <w:sz w:val="16"/>
      </w:rPr>
      <w:fldChar w:fldCharType="begin"/>
    </w:r>
    <w:r w:rsidRPr="000B2B10">
      <w:rPr>
        <w:sz w:val="16"/>
      </w:rPr>
      <w:instrText xml:space="preserve"> NUMPAGES </w:instrText>
    </w:r>
    <w:r w:rsidRPr="000B2B10">
      <w:rPr>
        <w:sz w:val="16"/>
      </w:rPr>
      <w:fldChar w:fldCharType="separate"/>
    </w:r>
    <w:r w:rsidR="004B4799">
      <w:rPr>
        <w:noProof/>
        <w:sz w:val="16"/>
      </w:rPr>
      <w:t>8</w:t>
    </w:r>
    <w:r w:rsidRPr="000B2B10">
      <w:rPr>
        <w:sz w:val="16"/>
      </w:rPr>
      <w:fldChar w:fldCharType="end"/>
    </w:r>
    <w:r w:rsidR="00DD6921" w:rsidRPr="000B2B10">
      <w:rPr>
        <w:sz w:val="16"/>
      </w:rPr>
      <w:tab/>
    </w:r>
    <w:r w:rsidR="00DD6921" w:rsidRPr="000B2B10">
      <w:rPr>
        <w:sz w:val="16"/>
      </w:rPr>
      <w:tab/>
    </w:r>
    <w:r w:rsidR="00DD6921" w:rsidRPr="000B2B10">
      <w:rPr>
        <w:sz w:val="16"/>
      </w:rPr>
      <w:tab/>
    </w:r>
    <w:r w:rsidR="00DD6921" w:rsidRPr="000B2B10">
      <w:rPr>
        <w:sz w:val="16"/>
      </w:rPr>
      <w:tab/>
      <w:t>form HUD-52860-C (</w:t>
    </w:r>
    <w:r w:rsidR="00BB0F79" w:rsidRPr="000B2B10">
      <w:rPr>
        <w:sz w:val="16"/>
      </w:rPr>
      <w:t>04</w:t>
    </w:r>
    <w:r w:rsidR="00DD6921" w:rsidRPr="000B2B10">
      <w:rPr>
        <w:sz w:val="16"/>
      </w:rPr>
      <w:t>/2018)</w:t>
    </w:r>
  </w:p>
  <w:p w14:paraId="52416293" w14:textId="77777777" w:rsidR="00243AE6" w:rsidRPr="000B2B10" w:rsidRDefault="009D3F0E" w:rsidP="00243AE6">
    <w:pPr>
      <w:pStyle w:val="Footer"/>
      <w:tabs>
        <w:tab w:val="clear" w:pos="4320"/>
        <w:tab w:val="clear" w:pos="8640"/>
      </w:tabs>
      <w:rPr>
        <w:sz w:val="16"/>
      </w:rPr>
    </w:pPr>
    <w:r w:rsidRPr="000B2B10">
      <w:rPr>
        <w:sz w:val="16"/>
      </w:rPr>
      <w:t>Section and line number to which they apply.</w:t>
    </w:r>
  </w:p>
  <w:p w14:paraId="316F874E" w14:textId="77777777" w:rsidR="009D3F0E" w:rsidRPr="000B2B10" w:rsidRDefault="00983DAA" w:rsidP="00243AE6">
    <w:pPr>
      <w:pStyle w:val="Footer"/>
      <w:tabs>
        <w:tab w:val="clear" w:pos="4320"/>
        <w:tab w:val="clear" w:pos="8640"/>
      </w:tabs>
      <w:rPr>
        <w:sz w:val="16"/>
      </w:rPr>
    </w:pPr>
    <w:r w:rsidRPr="000B2B10">
      <w:rPr>
        <w:sz w:val="16"/>
      </w:rPr>
      <w:t xml:space="preserve">Previous </w:t>
    </w:r>
    <w:r w:rsidR="0021395E" w:rsidRPr="000B2B10">
      <w:rPr>
        <w:sz w:val="16"/>
      </w:rPr>
      <w:t>version</w:t>
    </w:r>
    <w:r w:rsidRPr="000B2B10">
      <w:rPr>
        <w:sz w:val="16"/>
      </w:rPr>
      <w:t xml:space="preserve"> obsolete</w:t>
    </w:r>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06104D" w14:textId="77777777" w:rsidR="00FF4DFC" w:rsidRDefault="00FF4DFC" w:rsidP="009D3F0E">
      <w:r>
        <w:separator/>
      </w:r>
    </w:p>
  </w:footnote>
  <w:footnote w:type="continuationSeparator" w:id="0">
    <w:p w14:paraId="3DAB5FF8" w14:textId="77777777" w:rsidR="00FF4DFC" w:rsidRDefault="00FF4DFC" w:rsidP="009D3F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28" w:type="dxa"/>
      <w:tblLook w:val="0000" w:firstRow="0" w:lastRow="0" w:firstColumn="0" w:lastColumn="0" w:noHBand="0" w:noVBand="0"/>
    </w:tblPr>
    <w:tblGrid>
      <w:gridCol w:w="3798"/>
      <w:gridCol w:w="3510"/>
      <w:gridCol w:w="3420"/>
    </w:tblGrid>
    <w:tr w:rsidR="009D3F0E" w:rsidRPr="000B2B10" w14:paraId="371BF6F7" w14:textId="77777777" w:rsidTr="003037F4">
      <w:trPr>
        <w:trHeight w:val="720"/>
      </w:trPr>
      <w:tc>
        <w:tcPr>
          <w:tcW w:w="3798" w:type="dxa"/>
        </w:tcPr>
        <w:p w14:paraId="03E325F4" w14:textId="77777777" w:rsidR="004C2125" w:rsidRPr="000B2B10" w:rsidRDefault="00423F3E" w:rsidP="004C2125">
          <w:pPr>
            <w:pStyle w:val="Technical5a"/>
            <w:tabs>
              <w:tab w:val="clear" w:pos="-720"/>
              <w:tab w:val="right" w:pos="9360"/>
            </w:tabs>
            <w:rPr>
              <w:rFonts w:ascii="Times New Roman" w:hAnsi="Times New Roman"/>
            </w:rPr>
          </w:pPr>
          <w:r w:rsidRPr="000B2B10">
            <w:rPr>
              <w:rFonts w:ascii="Times New Roman" w:hAnsi="Times New Roman"/>
            </w:rPr>
            <w:t>Homeownership Addendum</w:t>
          </w:r>
          <w:r w:rsidR="004C2125" w:rsidRPr="000B2B10">
            <w:rPr>
              <w:rFonts w:ascii="Times New Roman" w:hAnsi="Times New Roman"/>
            </w:rPr>
            <w:t xml:space="preserve"> </w:t>
          </w:r>
        </w:p>
        <w:p w14:paraId="3C33A4EF" w14:textId="77777777" w:rsidR="0001014C" w:rsidRPr="000B2B10" w:rsidRDefault="0001014C" w:rsidP="004C2125">
          <w:pPr>
            <w:pStyle w:val="Technical5a"/>
            <w:tabs>
              <w:tab w:val="clear" w:pos="-720"/>
              <w:tab w:val="right" w:pos="9360"/>
            </w:tabs>
            <w:rPr>
              <w:rFonts w:ascii="Times New Roman" w:hAnsi="Times New Roman"/>
            </w:rPr>
          </w:pPr>
          <w:r w:rsidRPr="000B2B10">
            <w:rPr>
              <w:rFonts w:ascii="Times New Roman" w:hAnsi="Times New Roman"/>
            </w:rPr>
            <w:t>HUD-52860-C</w:t>
          </w:r>
        </w:p>
      </w:tc>
      <w:tc>
        <w:tcPr>
          <w:tcW w:w="3510" w:type="dxa"/>
        </w:tcPr>
        <w:p w14:paraId="244B2D82" w14:textId="77777777" w:rsidR="009D3F0E" w:rsidRPr="000B2B10" w:rsidRDefault="009D3F0E" w:rsidP="002E0086">
          <w:pPr>
            <w:tabs>
              <w:tab w:val="right" w:pos="9360"/>
            </w:tabs>
            <w:suppressAutoHyphens/>
            <w:spacing w:line="240" w:lineRule="atLeast"/>
            <w:ind w:left="530" w:hanging="530"/>
            <w:jc w:val="center"/>
            <w:rPr>
              <w:b/>
              <w:bCs/>
              <w:sz w:val="18"/>
            </w:rPr>
          </w:pPr>
          <w:smartTag w:uri="urn:schemas-microsoft-com:office:smarttags" w:element="country-region">
            <w:smartTag w:uri="urn:schemas-microsoft-com:office:smarttags" w:element="place">
              <w:r w:rsidRPr="000B2B10">
                <w:rPr>
                  <w:b/>
                  <w:bCs/>
                  <w:sz w:val="18"/>
                </w:rPr>
                <w:t>U.S.</w:t>
              </w:r>
            </w:smartTag>
          </w:smartTag>
          <w:r w:rsidRPr="000B2B10">
            <w:rPr>
              <w:b/>
              <w:bCs/>
              <w:sz w:val="18"/>
            </w:rPr>
            <w:t xml:space="preserve"> Department of Housing</w:t>
          </w:r>
        </w:p>
        <w:p w14:paraId="731D8F0B" w14:textId="77777777" w:rsidR="009D3F0E" w:rsidRPr="000B2B10" w:rsidRDefault="009D3F0E">
          <w:pPr>
            <w:tabs>
              <w:tab w:val="right" w:pos="9360"/>
            </w:tabs>
            <w:suppressAutoHyphens/>
            <w:spacing w:line="240" w:lineRule="atLeast"/>
            <w:jc w:val="center"/>
            <w:rPr>
              <w:b/>
              <w:bCs/>
              <w:sz w:val="18"/>
            </w:rPr>
          </w:pPr>
          <w:r w:rsidRPr="000B2B10">
            <w:rPr>
              <w:b/>
              <w:bCs/>
              <w:sz w:val="18"/>
            </w:rPr>
            <w:t>and Urban Development</w:t>
          </w:r>
        </w:p>
        <w:p w14:paraId="50058963" w14:textId="77777777" w:rsidR="009D3F0E" w:rsidRPr="000B2B10" w:rsidRDefault="009D3F0E">
          <w:pPr>
            <w:tabs>
              <w:tab w:val="right" w:pos="9360"/>
            </w:tabs>
            <w:suppressAutoHyphens/>
            <w:spacing w:line="240" w:lineRule="atLeast"/>
            <w:jc w:val="center"/>
            <w:rPr>
              <w:b/>
              <w:bCs/>
              <w:sz w:val="18"/>
            </w:rPr>
          </w:pPr>
          <w:r w:rsidRPr="000B2B10">
            <w:rPr>
              <w:b/>
              <w:bCs/>
              <w:sz w:val="18"/>
            </w:rPr>
            <w:t>Office of Public and Indian Housing</w:t>
          </w:r>
        </w:p>
      </w:tc>
      <w:tc>
        <w:tcPr>
          <w:tcW w:w="3420" w:type="dxa"/>
        </w:tcPr>
        <w:p w14:paraId="7F74867C" w14:textId="77777777" w:rsidR="009D3F0E" w:rsidRPr="000B2B10" w:rsidRDefault="009D3F0E">
          <w:pPr>
            <w:tabs>
              <w:tab w:val="right" w:pos="9360"/>
            </w:tabs>
            <w:suppressAutoHyphens/>
            <w:spacing w:line="240" w:lineRule="atLeast"/>
            <w:jc w:val="right"/>
            <w:rPr>
              <w:b/>
              <w:bCs/>
              <w:sz w:val="18"/>
            </w:rPr>
          </w:pPr>
          <w:r w:rsidRPr="000B2B10">
            <w:rPr>
              <w:b/>
              <w:bCs/>
              <w:sz w:val="18"/>
            </w:rPr>
            <w:t>OMB Approval No. 2577-0075</w:t>
          </w:r>
        </w:p>
        <w:p w14:paraId="345835FD" w14:textId="0D77E288" w:rsidR="009D3F0E" w:rsidRPr="000B2B10" w:rsidRDefault="002E168C" w:rsidP="00787064">
          <w:pPr>
            <w:tabs>
              <w:tab w:val="right" w:pos="9360"/>
            </w:tabs>
            <w:suppressAutoHyphens/>
            <w:spacing w:line="240" w:lineRule="atLeast"/>
            <w:jc w:val="right"/>
            <w:rPr>
              <w:b/>
              <w:bCs/>
              <w:sz w:val="18"/>
            </w:rPr>
          </w:pPr>
          <w:r w:rsidRPr="000B2B10">
            <w:rPr>
              <w:b/>
              <w:bCs/>
              <w:sz w:val="18"/>
            </w:rPr>
            <w:t xml:space="preserve">(exp. </w:t>
          </w:r>
          <w:r w:rsidR="00AA2A70" w:rsidRPr="000B2B10">
            <w:rPr>
              <w:b/>
              <w:bCs/>
              <w:sz w:val="18"/>
            </w:rPr>
            <w:t>0</w:t>
          </w:r>
          <w:r w:rsidR="001F09D5">
            <w:rPr>
              <w:b/>
              <w:bCs/>
              <w:sz w:val="18"/>
            </w:rPr>
            <w:t>8</w:t>
          </w:r>
          <w:r w:rsidRPr="000B2B10">
            <w:rPr>
              <w:b/>
              <w:bCs/>
              <w:sz w:val="18"/>
            </w:rPr>
            <w:t>/31/202</w:t>
          </w:r>
          <w:r w:rsidR="001F09D5">
            <w:rPr>
              <w:b/>
              <w:bCs/>
              <w:sz w:val="18"/>
            </w:rPr>
            <w:t>3</w:t>
          </w:r>
          <w:r w:rsidRPr="000B2B10">
            <w:rPr>
              <w:b/>
              <w:bCs/>
              <w:sz w:val="18"/>
            </w:rPr>
            <w:t>)</w:t>
          </w:r>
        </w:p>
      </w:tc>
    </w:tr>
  </w:tbl>
  <w:p w14:paraId="46DE2338" w14:textId="77777777" w:rsidR="009D3F0E" w:rsidRDefault="009D3F0E">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A4B07"/>
    <w:multiLevelType w:val="hybridMultilevel"/>
    <w:tmpl w:val="26DAD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7CF3D9D"/>
    <w:multiLevelType w:val="hybridMultilevel"/>
    <w:tmpl w:val="999C6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3D1818"/>
    <w:multiLevelType w:val="hybridMultilevel"/>
    <w:tmpl w:val="D1402AD4"/>
    <w:lvl w:ilvl="0" w:tplc="71787A9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720BF0"/>
    <w:multiLevelType w:val="hybridMultilevel"/>
    <w:tmpl w:val="5BD20D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73744C"/>
    <w:multiLevelType w:val="hybridMultilevel"/>
    <w:tmpl w:val="C720B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760870"/>
    <w:multiLevelType w:val="hybridMultilevel"/>
    <w:tmpl w:val="26B2E78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F56DFF"/>
    <w:multiLevelType w:val="hybridMultilevel"/>
    <w:tmpl w:val="BACA903A"/>
    <w:lvl w:ilvl="0" w:tplc="56B86686">
      <w:start w:val="1"/>
      <w:numFmt w:val="decimal"/>
      <w:lvlText w:val="%1."/>
      <w:lvlJc w:val="left"/>
      <w:pPr>
        <w:tabs>
          <w:tab w:val="num" w:pos="1080"/>
        </w:tabs>
        <w:ind w:left="1080" w:hanging="720"/>
      </w:pPr>
      <w:rPr>
        <w:rFonts w:hint="default"/>
      </w:rPr>
    </w:lvl>
    <w:lvl w:ilvl="1" w:tplc="84F8C024">
      <w:start w:val="1"/>
      <w:numFmt w:val="upperLetter"/>
      <w:pStyle w:val="Heading5"/>
      <w:lvlText w:val="%2."/>
      <w:lvlJc w:val="left"/>
      <w:pPr>
        <w:tabs>
          <w:tab w:val="num" w:pos="1440"/>
        </w:tabs>
        <w:ind w:left="1440" w:hanging="360"/>
      </w:pPr>
      <w:rPr>
        <w:rFonts w:hint="default"/>
      </w:rPr>
    </w:lvl>
    <w:lvl w:ilvl="2" w:tplc="6BCC1268">
      <w:start w:val="1"/>
      <w:numFmt w:val="decimal"/>
      <w:lvlText w:val="%3)"/>
      <w:lvlJc w:val="left"/>
      <w:pPr>
        <w:tabs>
          <w:tab w:val="num" w:pos="2385"/>
        </w:tabs>
        <w:ind w:left="2385" w:hanging="40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890F9E"/>
    <w:multiLevelType w:val="hybridMultilevel"/>
    <w:tmpl w:val="7760119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915527"/>
    <w:multiLevelType w:val="hybridMultilevel"/>
    <w:tmpl w:val="F2569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2A0FD5"/>
    <w:multiLevelType w:val="hybridMultilevel"/>
    <w:tmpl w:val="29D40BA8"/>
    <w:lvl w:ilvl="0" w:tplc="C07CE6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8E6683"/>
    <w:multiLevelType w:val="hybridMultilevel"/>
    <w:tmpl w:val="D83AA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3722D5"/>
    <w:multiLevelType w:val="hybridMultilevel"/>
    <w:tmpl w:val="59242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B73D27"/>
    <w:multiLevelType w:val="hybridMultilevel"/>
    <w:tmpl w:val="56989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E655AF"/>
    <w:multiLevelType w:val="hybridMultilevel"/>
    <w:tmpl w:val="A5367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C33EF7"/>
    <w:multiLevelType w:val="hybridMultilevel"/>
    <w:tmpl w:val="84983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48619C"/>
    <w:multiLevelType w:val="hybridMultilevel"/>
    <w:tmpl w:val="DDA6D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E71965"/>
    <w:multiLevelType w:val="hybridMultilevel"/>
    <w:tmpl w:val="75722D7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BB7B3D"/>
    <w:multiLevelType w:val="hybridMultilevel"/>
    <w:tmpl w:val="28DE0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D753AC"/>
    <w:multiLevelType w:val="hybridMultilevel"/>
    <w:tmpl w:val="32CAEB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0"/>
  </w:num>
  <w:num w:numId="5">
    <w:abstractNumId w:val="13"/>
  </w:num>
  <w:num w:numId="6">
    <w:abstractNumId w:val="1"/>
  </w:num>
  <w:num w:numId="7">
    <w:abstractNumId w:val="10"/>
  </w:num>
  <w:num w:numId="8">
    <w:abstractNumId w:val="4"/>
  </w:num>
  <w:num w:numId="9">
    <w:abstractNumId w:val="16"/>
  </w:num>
  <w:num w:numId="10">
    <w:abstractNumId w:val="7"/>
  </w:num>
  <w:num w:numId="11">
    <w:abstractNumId w:val="8"/>
  </w:num>
  <w:num w:numId="12">
    <w:abstractNumId w:val="18"/>
  </w:num>
  <w:num w:numId="13">
    <w:abstractNumId w:val="11"/>
  </w:num>
  <w:num w:numId="14">
    <w:abstractNumId w:val="9"/>
  </w:num>
  <w:num w:numId="15">
    <w:abstractNumId w:val="12"/>
  </w:num>
  <w:num w:numId="16">
    <w:abstractNumId w:val="5"/>
  </w:num>
  <w:num w:numId="17">
    <w:abstractNumId w:val="14"/>
  </w:num>
  <w:num w:numId="18">
    <w:abstractNumId w:val="15"/>
  </w:num>
  <w:num w:numId="19">
    <w:abstractNumId w:val="3"/>
  </w:num>
  <w:num w:numId="20">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 w:name="CITRUS_DOC_GUID" w:val="{AECABA4D-0FC6-432F-92CC-7720A4DDAA97}"/>
  </w:docVars>
  <w:rsids>
    <w:rsidRoot w:val="009D3F0E"/>
    <w:rsid w:val="00002020"/>
    <w:rsid w:val="0001014C"/>
    <w:rsid w:val="00011380"/>
    <w:rsid w:val="00012DCE"/>
    <w:rsid w:val="0004093E"/>
    <w:rsid w:val="00050B7E"/>
    <w:rsid w:val="00090C59"/>
    <w:rsid w:val="000B2B10"/>
    <w:rsid w:val="000C5E44"/>
    <w:rsid w:val="000C7248"/>
    <w:rsid w:val="000E5928"/>
    <w:rsid w:val="000F47A3"/>
    <w:rsid w:val="00103583"/>
    <w:rsid w:val="001379A3"/>
    <w:rsid w:val="00142C85"/>
    <w:rsid w:val="001506E0"/>
    <w:rsid w:val="00162551"/>
    <w:rsid w:val="0019158D"/>
    <w:rsid w:val="001B41E5"/>
    <w:rsid w:val="001C13C8"/>
    <w:rsid w:val="001F09D5"/>
    <w:rsid w:val="002009D4"/>
    <w:rsid w:val="0021395E"/>
    <w:rsid w:val="00236055"/>
    <w:rsid w:val="00243AE6"/>
    <w:rsid w:val="00246485"/>
    <w:rsid w:val="002474A0"/>
    <w:rsid w:val="00294360"/>
    <w:rsid w:val="002A10F4"/>
    <w:rsid w:val="002A3C35"/>
    <w:rsid w:val="002A6160"/>
    <w:rsid w:val="002A6F07"/>
    <w:rsid w:val="002A7E9C"/>
    <w:rsid w:val="002B4533"/>
    <w:rsid w:val="002B667E"/>
    <w:rsid w:val="002C479C"/>
    <w:rsid w:val="002E0086"/>
    <w:rsid w:val="002E168C"/>
    <w:rsid w:val="002E5602"/>
    <w:rsid w:val="003037F4"/>
    <w:rsid w:val="003054ED"/>
    <w:rsid w:val="00315522"/>
    <w:rsid w:val="00330CC6"/>
    <w:rsid w:val="00346425"/>
    <w:rsid w:val="00346EDB"/>
    <w:rsid w:val="00346EFC"/>
    <w:rsid w:val="00347445"/>
    <w:rsid w:val="00357587"/>
    <w:rsid w:val="003866AE"/>
    <w:rsid w:val="00391439"/>
    <w:rsid w:val="003941DA"/>
    <w:rsid w:val="003A5210"/>
    <w:rsid w:val="003B3262"/>
    <w:rsid w:val="003B4EC3"/>
    <w:rsid w:val="003C2F3C"/>
    <w:rsid w:val="003C5103"/>
    <w:rsid w:val="003C65A4"/>
    <w:rsid w:val="003D4CD2"/>
    <w:rsid w:val="00414D4B"/>
    <w:rsid w:val="00416AF6"/>
    <w:rsid w:val="00423F3E"/>
    <w:rsid w:val="0043743E"/>
    <w:rsid w:val="00437609"/>
    <w:rsid w:val="00440A3D"/>
    <w:rsid w:val="00441060"/>
    <w:rsid w:val="0044154A"/>
    <w:rsid w:val="0044184A"/>
    <w:rsid w:val="004420CB"/>
    <w:rsid w:val="00470302"/>
    <w:rsid w:val="00486BF4"/>
    <w:rsid w:val="004A06F3"/>
    <w:rsid w:val="004B4799"/>
    <w:rsid w:val="004B6666"/>
    <w:rsid w:val="004C2125"/>
    <w:rsid w:val="004C7FA9"/>
    <w:rsid w:val="004D1BAC"/>
    <w:rsid w:val="004E1536"/>
    <w:rsid w:val="004F61CE"/>
    <w:rsid w:val="00501B7E"/>
    <w:rsid w:val="005441A9"/>
    <w:rsid w:val="00553DDA"/>
    <w:rsid w:val="00560CEE"/>
    <w:rsid w:val="00562065"/>
    <w:rsid w:val="005A498E"/>
    <w:rsid w:val="005B02BD"/>
    <w:rsid w:val="005D6EF6"/>
    <w:rsid w:val="005D7B55"/>
    <w:rsid w:val="005E177B"/>
    <w:rsid w:val="005F57FF"/>
    <w:rsid w:val="0060320E"/>
    <w:rsid w:val="0061670D"/>
    <w:rsid w:val="0064304B"/>
    <w:rsid w:val="00683BF9"/>
    <w:rsid w:val="0069713A"/>
    <w:rsid w:val="006A292F"/>
    <w:rsid w:val="006A3EBC"/>
    <w:rsid w:val="006C6475"/>
    <w:rsid w:val="006D5D22"/>
    <w:rsid w:val="006D7AF0"/>
    <w:rsid w:val="006E79FC"/>
    <w:rsid w:val="00700ECD"/>
    <w:rsid w:val="0071044A"/>
    <w:rsid w:val="007148F6"/>
    <w:rsid w:val="00720FB2"/>
    <w:rsid w:val="007233DF"/>
    <w:rsid w:val="0073506E"/>
    <w:rsid w:val="007669B3"/>
    <w:rsid w:val="00766C98"/>
    <w:rsid w:val="00767283"/>
    <w:rsid w:val="00767934"/>
    <w:rsid w:val="00787064"/>
    <w:rsid w:val="00795221"/>
    <w:rsid w:val="007A0E1B"/>
    <w:rsid w:val="007A3DA5"/>
    <w:rsid w:val="007A5CFE"/>
    <w:rsid w:val="007B4B61"/>
    <w:rsid w:val="007D130B"/>
    <w:rsid w:val="007D64C7"/>
    <w:rsid w:val="007E288D"/>
    <w:rsid w:val="007F6009"/>
    <w:rsid w:val="00800ACB"/>
    <w:rsid w:val="008054AF"/>
    <w:rsid w:val="0083276B"/>
    <w:rsid w:val="00845668"/>
    <w:rsid w:val="00866E8C"/>
    <w:rsid w:val="00877E81"/>
    <w:rsid w:val="008815CF"/>
    <w:rsid w:val="008B07DD"/>
    <w:rsid w:val="008B3BDD"/>
    <w:rsid w:val="008B3D4A"/>
    <w:rsid w:val="008D1C6C"/>
    <w:rsid w:val="008F6604"/>
    <w:rsid w:val="00923D6A"/>
    <w:rsid w:val="00947DF6"/>
    <w:rsid w:val="00950840"/>
    <w:rsid w:val="009546AD"/>
    <w:rsid w:val="009711D3"/>
    <w:rsid w:val="00976D53"/>
    <w:rsid w:val="0098157F"/>
    <w:rsid w:val="00983DAA"/>
    <w:rsid w:val="009A04F4"/>
    <w:rsid w:val="009D22AE"/>
    <w:rsid w:val="009D3F0E"/>
    <w:rsid w:val="009D4164"/>
    <w:rsid w:val="009D5CAD"/>
    <w:rsid w:val="009F24DB"/>
    <w:rsid w:val="009F66E0"/>
    <w:rsid w:val="00A212EA"/>
    <w:rsid w:val="00A271D4"/>
    <w:rsid w:val="00A32084"/>
    <w:rsid w:val="00A34620"/>
    <w:rsid w:val="00A42218"/>
    <w:rsid w:val="00A65D6A"/>
    <w:rsid w:val="00A80A3D"/>
    <w:rsid w:val="00A914EF"/>
    <w:rsid w:val="00AA2A70"/>
    <w:rsid w:val="00AE3D0C"/>
    <w:rsid w:val="00AE6CE9"/>
    <w:rsid w:val="00AF7112"/>
    <w:rsid w:val="00B177C6"/>
    <w:rsid w:val="00B22E17"/>
    <w:rsid w:val="00B4082D"/>
    <w:rsid w:val="00B4085E"/>
    <w:rsid w:val="00B6070D"/>
    <w:rsid w:val="00B60CA4"/>
    <w:rsid w:val="00B65ADE"/>
    <w:rsid w:val="00B740FD"/>
    <w:rsid w:val="00BB0F79"/>
    <w:rsid w:val="00BB76E3"/>
    <w:rsid w:val="00BC2D26"/>
    <w:rsid w:val="00BC40C6"/>
    <w:rsid w:val="00BD20A7"/>
    <w:rsid w:val="00BD397F"/>
    <w:rsid w:val="00BD3AA0"/>
    <w:rsid w:val="00BD5CA9"/>
    <w:rsid w:val="00BE3766"/>
    <w:rsid w:val="00BE4201"/>
    <w:rsid w:val="00BF03E5"/>
    <w:rsid w:val="00C009E7"/>
    <w:rsid w:val="00C25BB1"/>
    <w:rsid w:val="00C40054"/>
    <w:rsid w:val="00C662F2"/>
    <w:rsid w:val="00C8154F"/>
    <w:rsid w:val="00CA46D3"/>
    <w:rsid w:val="00CA470C"/>
    <w:rsid w:val="00CB18B1"/>
    <w:rsid w:val="00CC4CB0"/>
    <w:rsid w:val="00CD0571"/>
    <w:rsid w:val="00CE4714"/>
    <w:rsid w:val="00D228A0"/>
    <w:rsid w:val="00D3297C"/>
    <w:rsid w:val="00D511C6"/>
    <w:rsid w:val="00D56697"/>
    <w:rsid w:val="00D73A2A"/>
    <w:rsid w:val="00DD6921"/>
    <w:rsid w:val="00DE241F"/>
    <w:rsid w:val="00DE318B"/>
    <w:rsid w:val="00DE5229"/>
    <w:rsid w:val="00DE6A21"/>
    <w:rsid w:val="00E12EE3"/>
    <w:rsid w:val="00E62732"/>
    <w:rsid w:val="00E877A5"/>
    <w:rsid w:val="00E879A9"/>
    <w:rsid w:val="00EB0558"/>
    <w:rsid w:val="00EC6843"/>
    <w:rsid w:val="00ED114C"/>
    <w:rsid w:val="00ED2707"/>
    <w:rsid w:val="00ED73B8"/>
    <w:rsid w:val="00EE6F1C"/>
    <w:rsid w:val="00EE72D4"/>
    <w:rsid w:val="00F066E3"/>
    <w:rsid w:val="00F07493"/>
    <w:rsid w:val="00F0763C"/>
    <w:rsid w:val="00F422AF"/>
    <w:rsid w:val="00F54869"/>
    <w:rsid w:val="00F74BF6"/>
    <w:rsid w:val="00F83444"/>
    <w:rsid w:val="00F83DBE"/>
    <w:rsid w:val="00F864A7"/>
    <w:rsid w:val="00F87B35"/>
    <w:rsid w:val="00F91A98"/>
    <w:rsid w:val="00F92BF4"/>
    <w:rsid w:val="00FA4A03"/>
    <w:rsid w:val="00FA568B"/>
    <w:rsid w:val="00FC14D9"/>
    <w:rsid w:val="00FC3A3C"/>
    <w:rsid w:val="00FD5E69"/>
    <w:rsid w:val="00FE3D98"/>
    <w:rsid w:val="00FE4D7E"/>
    <w:rsid w:val="00FF4DFC"/>
    <w:rsid w:val="00FF4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4097"/>
    <o:shapelayout v:ext="edit">
      <o:idmap v:ext="edit" data="1"/>
    </o:shapelayout>
  </w:shapeDefaults>
  <w:decimalSymbol w:val="."/>
  <w:listSeparator w:val=","/>
  <w14:docId w14:val="58D550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outlineLvl w:val="0"/>
    </w:pPr>
    <w:rPr>
      <w:rFonts w:ascii="Arial" w:hAnsi="Arial" w:cs="Arial"/>
      <w:b/>
      <w:bCs/>
      <w:sz w:val="18"/>
    </w:rPr>
  </w:style>
  <w:style w:type="paragraph" w:styleId="Heading2">
    <w:name w:val="heading 2"/>
    <w:basedOn w:val="Normal"/>
    <w:next w:val="Normal"/>
    <w:qFormat/>
    <w:pPr>
      <w:keepNext/>
      <w:outlineLvl w:val="1"/>
    </w:pPr>
    <w:rPr>
      <w:b/>
      <w:bCs/>
      <w:sz w:val="20"/>
    </w:rPr>
  </w:style>
  <w:style w:type="paragraph" w:styleId="Heading3">
    <w:name w:val="heading 3"/>
    <w:basedOn w:val="Normal"/>
    <w:next w:val="Normal"/>
    <w:qFormat/>
    <w:pPr>
      <w:keepNext/>
      <w:outlineLvl w:val="2"/>
    </w:pPr>
    <w:rPr>
      <w:b/>
      <w:bCs/>
      <w:sz w:val="20"/>
      <w:u w:val="single"/>
    </w:rPr>
  </w:style>
  <w:style w:type="paragraph" w:styleId="Heading4">
    <w:name w:val="heading 4"/>
    <w:basedOn w:val="Normal"/>
    <w:next w:val="Normal"/>
    <w:qFormat/>
    <w:pPr>
      <w:keepNext/>
      <w:outlineLvl w:val="3"/>
    </w:pPr>
    <w:rPr>
      <w:i/>
      <w:iCs/>
      <w:sz w:val="20"/>
    </w:rPr>
  </w:style>
  <w:style w:type="paragraph" w:styleId="Heading5">
    <w:name w:val="heading 5"/>
    <w:basedOn w:val="Normal"/>
    <w:next w:val="Normal"/>
    <w:qFormat/>
    <w:pPr>
      <w:keepNext/>
      <w:numPr>
        <w:ilvl w:val="1"/>
        <w:numId w:val="1"/>
      </w:numPr>
      <w:jc w:val="both"/>
      <w:outlineLvl w:val="4"/>
    </w:pPr>
    <w:rPr>
      <w:rFonts w:ascii="Garamond" w:hAnsi="Garamond"/>
      <w:i/>
      <w:iCs/>
    </w:rPr>
  </w:style>
  <w:style w:type="paragraph" w:styleId="Heading6">
    <w:name w:val="heading 6"/>
    <w:basedOn w:val="Normal"/>
    <w:next w:val="Normal"/>
    <w:qFormat/>
    <w:pPr>
      <w:keepNext/>
      <w:jc w:val="center"/>
      <w:outlineLvl w:val="5"/>
    </w:pPr>
    <w:rPr>
      <w:b/>
      <w:bCs/>
      <w:sz w:val="20"/>
    </w:rPr>
  </w:style>
  <w:style w:type="paragraph" w:styleId="Heading7">
    <w:name w:val="heading 7"/>
    <w:basedOn w:val="Normal"/>
    <w:next w:val="Normal"/>
    <w:qFormat/>
    <w:pPr>
      <w:keepNext/>
      <w:autoSpaceDE w:val="0"/>
      <w:autoSpaceDN w:val="0"/>
      <w:adjustRightInd w:val="0"/>
      <w:spacing w:line="240" w:lineRule="atLeast"/>
      <w:outlineLvl w:val="6"/>
    </w:pPr>
    <w:rPr>
      <w:b/>
      <w:bCs/>
      <w:color w:val="000000"/>
      <w:sz w:val="20"/>
      <w:u w:val="single"/>
    </w:rPr>
  </w:style>
  <w:style w:type="paragraph" w:styleId="Heading8">
    <w:name w:val="heading 8"/>
    <w:basedOn w:val="Normal"/>
    <w:next w:val="Normal"/>
    <w:qFormat/>
    <w:pPr>
      <w:keepNext/>
      <w:outlineLvl w:val="7"/>
    </w:pPr>
    <w:rPr>
      <w:b/>
      <w:bCs/>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styleId="BodyText2">
    <w:name w:val="Body Text 2"/>
    <w:basedOn w:val="Normal"/>
    <w:rPr>
      <w:sz w:val="16"/>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paragraph" w:styleId="BodyText3">
    <w:name w:val="Body Text 3"/>
    <w:basedOn w:val="Normal"/>
    <w:rPr>
      <w:sz w:val="20"/>
    </w:rPr>
  </w:style>
  <w:style w:type="character" w:styleId="Hyperlink">
    <w:name w:val="Hyperlink"/>
    <w:rPr>
      <w:color w:val="0000FF"/>
      <w:u w:val="single"/>
    </w:rPr>
  </w:style>
  <w:style w:type="character" w:styleId="CommentReference">
    <w:name w:val="annotation reference"/>
    <w:semiHidden/>
    <w:rPr>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autoSpaceDE w:val="0"/>
      <w:autoSpaceDN w:val="0"/>
      <w:adjustRightInd w:val="0"/>
      <w:ind w:left="2160"/>
      <w:jc w:val="both"/>
    </w:pPr>
    <w:rPr>
      <w:b/>
      <w:bCs/>
      <w:szCs w:val="16"/>
    </w:rPr>
  </w:style>
  <w:style w:type="character" w:styleId="FollowedHyperlink">
    <w:name w:val="FollowedHyperlink"/>
    <w:rPr>
      <w:color w:val="800080"/>
      <w:u w:val="single"/>
    </w:rPr>
  </w:style>
  <w:style w:type="paragraph" w:styleId="BodyText">
    <w:name w:val="Body Text"/>
    <w:basedOn w:val="Normal"/>
    <w:rPr>
      <w:b/>
      <w:bCs/>
      <w:i/>
      <w:iCs/>
      <w:sz w:val="20"/>
    </w:rPr>
  </w:style>
  <w:style w:type="paragraph" w:styleId="BodyTextIndent2">
    <w:name w:val="Body Text Indent 2"/>
    <w:basedOn w:val="Normal"/>
    <w:pPr>
      <w:widowControl w:val="0"/>
      <w:tabs>
        <w:tab w:val="left" w:pos="-720"/>
        <w:tab w:val="left" w:pos="0"/>
      </w:tabs>
      <w:suppressAutoHyphens/>
      <w:overflowPunct w:val="0"/>
      <w:autoSpaceDE w:val="0"/>
      <w:autoSpaceDN w:val="0"/>
      <w:adjustRightInd w:val="0"/>
      <w:ind w:left="720"/>
      <w:textAlignment w:val="baseline"/>
    </w:pPr>
    <w:rPr>
      <w:rFonts w:ascii="Courier New" w:hAnsi="Courier New"/>
      <w:szCs w:val="20"/>
    </w:rPr>
  </w:style>
  <w:style w:type="character" w:styleId="Strong">
    <w:name w:val="Strong"/>
    <w:qFormat/>
    <w:rPr>
      <w:b/>
      <w:bCs/>
    </w:rPr>
  </w:style>
  <w:style w:type="paragraph" w:styleId="EndnoteText">
    <w:name w:val="endnote text"/>
    <w:basedOn w:val="Normal"/>
    <w:semiHidden/>
    <w:pPr>
      <w:widowControl w:val="0"/>
      <w:tabs>
        <w:tab w:val="left" w:pos="-720"/>
      </w:tabs>
      <w:suppressAutoHyphens/>
      <w:autoSpaceDE w:val="0"/>
      <w:autoSpaceDN w:val="0"/>
      <w:adjustRightInd w:val="0"/>
      <w:spacing w:line="240" w:lineRule="atLeast"/>
    </w:pPr>
    <w:rPr>
      <w:rFonts w:ascii="Courier New" w:hAnsi="Courier New" w:cs="Courier New"/>
    </w:rPr>
  </w:style>
  <w:style w:type="paragraph" w:styleId="BlockText">
    <w:name w:val="Block Text"/>
    <w:basedOn w:val="Normal"/>
    <w:pPr>
      <w:shd w:val="clear" w:color="auto" w:fill="E6E6E6"/>
      <w:autoSpaceDE w:val="0"/>
      <w:autoSpaceDN w:val="0"/>
      <w:adjustRightInd w:val="0"/>
      <w:ind w:left="2520" w:right="2160"/>
    </w:pPr>
    <w:rPr>
      <w:rFonts w:ascii="Garamond" w:hAnsi="Garamond" w:cs="Arial"/>
      <w:b/>
      <w:bCs/>
      <w:sz w:val="22"/>
      <w:szCs w:val="22"/>
    </w:rPr>
  </w:style>
  <w:style w:type="paragraph" w:styleId="CommentText">
    <w:name w:val="annotation text"/>
    <w:basedOn w:val="Normal"/>
    <w:link w:val="CommentTextChar"/>
    <w:semiHidden/>
    <w:rPr>
      <w:sz w:val="20"/>
      <w:szCs w:val="20"/>
    </w:rPr>
  </w:style>
  <w:style w:type="paragraph" w:styleId="BalloonText">
    <w:name w:val="Balloon Text"/>
    <w:basedOn w:val="Normal"/>
    <w:semiHidden/>
    <w:rPr>
      <w:rFonts w:ascii="Lucida Grande" w:hAnsi="Lucida Grande"/>
      <w:sz w:val="18"/>
      <w:szCs w:val="18"/>
    </w:rPr>
  </w:style>
  <w:style w:type="paragraph" w:customStyle="1" w:styleId="Technical5a">
    <w:name w:val="Technical 5a"/>
    <w:pPr>
      <w:widowControl w:val="0"/>
      <w:tabs>
        <w:tab w:val="left" w:pos="-720"/>
      </w:tabs>
      <w:suppressAutoHyphens/>
      <w:autoSpaceDE w:val="0"/>
      <w:autoSpaceDN w:val="0"/>
      <w:adjustRightInd w:val="0"/>
      <w:spacing w:line="240" w:lineRule="atLeast"/>
    </w:pPr>
    <w:rPr>
      <w:rFonts w:ascii="Univers" w:hAnsi="Univers"/>
      <w:b/>
      <w:bCs/>
      <w:sz w:val="22"/>
      <w:szCs w:val="22"/>
    </w:rPr>
  </w:style>
  <w:style w:type="paragraph" w:styleId="CommentSubject">
    <w:name w:val="annotation subject"/>
    <w:basedOn w:val="CommentText"/>
    <w:next w:val="CommentText"/>
    <w:link w:val="CommentSubjectChar"/>
    <w:rsid w:val="00A65D6A"/>
    <w:rPr>
      <w:b/>
      <w:bCs/>
    </w:rPr>
  </w:style>
  <w:style w:type="character" w:customStyle="1" w:styleId="CommentTextChar">
    <w:name w:val="Comment Text Char"/>
    <w:basedOn w:val="DefaultParagraphFont"/>
    <w:link w:val="CommentText"/>
    <w:semiHidden/>
    <w:rsid w:val="00A65D6A"/>
  </w:style>
  <w:style w:type="character" w:customStyle="1" w:styleId="CommentSubjectChar">
    <w:name w:val="Comment Subject Char"/>
    <w:link w:val="CommentSubject"/>
    <w:rsid w:val="00A65D6A"/>
    <w:rPr>
      <w:b/>
      <w:bCs/>
    </w:rPr>
  </w:style>
  <w:style w:type="paragraph" w:styleId="Revision">
    <w:name w:val="Revision"/>
    <w:hidden/>
    <w:uiPriority w:val="99"/>
    <w:semiHidden/>
    <w:rsid w:val="00391439"/>
    <w:rPr>
      <w:sz w:val="24"/>
      <w:szCs w:val="24"/>
    </w:rPr>
  </w:style>
  <w:style w:type="character" w:customStyle="1" w:styleId="HTMLPreformattedChar">
    <w:name w:val="HTML Preformatted Char"/>
    <w:link w:val="HTMLPreformatted"/>
    <w:rsid w:val="00A42218"/>
    <w:rPr>
      <w:rFonts w:ascii="Arial Unicode MS" w:eastAsia="Arial Unicode MS" w:hAnsi="Arial Unicode MS"/>
    </w:rPr>
  </w:style>
  <w:style w:type="paragraph" w:styleId="ListParagraph">
    <w:name w:val="List Paragraph"/>
    <w:basedOn w:val="Normal"/>
    <w:uiPriority w:val="34"/>
    <w:qFormat/>
    <w:rsid w:val="006D5D22"/>
    <w:pPr>
      <w:ind w:left="720"/>
    </w:pPr>
    <w:rPr>
      <w:rFonts w:ascii="Calibri" w:eastAsia="Calibri" w:hAnsi="Calibri" w:cs="Calibri"/>
      <w:sz w:val="22"/>
      <w:szCs w:val="22"/>
    </w:rPr>
  </w:style>
  <w:style w:type="table" w:styleId="TableGrid">
    <w:name w:val="Table Grid"/>
    <w:basedOn w:val="TableNormal"/>
    <w:rsid w:val="00845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9551443">
      <w:bodyDiv w:val="1"/>
      <w:marLeft w:val="0"/>
      <w:marRight w:val="0"/>
      <w:marTop w:val="0"/>
      <w:marBottom w:val="0"/>
      <w:divBdr>
        <w:top w:val="none" w:sz="0" w:space="0" w:color="auto"/>
        <w:left w:val="none" w:sz="0" w:space="0" w:color="auto"/>
        <w:bottom w:val="none" w:sz="0" w:space="0" w:color="auto"/>
        <w:right w:val="none" w:sz="0" w:space="0" w:color="auto"/>
      </w:divBdr>
    </w:div>
    <w:div w:id="669870042">
      <w:bodyDiv w:val="1"/>
      <w:marLeft w:val="0"/>
      <w:marRight w:val="0"/>
      <w:marTop w:val="0"/>
      <w:marBottom w:val="0"/>
      <w:divBdr>
        <w:top w:val="none" w:sz="0" w:space="0" w:color="auto"/>
        <w:left w:val="none" w:sz="0" w:space="0" w:color="auto"/>
        <w:bottom w:val="none" w:sz="0" w:space="0" w:color="auto"/>
        <w:right w:val="none" w:sz="0" w:space="0" w:color="auto"/>
      </w:divBdr>
    </w:div>
    <w:div w:id="1155073410">
      <w:bodyDiv w:val="1"/>
      <w:marLeft w:val="0"/>
      <w:marRight w:val="0"/>
      <w:marTop w:val="0"/>
      <w:marBottom w:val="0"/>
      <w:divBdr>
        <w:top w:val="none" w:sz="0" w:space="0" w:color="auto"/>
        <w:left w:val="none" w:sz="0" w:space="0" w:color="auto"/>
        <w:bottom w:val="none" w:sz="0" w:space="0" w:color="auto"/>
        <w:right w:val="none" w:sz="0" w:space="0" w:color="auto"/>
      </w:divBdr>
    </w:div>
    <w:div w:id="1560558352">
      <w:bodyDiv w:val="1"/>
      <w:marLeft w:val="0"/>
      <w:marRight w:val="0"/>
      <w:marTop w:val="0"/>
      <w:marBottom w:val="0"/>
      <w:divBdr>
        <w:top w:val="none" w:sz="0" w:space="0" w:color="auto"/>
        <w:left w:val="none" w:sz="0" w:space="0" w:color="auto"/>
        <w:bottom w:val="none" w:sz="0" w:space="0" w:color="auto"/>
        <w:right w:val="none" w:sz="0" w:space="0" w:color="auto"/>
      </w:divBdr>
    </w:div>
    <w:div w:id="181563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hud.gov/sa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1E9A35C3-67A5-4C8A-9B7E-C49246569362}">
  <ds:schemaRefs>
    <ds:schemaRef ds:uri="http://schemas.openxmlformats.org/officeDocument/2006/bibliography"/>
  </ds:schemaRefs>
</ds:datastoreItem>
</file>

<file path=customXml/itemProps2.xml><?xml version="1.0" encoding="utf-8"?>
<ds:datastoreItem xmlns:ds="http://schemas.openxmlformats.org/officeDocument/2006/customXml" ds:itemID="{8813FF5F-74E2-4269-A742-D0ED18F4F30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3808</Words>
  <Characters>23404</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27158</CharactersWithSpaces>
  <SharedDoc>false</SharedDoc>
  <HLinks>
    <vt:vector size="6" baseType="variant">
      <vt:variant>
        <vt:i4>2490410</vt:i4>
      </vt:variant>
      <vt:variant>
        <vt:i4>191</vt:i4>
      </vt:variant>
      <vt:variant>
        <vt:i4>0</vt:i4>
      </vt:variant>
      <vt:variant>
        <vt:i4>5</vt:i4>
      </vt:variant>
      <vt:variant>
        <vt:lpwstr>http://www.hud.gov/sac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2018-05-03T16:53:00Z</dcterms:created>
  <dcterms:modified xsi:type="dcterms:W3CDTF">2020-08-11T17:29:00Z</dcterms:modified>
</cp:coreProperties>
</file>