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40F395" w14:textId="77777777" w:rsidR="0062215F" w:rsidRDefault="0062215F">
      <w:pPr>
        <w:pStyle w:val="Level1"/>
        <w:numPr>
          <w:ilvl w:val="0"/>
          <w:numId w:val="0"/>
        </w:numPr>
        <w:tabs>
          <w:tab w:val="left" w:pos="2160"/>
        </w:tabs>
      </w:pPr>
    </w:p>
    <w:p w14:paraId="20CD7558" w14:textId="77777777" w:rsidR="0062215F" w:rsidRDefault="0062215F">
      <w:pPr>
        <w:pStyle w:val="Level1"/>
        <w:numPr>
          <w:ilvl w:val="0"/>
          <w:numId w:val="0"/>
        </w:numPr>
        <w:tabs>
          <w:tab w:val="left" w:pos="2160"/>
        </w:tabs>
        <w:jc w:val="center"/>
        <w:rPr>
          <w:b/>
          <w:bCs/>
        </w:rPr>
      </w:pPr>
      <w:r>
        <w:rPr>
          <w:b/>
          <w:bCs/>
        </w:rPr>
        <w:t>CHAPTER 19</w:t>
      </w:r>
    </w:p>
    <w:p w14:paraId="051B7F1F" w14:textId="77777777" w:rsidR="0062215F" w:rsidRDefault="0062215F">
      <w:pPr>
        <w:pStyle w:val="Level1"/>
        <w:numPr>
          <w:ilvl w:val="0"/>
          <w:numId w:val="0"/>
        </w:numPr>
        <w:tabs>
          <w:tab w:val="left" w:pos="2160"/>
        </w:tabs>
        <w:jc w:val="center"/>
        <w:rPr>
          <w:b/>
          <w:bCs/>
        </w:rPr>
      </w:pPr>
    </w:p>
    <w:p w14:paraId="0AE88D0D" w14:textId="77777777" w:rsidR="0062215F" w:rsidRDefault="0062215F">
      <w:pPr>
        <w:pStyle w:val="Level1"/>
        <w:numPr>
          <w:ilvl w:val="0"/>
          <w:numId w:val="0"/>
        </w:numPr>
        <w:tabs>
          <w:tab w:val="left" w:pos="2160"/>
        </w:tabs>
        <w:jc w:val="center"/>
        <w:rPr>
          <w:b/>
          <w:bCs/>
        </w:rPr>
      </w:pPr>
      <w:r>
        <w:rPr>
          <w:b/>
          <w:bCs/>
        </w:rPr>
        <w:t>CITIZEN PARTICIPATION</w:t>
      </w:r>
    </w:p>
    <w:p w14:paraId="1677D576" w14:textId="77777777" w:rsidR="0062215F" w:rsidRDefault="0062215F">
      <w:pPr>
        <w:pStyle w:val="Level1"/>
        <w:numPr>
          <w:ilvl w:val="0"/>
          <w:numId w:val="0"/>
        </w:numPr>
        <w:tabs>
          <w:tab w:val="left" w:pos="2160"/>
        </w:tabs>
        <w:rPr>
          <w:b/>
          <w:bCs/>
        </w:rPr>
      </w:pPr>
      <w:r>
        <w:rPr>
          <w:b/>
          <w:bCs/>
        </w:rPr>
        <w:t xml:space="preserve"> </w:t>
      </w:r>
    </w:p>
    <w:p w14:paraId="0E44CA04" w14:textId="77777777" w:rsidR="0062215F" w:rsidRDefault="0062215F">
      <w:pPr>
        <w:pStyle w:val="Level1"/>
        <w:numPr>
          <w:ilvl w:val="0"/>
          <w:numId w:val="0"/>
        </w:numPr>
        <w:tabs>
          <w:tab w:val="left" w:pos="2160"/>
        </w:tabs>
      </w:pPr>
    </w:p>
    <w:p w14:paraId="0006AD23" w14:textId="06860AA2" w:rsidR="0062215F" w:rsidRDefault="0062215F">
      <w:pPr>
        <w:pStyle w:val="Level1"/>
        <w:ind w:left="720" w:hanging="720"/>
      </w:pPr>
      <w:r>
        <w:rPr>
          <w:u w:val="single"/>
        </w:rPr>
        <w:t>APPLICABILITY.</w:t>
      </w:r>
      <w:r>
        <w:t xml:space="preserve"> This Chapter provides guidance for monitoring certain Office of Community Planning and Development (CPD) program participants’ compliance with the citizen participation requirements of the Consolidated Plan.  Under the regulations at </w:t>
      </w:r>
      <w:hyperlink r:id="rId7" w:history="1">
        <w:r w:rsidRPr="00495B87">
          <w:rPr>
            <w:rStyle w:val="Hyperlink"/>
          </w:rPr>
          <w:t>24 CFR 91.2</w:t>
        </w:r>
      </w:hyperlink>
      <w:r>
        <w:t xml:space="preserve">, all local and state grant recipients which receive formula funds under the Community Development Block Grant (CDBG), HOME Investments Partnership Program (HOME), </w:t>
      </w:r>
      <w:r w:rsidR="00BC204B">
        <w:t>Housing Trust Fund program</w:t>
      </w:r>
      <w:r w:rsidR="009E5C33">
        <w:t xml:space="preserve"> (HTF),</w:t>
      </w:r>
      <w:r w:rsidR="00BC204B">
        <w:t xml:space="preserve"> </w:t>
      </w:r>
      <w:r>
        <w:t xml:space="preserve">Housing for Persons With AIDS (HOPWA), and/or Emergency Shelter Grants (ESG) programs are covered by the Consolidated Plan requirements, of which the Citizen Participation Plan is a part.  The regulations specifically pertaining to the citizen participation requirements are found at </w:t>
      </w:r>
      <w:hyperlink r:id="rId8" w:history="1">
        <w:r w:rsidRPr="008C703C">
          <w:rPr>
            <w:rStyle w:val="Hyperlink"/>
          </w:rPr>
          <w:t>24 CFR 91.105</w:t>
        </w:r>
      </w:hyperlink>
      <w:r>
        <w:t xml:space="preserve"> (for units of local government), </w:t>
      </w:r>
      <w:hyperlink r:id="rId9" w:history="1">
        <w:r w:rsidRPr="00E67A3E">
          <w:rPr>
            <w:rStyle w:val="Hyperlink"/>
          </w:rPr>
          <w:t>24 CFR 91.115</w:t>
        </w:r>
      </w:hyperlink>
      <w:r>
        <w:t xml:space="preserve"> (for States), and </w:t>
      </w:r>
      <w:hyperlink r:id="rId10" w:history="1">
        <w:r w:rsidRPr="00E67A3E">
          <w:rPr>
            <w:rStyle w:val="Hyperlink"/>
          </w:rPr>
          <w:t>24 CFR 91.401</w:t>
        </w:r>
      </w:hyperlink>
      <w:r>
        <w:t xml:space="preserve"> (for consortia).</w:t>
      </w:r>
    </w:p>
    <w:p w14:paraId="1B2CB53D" w14:textId="77777777" w:rsidR="0062215F" w:rsidRDefault="0062215F">
      <w:pPr>
        <w:pStyle w:val="BodyTextIndent"/>
        <w:rPr>
          <w:sz w:val="24"/>
        </w:rPr>
      </w:pPr>
    </w:p>
    <w:p w14:paraId="1D31AE5E" w14:textId="7A4C1BE1" w:rsidR="0062215F" w:rsidRDefault="0062215F">
      <w:pPr>
        <w:pStyle w:val="BodyTextIndent2"/>
        <w:spacing w:after="0"/>
      </w:pPr>
      <w:r>
        <w:t xml:space="preserve">The four Exhibits in this Chapter are designed to determine whether the program participant’s Citizen Participation Plan itself is complete and whether the program participant is following the Plan. Exhibits </w:t>
      </w:r>
      <w:hyperlink r:id="rId11" w:history="1">
        <w:r w:rsidRPr="00D30887">
          <w:rPr>
            <w:rStyle w:val="Hyperlink"/>
          </w:rPr>
          <w:t>19-1</w:t>
        </w:r>
      </w:hyperlink>
      <w:r>
        <w:t xml:space="preserve"> and </w:t>
      </w:r>
      <w:hyperlink r:id="rId12" w:history="1">
        <w:r w:rsidRPr="00D30887">
          <w:rPr>
            <w:rStyle w:val="Hyperlink"/>
          </w:rPr>
          <w:t>19-2</w:t>
        </w:r>
      </w:hyperlink>
      <w:r>
        <w:t xml:space="preserve"> guide completeness reviews of local and state Citizen Participation Plans, respectively. Exhibits </w:t>
      </w:r>
      <w:hyperlink r:id="rId13" w:history="1">
        <w:r w:rsidRPr="0025466F">
          <w:rPr>
            <w:rStyle w:val="Hyperlink"/>
          </w:rPr>
          <w:t>19-3</w:t>
        </w:r>
      </w:hyperlink>
      <w:r>
        <w:t xml:space="preserve"> and </w:t>
      </w:r>
      <w:hyperlink r:id="rId14" w:history="1">
        <w:r w:rsidRPr="0025466F">
          <w:rPr>
            <w:rStyle w:val="Hyperlink"/>
          </w:rPr>
          <w:t>19-4</w:t>
        </w:r>
      </w:hyperlink>
      <w:r>
        <w:t xml:space="preserve"> provide guidance for HUD review</w:t>
      </w:r>
      <w:r w:rsidR="001B30CB">
        <w:t>er</w:t>
      </w:r>
      <w:r>
        <w:t xml:space="preserve">s to determine whether a program participant has met the requirement </w:t>
      </w:r>
      <w:r w:rsidR="001B30CB">
        <w:t>of</w:t>
      </w:r>
      <w:r>
        <w:t xml:space="preserve"> follow</w:t>
      </w:r>
      <w:r w:rsidR="001B30CB">
        <w:t>ing</w:t>
      </w:r>
      <w:r>
        <w:t xml:space="preserve"> its Citizen Participation Plan.</w:t>
      </w:r>
    </w:p>
    <w:p w14:paraId="15FB1F06" w14:textId="77777777" w:rsidR="0062215F" w:rsidRDefault="0062215F">
      <w:pPr>
        <w:pStyle w:val="BodyTextIndent2"/>
        <w:spacing w:after="0"/>
      </w:pPr>
    </w:p>
    <w:p w14:paraId="5DE1D89C" w14:textId="77777777" w:rsidR="0062215F" w:rsidRDefault="0062215F">
      <w:pPr>
        <w:pStyle w:val="BodyTextIndent2"/>
        <w:spacing w:after="0"/>
        <w:ind w:hanging="720"/>
      </w:pPr>
      <w:r>
        <w:t>19-2</w:t>
      </w:r>
      <w:r>
        <w:tab/>
      </w:r>
      <w:r>
        <w:rPr>
          <w:caps/>
          <w:u w:val="single"/>
        </w:rPr>
        <w:t>Pre-monitoring preparation.</w:t>
      </w:r>
      <w:r>
        <w:rPr>
          <w:caps/>
        </w:rPr>
        <w:t xml:space="preserve"> </w:t>
      </w:r>
      <w:r>
        <w:t xml:space="preserve">To effectively monitor compliance with the Citizen Participation Plan, the HUD reviewer should obtain a copy of the program participant’s Plan before conducting the review, as well as available supporting documentation. Such supporting documentation may include copies of newsprint notices of publication, copies of local public meeting agendas or minutes, citizen complaints and copies of program participant responses, and portions of any documents submitted to HUD that describe actions taken in accordance with the citizen participation plan, such as the Consolidated Plan, annual Action Plans, or annual performance reports. </w:t>
      </w:r>
    </w:p>
    <w:p w14:paraId="3C3FB1B0" w14:textId="77777777" w:rsidR="0062215F" w:rsidRDefault="0062215F">
      <w:pPr>
        <w:tabs>
          <w:tab w:val="left" w:pos="3525"/>
        </w:tabs>
      </w:pPr>
    </w:p>
    <w:sectPr w:rsidR="0062215F">
      <w:headerReference w:type="even" r:id="rId15"/>
      <w:headerReference w:type="default" r:id="rId16"/>
      <w:footerReference w:type="even" r:id="rId17"/>
      <w:footerReference w:type="default" r:id="rId18"/>
      <w:headerReference w:type="first" r:id="rId19"/>
      <w:footerReference w:type="first" r:id="rId20"/>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560EF8" w14:textId="77777777" w:rsidR="00435414" w:rsidRDefault="00435414" w:rsidP="0062215F">
      <w:pPr>
        <w:pStyle w:val="Level1"/>
      </w:pPr>
      <w:r>
        <w:separator/>
      </w:r>
    </w:p>
  </w:endnote>
  <w:endnote w:type="continuationSeparator" w:id="0">
    <w:p w14:paraId="1A6F8F18" w14:textId="77777777" w:rsidR="00435414" w:rsidRDefault="00435414" w:rsidP="0062215F">
      <w:pPr>
        <w:pStyle w:val="Level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D91831" w14:textId="77777777" w:rsidR="00C742CD" w:rsidRDefault="00C742CD">
    <w:pPr>
      <w:pStyle w:val="Footer"/>
    </w:pPr>
    <w:r>
      <w:t xml:space="preserve"> [</w:t>
    </w:r>
    <w:r>
      <w:rPr>
        <w:i/>
        <w:iCs/>
      </w:rPr>
      <w:t>MM/YY</w:t>
    </w:r>
    <w:r>
      <w:t>]</w:t>
    </w:r>
    <w:r>
      <w:tab/>
      <w:t>#-</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A1F699" w14:textId="77777777" w:rsidR="00C742CD" w:rsidRDefault="00C742CD">
    <w:pPr>
      <w:pStyle w:val="Footer"/>
    </w:pPr>
    <w:r>
      <w:t>[Chapter #]</w:t>
    </w:r>
    <w:r>
      <w:tab/>
    </w:r>
    <w:r>
      <w:tab/>
      <w:t>Revision Date MM/DD/YYYY]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656B9D" w14:textId="0C77D969" w:rsidR="00C742CD" w:rsidRDefault="00C742CD" w:rsidP="001C11B3">
    <w:pPr>
      <w:pStyle w:val="Footer"/>
      <w:jc w:val="right"/>
    </w:pPr>
    <w:r>
      <w:tab/>
      <w:t>19-</w:t>
    </w:r>
    <w:r>
      <w:rPr>
        <w:rStyle w:val="PageNumber"/>
      </w:rPr>
      <w:fldChar w:fldCharType="begin"/>
    </w:r>
    <w:r>
      <w:rPr>
        <w:rStyle w:val="PageNumber"/>
      </w:rPr>
      <w:instrText xml:space="preserve"> PAGE </w:instrText>
    </w:r>
    <w:r>
      <w:rPr>
        <w:rStyle w:val="PageNumber"/>
      </w:rPr>
      <w:fldChar w:fldCharType="separate"/>
    </w:r>
    <w:r w:rsidR="00517D2C">
      <w:rPr>
        <w:rStyle w:val="PageNumber"/>
        <w:noProof/>
      </w:rPr>
      <w:t>1</w:t>
    </w:r>
    <w:r>
      <w:rPr>
        <w:rStyle w:val="PageNumber"/>
      </w:rPr>
      <w:fldChar w:fldCharType="end"/>
    </w:r>
    <w:r>
      <w:rPr>
        <w:rStyle w:val="PageNumber"/>
      </w:rPr>
      <w:tab/>
    </w:r>
    <w:r w:rsidR="001C11B3">
      <w:rPr>
        <w:rStyle w:val="PageNumber"/>
      </w:rPr>
      <w:t>11</w:t>
    </w:r>
    <w:r w:rsidR="00DE7D9E">
      <w:rPr>
        <w:rStyle w:val="PageNumber"/>
      </w:rPr>
      <w:t>/202</w:t>
    </w:r>
    <w:r w:rsidR="00FD7CE2">
      <w:rPr>
        <w:rStyle w:val="PageNumber"/>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7940D9" w14:textId="77777777" w:rsidR="00435414" w:rsidRDefault="00435414" w:rsidP="0062215F">
      <w:pPr>
        <w:pStyle w:val="Level1"/>
      </w:pPr>
      <w:r>
        <w:separator/>
      </w:r>
    </w:p>
  </w:footnote>
  <w:footnote w:type="continuationSeparator" w:id="0">
    <w:p w14:paraId="52222EF4" w14:textId="77777777" w:rsidR="00435414" w:rsidRDefault="00435414" w:rsidP="0062215F">
      <w:pPr>
        <w:pStyle w:val="Level1"/>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3FFA27" w14:textId="77777777" w:rsidR="00C742CD" w:rsidRDefault="00C742CD">
    <w:pPr>
      <w:pStyle w:val="Header"/>
    </w:pPr>
    <w:r>
      <w:t>6509.2 REV-5</w:t>
    </w:r>
    <w:r>
      <w:tab/>
    </w:r>
    <w:r>
      <w:tab/>
    </w:r>
  </w:p>
  <w:p w14:paraId="076C9099" w14:textId="77777777" w:rsidR="00C742CD" w:rsidRDefault="00C742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312A14" w14:textId="77777777" w:rsidR="00C742CD" w:rsidRDefault="00C742CD">
    <w:pPr>
      <w:pStyle w:val="Header"/>
    </w:pPr>
    <w:r>
      <w:tab/>
    </w:r>
    <w:r>
      <w:tab/>
      <w:t>6509.2 REV-5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BA8AA1" w14:textId="4571D606" w:rsidR="00C742CD" w:rsidRDefault="00C742CD">
    <w:pPr>
      <w:pStyle w:val="Header"/>
    </w:pPr>
    <w:r>
      <w:tab/>
    </w:r>
    <w:r>
      <w:tab/>
      <w:t>6509.2 REV-</w:t>
    </w:r>
    <w:r w:rsidR="00BC204B">
      <w:t>7</w:t>
    </w:r>
    <w:r>
      <w:t xml:space="preserve"> CHG-</w:t>
    </w:r>
    <w:r w:rsidR="001673ED">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EB25C9"/>
    <w:multiLevelType w:val="multilevel"/>
    <w:tmpl w:val="1E0E43DC"/>
    <w:lvl w:ilvl="0">
      <w:start w:val="1"/>
      <w:numFmt w:val="decimal"/>
      <w:lvlText w:val="1-%1"/>
      <w:lvlJc w:val="left"/>
      <w:pPr>
        <w:tabs>
          <w:tab w:val="num" w:pos="72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600"/>
        </w:tabs>
        <w:ind w:left="2880" w:firstLine="0"/>
      </w:pPr>
      <w:rPr>
        <w:rFonts w:hint="default"/>
      </w:rPr>
    </w:lvl>
    <w:lvl w:ilvl="5">
      <w:start w:val="1"/>
      <w:numFmt w:val="lowerLetter"/>
      <w:lvlText w:val="(%6)"/>
      <w:lvlJc w:val="left"/>
      <w:pPr>
        <w:tabs>
          <w:tab w:val="num" w:pos="4320"/>
        </w:tabs>
        <w:ind w:left="3600" w:firstLine="0"/>
      </w:pPr>
      <w:rPr>
        <w:rFonts w:hint="default"/>
      </w:rPr>
    </w:lvl>
    <w:lvl w:ilvl="6">
      <w:start w:val="1"/>
      <w:numFmt w:val="lowerRoman"/>
      <w:lvlText w:val="(%7)"/>
      <w:lvlJc w:val="left"/>
      <w:pPr>
        <w:tabs>
          <w:tab w:val="num" w:pos="5400"/>
        </w:tabs>
        <w:ind w:left="4320" w:firstLine="0"/>
      </w:pPr>
      <w:rPr>
        <w:rFonts w:hint="default"/>
      </w:rPr>
    </w:lvl>
    <w:lvl w:ilvl="7">
      <w:start w:val="1"/>
      <w:numFmt w:val="lowerLetter"/>
      <w:lvlText w:val="(%8)"/>
      <w:lvlJc w:val="left"/>
      <w:pPr>
        <w:tabs>
          <w:tab w:val="num" w:pos="5760"/>
        </w:tabs>
        <w:ind w:left="5040" w:firstLine="0"/>
      </w:pPr>
      <w:rPr>
        <w:rFonts w:hint="default"/>
      </w:rPr>
    </w:lvl>
    <w:lvl w:ilvl="8">
      <w:start w:val="1"/>
      <w:numFmt w:val="lowerRoman"/>
      <w:lvlText w:val="(%9)"/>
      <w:lvlJc w:val="left"/>
      <w:pPr>
        <w:tabs>
          <w:tab w:val="num" w:pos="6840"/>
        </w:tabs>
        <w:ind w:left="5760" w:firstLine="0"/>
      </w:pPr>
      <w:rPr>
        <w:rFonts w:hint="default"/>
      </w:rPr>
    </w:lvl>
  </w:abstractNum>
  <w:abstractNum w:abstractNumId="1" w15:restartNumberingAfterBreak="0">
    <w:nsid w:val="21D772F8"/>
    <w:multiLevelType w:val="hybridMultilevel"/>
    <w:tmpl w:val="AFF24326"/>
    <w:lvl w:ilvl="0" w:tplc="854C3FB2">
      <w:start w:val="1"/>
      <w:numFmt w:val="none"/>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33C1462"/>
    <w:multiLevelType w:val="hybridMultilevel"/>
    <w:tmpl w:val="3E303B52"/>
    <w:lvl w:ilvl="0" w:tplc="FF8C482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B3B4014"/>
    <w:multiLevelType w:val="multilevel"/>
    <w:tmpl w:val="A254DE62"/>
    <w:lvl w:ilvl="0">
      <w:start w:val="1"/>
      <w:numFmt w:val="decimal"/>
      <w:pStyle w:val="Level1"/>
      <w:lvlText w:val="19-%1"/>
      <w:lvlJc w:val="left"/>
      <w:pPr>
        <w:tabs>
          <w:tab w:val="num" w:pos="72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504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Letter"/>
      <w:lvlText w:val="(%9)"/>
      <w:lvlJc w:val="left"/>
      <w:pPr>
        <w:tabs>
          <w:tab w:val="num" w:pos="6120"/>
        </w:tabs>
        <w:ind w:left="5760" w:firstLine="0"/>
      </w:pPr>
      <w:rPr>
        <w:rFonts w:hint="default"/>
      </w:rPr>
    </w:lvl>
  </w:abstractNum>
  <w:abstractNum w:abstractNumId="4" w15:restartNumberingAfterBreak="0">
    <w:nsid w:val="61071F2C"/>
    <w:multiLevelType w:val="hybridMultilevel"/>
    <w:tmpl w:val="4A16B842"/>
    <w:lvl w:ilvl="0" w:tplc="32AAF792">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C507AEE"/>
    <w:multiLevelType w:val="multilevel"/>
    <w:tmpl w:val="D7A0BF56"/>
    <w:lvl w:ilvl="0">
      <w:start w:val="1"/>
      <w:numFmt w:val="decimal"/>
      <w:lvlText w:val="1-%1"/>
      <w:lvlJc w:val="left"/>
      <w:pPr>
        <w:tabs>
          <w:tab w:val="num" w:pos="72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504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Letter"/>
      <w:lvlText w:val="(%9)"/>
      <w:lvlJc w:val="left"/>
      <w:pPr>
        <w:tabs>
          <w:tab w:val="num" w:pos="6120"/>
        </w:tabs>
        <w:ind w:left="5760" w:firstLine="0"/>
      </w:pPr>
      <w:rPr>
        <w:rFonts w:hint="default"/>
      </w:rPr>
    </w:lvl>
  </w:abstractNum>
  <w:abstractNum w:abstractNumId="6" w15:restartNumberingAfterBreak="0">
    <w:nsid w:val="7A363BC1"/>
    <w:multiLevelType w:val="hybridMultilevel"/>
    <w:tmpl w:val="55122B24"/>
    <w:lvl w:ilvl="0" w:tplc="6090CD26">
      <w:start w:val="1"/>
      <w:numFmt w:val="decimal"/>
      <w:lvlText w:val="%1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28879427">
    <w:abstractNumId w:val="0"/>
  </w:num>
  <w:num w:numId="2" w16cid:durableId="179466830">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75135164">
    <w:abstractNumId w:val="2"/>
  </w:num>
  <w:num w:numId="4" w16cid:durableId="344987593">
    <w:abstractNumId w:val="3"/>
  </w:num>
  <w:num w:numId="5" w16cid:durableId="819153082">
    <w:abstractNumId w:val="1"/>
  </w:num>
  <w:num w:numId="6" w16cid:durableId="1076587391">
    <w:abstractNumId w:val="6"/>
  </w:num>
  <w:num w:numId="7" w16cid:durableId="871648353">
    <w:abstractNumId w:val="4"/>
  </w:num>
  <w:num w:numId="8" w16cid:durableId="20612468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0CB"/>
    <w:rsid w:val="00114225"/>
    <w:rsid w:val="001673ED"/>
    <w:rsid w:val="00174975"/>
    <w:rsid w:val="001B30CB"/>
    <w:rsid w:val="001B32C7"/>
    <w:rsid w:val="001B3506"/>
    <w:rsid w:val="001C11B3"/>
    <w:rsid w:val="001F28F3"/>
    <w:rsid w:val="0025466F"/>
    <w:rsid w:val="002750D2"/>
    <w:rsid w:val="00283C0E"/>
    <w:rsid w:val="002B11DE"/>
    <w:rsid w:val="00301433"/>
    <w:rsid w:val="003461E4"/>
    <w:rsid w:val="00352F24"/>
    <w:rsid w:val="003A07D8"/>
    <w:rsid w:val="003A5013"/>
    <w:rsid w:val="00420EE8"/>
    <w:rsid w:val="00435414"/>
    <w:rsid w:val="00494B3E"/>
    <w:rsid w:val="00495B87"/>
    <w:rsid w:val="004E011F"/>
    <w:rsid w:val="00517D2C"/>
    <w:rsid w:val="00530160"/>
    <w:rsid w:val="005C2E8F"/>
    <w:rsid w:val="0062215F"/>
    <w:rsid w:val="006973C0"/>
    <w:rsid w:val="006E5647"/>
    <w:rsid w:val="00706969"/>
    <w:rsid w:val="0079641C"/>
    <w:rsid w:val="0086326A"/>
    <w:rsid w:val="008773A0"/>
    <w:rsid w:val="008C703C"/>
    <w:rsid w:val="00902D88"/>
    <w:rsid w:val="009916AF"/>
    <w:rsid w:val="009A4877"/>
    <w:rsid w:val="009E5C33"/>
    <w:rsid w:val="00A252C7"/>
    <w:rsid w:val="00AD4E4F"/>
    <w:rsid w:val="00AE55B1"/>
    <w:rsid w:val="00BC204B"/>
    <w:rsid w:val="00C742CD"/>
    <w:rsid w:val="00D17ECD"/>
    <w:rsid w:val="00D30887"/>
    <w:rsid w:val="00D76F50"/>
    <w:rsid w:val="00DE7D9E"/>
    <w:rsid w:val="00E56439"/>
    <w:rsid w:val="00E67A3E"/>
    <w:rsid w:val="00E964A8"/>
    <w:rsid w:val="00F32FB6"/>
    <w:rsid w:val="00F40616"/>
    <w:rsid w:val="00FD7C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D4320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720"/>
    </w:pPr>
    <w:rPr>
      <w:sz w:val="20"/>
    </w:rPr>
  </w:style>
  <w:style w:type="paragraph" w:customStyle="1" w:styleId="Level1">
    <w:name w:val="Level 1"/>
    <w:basedOn w:val="Header"/>
    <w:pPr>
      <w:numPr>
        <w:numId w:val="4"/>
      </w:numPr>
    </w:pPr>
  </w:style>
  <w:style w:type="paragraph" w:styleId="BodyTextIndent2">
    <w:name w:val="Body Text Indent 2"/>
    <w:basedOn w:val="Normal"/>
    <w:pPr>
      <w:spacing w:after="120"/>
      <w:ind w:left="720"/>
    </w:pPr>
  </w:style>
  <w:style w:type="paragraph" w:styleId="BalloonText">
    <w:name w:val="Balloon Text"/>
    <w:basedOn w:val="Normal"/>
    <w:semiHidden/>
    <w:rPr>
      <w:rFonts w:ascii="Tahoma" w:hAnsi="Tahoma" w:cs="Tahoma"/>
      <w:sz w:val="16"/>
      <w:szCs w:val="16"/>
    </w:rPr>
  </w:style>
  <w:style w:type="paragraph" w:styleId="Revision">
    <w:name w:val="Revision"/>
    <w:hidden/>
    <w:uiPriority w:val="99"/>
    <w:semiHidden/>
    <w:rsid w:val="00BC204B"/>
    <w:rPr>
      <w:sz w:val="24"/>
      <w:szCs w:val="24"/>
    </w:rPr>
  </w:style>
  <w:style w:type="character" w:styleId="Hyperlink">
    <w:name w:val="Hyperlink"/>
    <w:rsid w:val="00530160"/>
    <w:rPr>
      <w:color w:val="0000FF"/>
      <w:u w:val="single"/>
    </w:rPr>
  </w:style>
  <w:style w:type="character" w:styleId="UnresolvedMention">
    <w:name w:val="Unresolved Mention"/>
    <w:uiPriority w:val="99"/>
    <w:semiHidden/>
    <w:unhideWhenUsed/>
    <w:rsid w:val="00495B87"/>
    <w:rPr>
      <w:color w:val="605E5C"/>
      <w:shd w:val="clear" w:color="auto" w:fill="E1DFDD"/>
    </w:rPr>
  </w:style>
  <w:style w:type="character" w:styleId="FollowedHyperlink">
    <w:name w:val="FollowedHyperlink"/>
    <w:rsid w:val="00D30887"/>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cfr.gov/current/title-24/subtitle-A/part-91/subpart-B/section-91.105" TargetMode="External"/><Relationship Id="rId13" Type="http://schemas.openxmlformats.org/officeDocument/2006/relationships/hyperlink" Target="https://www.hud.gov/program_offices/administration/hudclips/handbooks/cpd/6509.2"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ecfr.gov/current/title-24/subtitle-A/part-91/subpart-A/section-91.2" TargetMode="External"/><Relationship Id="rId12" Type="http://schemas.openxmlformats.org/officeDocument/2006/relationships/hyperlink" Target="https://www.hud.gov/program_offices/administration/hudclips/handbooks/cpd/6509.2" TargetMode="External"/><Relationship Id="rId17" Type="http://schemas.openxmlformats.org/officeDocument/2006/relationships/footer" Target="footer1.xml"/><Relationship Id="rId25"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ud.gov/program_offices/administration/hudclips/handbooks/cpd/6509.2" TargetMode="External"/><Relationship Id="rId24"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customXml" Target="../customXml/item1.xml"/><Relationship Id="rId10" Type="http://schemas.openxmlformats.org/officeDocument/2006/relationships/hyperlink" Target="https://www.ecfr.gov/current/title-24/subtitle-A/part-91/subpart-E/section-91.401"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w.ecfr.gov/current/title-24/subtitle-A/part-91/subpart-B/section-91.115" TargetMode="External"/><Relationship Id="rId14" Type="http://schemas.openxmlformats.org/officeDocument/2006/relationships/hyperlink" Target="https://www.hud.gov/program_offices/administration/hudclips/handbooks/cpd/6509.2"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3696E915D5504C9203B927BF28A207" ma:contentTypeVersion="6" ma:contentTypeDescription="Create a new document." ma:contentTypeScope="" ma:versionID="a1cf2aea8690ae90eae53e525699784d">
  <xsd:schema xmlns:xsd="http://www.w3.org/2001/XMLSchema" xmlns:xs="http://www.w3.org/2001/XMLSchema" xmlns:p="http://schemas.microsoft.com/office/2006/metadata/properties" xmlns:ns2="6ebba7d8-2ce0-435e-80e9-2401d9981d4d" xmlns:ns3="0b176704-bceb-466a-beff-7a3a8798d3a6" targetNamespace="http://schemas.microsoft.com/office/2006/metadata/properties" ma:root="true" ma:fieldsID="95a452912ad0e8a4b5a3d822e3f88c8e" ns2:_="" ns3:_="">
    <xsd:import namespace="6ebba7d8-2ce0-435e-80e9-2401d9981d4d"/>
    <xsd:import namespace="0b176704-bceb-466a-beff-7a3a8798d3a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bba7d8-2ce0-435e-80e9-2401d9981d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176704-bceb-466a-beff-7a3a8798d3a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D00B6C-12D8-4663-A5EE-0F80D42254B5}"/>
</file>

<file path=customXml/itemProps2.xml><?xml version="1.0" encoding="utf-8"?>
<ds:datastoreItem xmlns:ds="http://schemas.openxmlformats.org/officeDocument/2006/customXml" ds:itemID="{E6DCD824-F683-420F-816F-FA252A6FB63E}"/>
</file>

<file path=customXml/itemProps3.xml><?xml version="1.0" encoding="utf-8"?>
<ds:datastoreItem xmlns:ds="http://schemas.openxmlformats.org/officeDocument/2006/customXml" ds:itemID="{3DD2211B-F025-4297-AB9A-77461161B075}"/>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286</Words>
  <Characters>2522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2024-11-21T18:57:00Z</dcterms:created>
  <dcterms:modified xsi:type="dcterms:W3CDTF">2024-11-21T18:57:00Z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EmailSubject">
    <vt:lpwstr>Email 3 of 3 - CPD Monitoring Handbook CHG-2 Files to HUDClips</vt:lpwstr>
  </property>
  <property fmtid="{D5CDD505-2E9C-101B-9397-08002B2CF9AE}" pid="3" name="ContentTypeId">
    <vt:lpwstr>0x010100913696E915D5504C9203B927BF28A207</vt:lpwstr>
  </property>
  <property fmtid="{D5CDD505-2E9C-101B-9397-08002B2CF9AE}" pid="4" name="_AuthorEmail">
    <vt:lpwstr>Deirdre.Maguire@hud.gov</vt:lpwstr>
  </property>
  <property fmtid="{D5CDD505-2E9C-101B-9397-08002B2CF9AE}" pid="5" name="_NewReviewCycle">
    <vt:lpwstr/>
  </property>
  <property fmtid="{D5CDD505-2E9C-101B-9397-08002B2CF9AE}" pid="6" name="_ReviewingToolsShownOnce">
    <vt:lpwstr/>
  </property>
  <property fmtid="{D5CDD505-2E9C-101B-9397-08002B2CF9AE}" pid="7" name="_AuthorEmailDisplayName">
    <vt:lpwstr>Maguire, Deirdre</vt:lpwstr>
  </property>
  <property fmtid="{D5CDD505-2E9C-101B-9397-08002B2CF9AE}" pid="8" name="_AdHocReviewCycleID">
    <vt:i4>834421688</vt:i4>
  </property>
</Properties>
</file>