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8410" w14:textId="2D65C088" w:rsidR="00ED273B" w:rsidRDefault="00ED273B" w:rsidP="00ED273B">
      <w:pPr>
        <w:spacing w:line="240" w:lineRule="auto"/>
        <w:contextualSpacing/>
      </w:pPr>
    </w:p>
    <w:tbl>
      <w:tblPr>
        <w:tblStyle w:val="TableGrid"/>
        <w:tblW w:w="0" w:type="auto"/>
        <w:tblLook w:val="0000" w:firstRow="0" w:lastRow="0" w:firstColumn="0" w:lastColumn="0" w:noHBand="0" w:noVBand="0"/>
      </w:tblPr>
      <w:tblGrid>
        <w:gridCol w:w="5612"/>
        <w:gridCol w:w="3738"/>
      </w:tblGrid>
      <w:tr w:rsidR="00ED4A65" w:rsidRPr="00825086" w14:paraId="7DD2954F" w14:textId="77777777" w:rsidTr="00D10E37">
        <w:tc>
          <w:tcPr>
            <w:tcW w:w="9350" w:type="dxa"/>
            <w:gridSpan w:val="2"/>
          </w:tcPr>
          <w:p w14:paraId="1F7C4793" w14:textId="32AC0796" w:rsidR="00ED4A65" w:rsidRPr="008555FD" w:rsidRDefault="00ED4A65" w:rsidP="00645D3B">
            <w:pPr>
              <w:jc w:val="center"/>
              <w:rPr>
                <w:rFonts w:ascii="Times New Roman" w:hAnsi="Times New Roman" w:cs="Times New Roman"/>
                <w:b/>
                <w:bCs/>
                <w:sz w:val="24"/>
                <w:szCs w:val="24"/>
              </w:rPr>
            </w:pPr>
            <w:r w:rsidRPr="008555FD">
              <w:rPr>
                <w:rFonts w:ascii="Times New Roman" w:hAnsi="Times New Roman" w:cs="Times New Roman"/>
                <w:b/>
                <w:bCs/>
                <w:sz w:val="24"/>
                <w:szCs w:val="24"/>
              </w:rPr>
              <w:t>Addendum Guide for Review of State CDBG-CV</w:t>
            </w:r>
            <w:r w:rsidR="000479C1" w:rsidRPr="008555FD">
              <w:rPr>
                <w:rFonts w:ascii="Times New Roman" w:hAnsi="Times New Roman" w:cs="Times New Roman"/>
                <w:b/>
                <w:bCs/>
                <w:sz w:val="24"/>
                <w:szCs w:val="24"/>
              </w:rPr>
              <w:t xml:space="preserve"> and for FY 2019 and 2020 CDBG funds used </w:t>
            </w:r>
            <w:r w:rsidR="0043397C" w:rsidRPr="008555FD">
              <w:rPr>
                <w:rFonts w:ascii="Times New Roman" w:hAnsi="Times New Roman" w:cs="Times New Roman"/>
                <w:b/>
                <w:bCs/>
                <w:sz w:val="24"/>
                <w:szCs w:val="24"/>
              </w:rPr>
              <w:t xml:space="preserve">to </w:t>
            </w:r>
            <w:bookmarkStart w:id="0" w:name="_Hlk87858435"/>
            <w:r w:rsidR="0043397C" w:rsidRPr="008555FD">
              <w:rPr>
                <w:rFonts w:ascii="Times New Roman" w:hAnsi="Times New Roman" w:cs="Times New Roman"/>
                <w:b/>
                <w:bCs/>
                <w:sz w:val="24"/>
                <w:szCs w:val="24"/>
              </w:rPr>
              <w:t xml:space="preserve">prevent, prepare for, and respond to coronavirus. </w:t>
            </w:r>
            <w:r w:rsidR="000479C1" w:rsidRPr="008555FD">
              <w:rPr>
                <w:rFonts w:ascii="Times New Roman" w:hAnsi="Times New Roman" w:cs="Times New Roman"/>
                <w:b/>
                <w:bCs/>
                <w:sz w:val="24"/>
                <w:szCs w:val="24"/>
              </w:rPr>
              <w:t xml:space="preserve"> </w:t>
            </w:r>
            <w:bookmarkEnd w:id="0"/>
          </w:p>
        </w:tc>
      </w:tr>
      <w:tr w:rsidR="001409AA" w:rsidRPr="00825086" w14:paraId="4FBD2AC4" w14:textId="77777777" w:rsidTr="00D10E37">
        <w:tc>
          <w:tcPr>
            <w:tcW w:w="9350" w:type="dxa"/>
            <w:gridSpan w:val="2"/>
          </w:tcPr>
          <w:p w14:paraId="117EFD04" w14:textId="2249B4AF" w:rsidR="001409AA" w:rsidRPr="008555FD" w:rsidRDefault="001409AA" w:rsidP="00645D3B">
            <w:pPr>
              <w:rPr>
                <w:rFonts w:ascii="Times New Roman" w:hAnsi="Times New Roman" w:cs="Times New Roman"/>
                <w:sz w:val="24"/>
                <w:szCs w:val="24"/>
              </w:rPr>
            </w:pPr>
            <w:r w:rsidRPr="008555FD">
              <w:rPr>
                <w:rFonts w:ascii="Times New Roman" w:hAnsi="Times New Roman" w:cs="Times New Roman"/>
                <w:b/>
                <w:bCs/>
                <w:sz w:val="24"/>
                <w:szCs w:val="24"/>
              </w:rPr>
              <w:t xml:space="preserve">Name of Grantee: </w:t>
            </w:r>
            <w:r w:rsidRPr="008555FD">
              <w:rPr>
                <w:rFonts w:ascii="Times New Roman" w:hAnsi="Times New Roman" w:cs="Times New Roman"/>
                <w:color w:val="2B579A"/>
                <w:sz w:val="24"/>
                <w:szCs w:val="24"/>
                <w:shd w:val="clear" w:color="auto" w:fill="E6E6E6"/>
              </w:rPr>
              <w:fldChar w:fldCharType="begin">
                <w:ffData>
                  <w:name w:val="Text1"/>
                  <w:enabled/>
                  <w:calcOnExit w:val="0"/>
                  <w:textInput/>
                </w:ffData>
              </w:fldChar>
            </w:r>
            <w:r w:rsidRPr="008555FD">
              <w:rPr>
                <w:rFonts w:ascii="Times New Roman" w:hAnsi="Times New Roman" w:cs="Times New Roman"/>
                <w:sz w:val="24"/>
                <w:szCs w:val="24"/>
              </w:rPr>
              <w:instrText xml:space="preserve"> FORMTEXT </w:instrText>
            </w:r>
            <w:r w:rsidRPr="008555FD">
              <w:rPr>
                <w:rFonts w:ascii="Times New Roman" w:hAnsi="Times New Roman" w:cs="Times New Roman"/>
                <w:color w:val="2B579A"/>
                <w:sz w:val="24"/>
                <w:szCs w:val="24"/>
                <w:shd w:val="clear" w:color="auto" w:fill="E6E6E6"/>
              </w:rPr>
            </w:r>
            <w:r w:rsidRPr="008555FD">
              <w:rPr>
                <w:rFonts w:ascii="Times New Roman" w:hAnsi="Times New Roman" w:cs="Times New Roman"/>
                <w:color w:val="2B579A"/>
                <w:sz w:val="24"/>
                <w:szCs w:val="24"/>
                <w:shd w:val="clear" w:color="auto" w:fill="E6E6E6"/>
              </w:rPr>
              <w:fldChar w:fldCharType="separate"/>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color w:val="2B579A"/>
                <w:sz w:val="24"/>
                <w:szCs w:val="24"/>
                <w:shd w:val="clear" w:color="auto" w:fill="E6E6E6"/>
              </w:rPr>
              <w:fldChar w:fldCharType="end"/>
            </w:r>
          </w:p>
        </w:tc>
      </w:tr>
      <w:tr w:rsidR="00ED4A65" w:rsidRPr="00825086" w14:paraId="66C08B09" w14:textId="77777777" w:rsidTr="00D10E37">
        <w:tc>
          <w:tcPr>
            <w:tcW w:w="9350" w:type="dxa"/>
            <w:gridSpan w:val="2"/>
          </w:tcPr>
          <w:p w14:paraId="55CAF908" w14:textId="7DBA78C3" w:rsidR="00ED4A65" w:rsidRPr="008555FD" w:rsidRDefault="00ED4A65" w:rsidP="0000794A">
            <w:pPr>
              <w:rPr>
                <w:rFonts w:ascii="Times New Roman" w:hAnsi="Times New Roman" w:cs="Times New Roman"/>
                <w:sz w:val="24"/>
                <w:szCs w:val="24"/>
              </w:rPr>
            </w:pPr>
            <w:r w:rsidRPr="008555FD">
              <w:rPr>
                <w:rFonts w:ascii="Times New Roman" w:hAnsi="Times New Roman" w:cs="Times New Roman"/>
                <w:b/>
                <w:bCs/>
                <w:sz w:val="24"/>
                <w:szCs w:val="24"/>
              </w:rPr>
              <w:t>Staff Consulted:</w:t>
            </w:r>
            <w:r w:rsidRPr="008555FD">
              <w:rPr>
                <w:rFonts w:ascii="Times New Roman" w:hAnsi="Times New Roman" w:cs="Times New Roman"/>
                <w:color w:val="2B579A"/>
                <w:sz w:val="24"/>
                <w:szCs w:val="24"/>
                <w:shd w:val="clear" w:color="auto" w:fill="E6E6E6"/>
              </w:rPr>
              <w:fldChar w:fldCharType="begin">
                <w:ffData>
                  <w:name w:val="Text2"/>
                  <w:enabled/>
                  <w:calcOnExit w:val="0"/>
                  <w:textInput/>
                </w:ffData>
              </w:fldChar>
            </w:r>
            <w:bookmarkStart w:id="1" w:name="Text2"/>
            <w:r w:rsidRPr="008555FD">
              <w:rPr>
                <w:rFonts w:ascii="Times New Roman" w:hAnsi="Times New Roman" w:cs="Times New Roman"/>
                <w:sz w:val="24"/>
                <w:szCs w:val="24"/>
              </w:rPr>
              <w:instrText xml:space="preserve"> FORMTEXT </w:instrText>
            </w:r>
            <w:r w:rsidRPr="008555FD">
              <w:rPr>
                <w:rFonts w:ascii="Times New Roman" w:hAnsi="Times New Roman" w:cs="Times New Roman"/>
                <w:color w:val="2B579A"/>
                <w:sz w:val="24"/>
                <w:szCs w:val="24"/>
                <w:shd w:val="clear" w:color="auto" w:fill="E6E6E6"/>
              </w:rPr>
            </w:r>
            <w:r w:rsidRPr="008555FD">
              <w:rPr>
                <w:rFonts w:ascii="Times New Roman" w:hAnsi="Times New Roman" w:cs="Times New Roman"/>
                <w:color w:val="2B579A"/>
                <w:sz w:val="24"/>
                <w:szCs w:val="24"/>
                <w:shd w:val="clear" w:color="auto" w:fill="E6E6E6"/>
              </w:rPr>
              <w:fldChar w:fldCharType="separate"/>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color w:val="2B579A"/>
                <w:sz w:val="24"/>
                <w:szCs w:val="24"/>
                <w:shd w:val="clear" w:color="auto" w:fill="E6E6E6"/>
              </w:rPr>
              <w:fldChar w:fldCharType="end"/>
            </w:r>
            <w:bookmarkEnd w:id="1"/>
          </w:p>
        </w:tc>
      </w:tr>
      <w:tr w:rsidR="00915C65" w:rsidRPr="00825086" w14:paraId="1D36BF3B" w14:textId="77777777" w:rsidTr="00D10E37">
        <w:tc>
          <w:tcPr>
            <w:tcW w:w="5612" w:type="dxa"/>
          </w:tcPr>
          <w:p w14:paraId="1560B949" w14:textId="7BE42B31" w:rsidR="00915C65" w:rsidRPr="008555FD" w:rsidRDefault="00915C65" w:rsidP="00F25611">
            <w:pPr>
              <w:rPr>
                <w:rFonts w:ascii="Times New Roman" w:hAnsi="Times New Roman" w:cs="Times New Roman"/>
                <w:sz w:val="24"/>
                <w:szCs w:val="24"/>
              </w:rPr>
            </w:pPr>
            <w:r w:rsidRPr="008555FD">
              <w:rPr>
                <w:rFonts w:ascii="Times New Roman" w:hAnsi="Times New Roman" w:cs="Times New Roman"/>
                <w:b/>
                <w:bCs/>
                <w:sz w:val="24"/>
                <w:szCs w:val="24"/>
              </w:rPr>
              <w:t>Name(s) of Reviewer(s):</w:t>
            </w:r>
            <w:r w:rsidRPr="008555FD">
              <w:rPr>
                <w:rFonts w:ascii="Times New Roman" w:hAnsi="Times New Roman" w:cs="Times New Roman"/>
                <w:color w:val="2B579A"/>
                <w:sz w:val="24"/>
                <w:szCs w:val="24"/>
                <w:shd w:val="clear" w:color="auto" w:fill="E6E6E6"/>
              </w:rPr>
              <w:fldChar w:fldCharType="begin">
                <w:ffData>
                  <w:name w:val="Text3"/>
                  <w:enabled/>
                  <w:calcOnExit w:val="0"/>
                  <w:textInput/>
                </w:ffData>
              </w:fldChar>
            </w:r>
            <w:bookmarkStart w:id="2" w:name="Text3"/>
            <w:r w:rsidRPr="008555FD">
              <w:rPr>
                <w:rFonts w:ascii="Times New Roman" w:hAnsi="Times New Roman" w:cs="Times New Roman"/>
                <w:sz w:val="24"/>
                <w:szCs w:val="24"/>
              </w:rPr>
              <w:instrText xml:space="preserve"> FORMTEXT </w:instrText>
            </w:r>
            <w:r w:rsidRPr="008555FD">
              <w:rPr>
                <w:rFonts w:ascii="Times New Roman" w:hAnsi="Times New Roman" w:cs="Times New Roman"/>
                <w:color w:val="2B579A"/>
                <w:sz w:val="24"/>
                <w:szCs w:val="24"/>
                <w:shd w:val="clear" w:color="auto" w:fill="E6E6E6"/>
              </w:rPr>
            </w:r>
            <w:r w:rsidRPr="008555FD">
              <w:rPr>
                <w:rFonts w:ascii="Times New Roman" w:hAnsi="Times New Roman" w:cs="Times New Roman"/>
                <w:color w:val="2B579A"/>
                <w:sz w:val="24"/>
                <w:szCs w:val="24"/>
                <w:shd w:val="clear" w:color="auto" w:fill="E6E6E6"/>
              </w:rPr>
              <w:fldChar w:fldCharType="separate"/>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color w:val="2B579A"/>
                <w:sz w:val="24"/>
                <w:szCs w:val="24"/>
                <w:shd w:val="clear" w:color="auto" w:fill="E6E6E6"/>
              </w:rPr>
              <w:fldChar w:fldCharType="end"/>
            </w:r>
            <w:bookmarkEnd w:id="2"/>
          </w:p>
        </w:tc>
        <w:tc>
          <w:tcPr>
            <w:tcW w:w="3738" w:type="dxa"/>
          </w:tcPr>
          <w:p w14:paraId="2CFA6663" w14:textId="53D26106" w:rsidR="00915C65" w:rsidRPr="008555FD" w:rsidRDefault="00915C65" w:rsidP="0000794A">
            <w:pPr>
              <w:rPr>
                <w:rFonts w:ascii="Times New Roman" w:hAnsi="Times New Roman" w:cs="Times New Roman"/>
                <w:sz w:val="24"/>
                <w:szCs w:val="24"/>
              </w:rPr>
            </w:pPr>
            <w:r w:rsidRPr="008555FD">
              <w:rPr>
                <w:rFonts w:ascii="Times New Roman" w:hAnsi="Times New Roman" w:cs="Times New Roman"/>
                <w:b/>
                <w:bCs/>
                <w:sz w:val="24"/>
                <w:szCs w:val="24"/>
              </w:rPr>
              <w:t>Date:</w:t>
            </w:r>
            <w:r w:rsidRPr="008555FD">
              <w:rPr>
                <w:rFonts w:ascii="Times New Roman" w:hAnsi="Times New Roman" w:cs="Times New Roman"/>
                <w:color w:val="2B579A"/>
                <w:sz w:val="24"/>
                <w:szCs w:val="24"/>
                <w:shd w:val="clear" w:color="auto" w:fill="E6E6E6"/>
              </w:rPr>
              <w:fldChar w:fldCharType="begin">
                <w:ffData>
                  <w:name w:val="Text4"/>
                  <w:enabled/>
                  <w:calcOnExit w:val="0"/>
                  <w:textInput>
                    <w:type w:val="date"/>
                    <w:format w:val="M/d/yyyy"/>
                  </w:textInput>
                </w:ffData>
              </w:fldChar>
            </w:r>
            <w:bookmarkStart w:id="3" w:name="Text4"/>
            <w:r w:rsidRPr="008555FD">
              <w:rPr>
                <w:rFonts w:ascii="Times New Roman" w:hAnsi="Times New Roman" w:cs="Times New Roman"/>
                <w:sz w:val="24"/>
                <w:szCs w:val="24"/>
              </w:rPr>
              <w:instrText xml:space="preserve"> FORMTEXT </w:instrText>
            </w:r>
            <w:r w:rsidRPr="008555FD">
              <w:rPr>
                <w:rFonts w:ascii="Times New Roman" w:hAnsi="Times New Roman" w:cs="Times New Roman"/>
                <w:color w:val="2B579A"/>
                <w:sz w:val="24"/>
                <w:szCs w:val="24"/>
                <w:shd w:val="clear" w:color="auto" w:fill="E6E6E6"/>
              </w:rPr>
            </w:r>
            <w:r w:rsidRPr="008555FD">
              <w:rPr>
                <w:rFonts w:ascii="Times New Roman" w:hAnsi="Times New Roman" w:cs="Times New Roman"/>
                <w:color w:val="2B579A"/>
                <w:sz w:val="24"/>
                <w:szCs w:val="24"/>
                <w:shd w:val="clear" w:color="auto" w:fill="E6E6E6"/>
              </w:rPr>
              <w:fldChar w:fldCharType="separate"/>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noProof/>
                <w:sz w:val="24"/>
                <w:szCs w:val="24"/>
              </w:rPr>
              <w:t> </w:t>
            </w:r>
            <w:r w:rsidRPr="008555FD">
              <w:rPr>
                <w:rFonts w:ascii="Times New Roman" w:hAnsi="Times New Roman" w:cs="Times New Roman"/>
                <w:color w:val="2B579A"/>
                <w:sz w:val="24"/>
                <w:szCs w:val="24"/>
                <w:shd w:val="clear" w:color="auto" w:fill="E6E6E6"/>
              </w:rPr>
              <w:fldChar w:fldCharType="end"/>
            </w:r>
            <w:bookmarkEnd w:id="3"/>
          </w:p>
        </w:tc>
      </w:tr>
    </w:tbl>
    <w:p w14:paraId="4754E905" w14:textId="77777777" w:rsidR="00ED4A65" w:rsidRDefault="00ED4A65" w:rsidP="00ED273B">
      <w:pPr>
        <w:spacing w:line="240" w:lineRule="auto"/>
        <w:contextualSpacing/>
      </w:pPr>
    </w:p>
    <w:p w14:paraId="344DCB51" w14:textId="21128C36" w:rsidR="00ED273B" w:rsidRPr="001A4969" w:rsidRDefault="000C36ED" w:rsidP="00807638">
      <w:pPr>
        <w:spacing w:after="0" w:line="240" w:lineRule="auto"/>
        <w:ind w:left="806" w:hanging="806"/>
        <w:contextualSpacing/>
        <w:jc w:val="both"/>
        <w:rPr>
          <w:rFonts w:ascii="Times New Roman" w:hAnsi="Times New Roman" w:cs="Times New Roman"/>
          <w:sz w:val="24"/>
          <w:szCs w:val="24"/>
        </w:rPr>
      </w:pPr>
      <w:r w:rsidRPr="001A4969">
        <w:rPr>
          <w:rFonts w:ascii="Times New Roman" w:hAnsi="Times New Roman" w:cs="Times New Roman"/>
          <w:b/>
          <w:bCs/>
          <w:sz w:val="24"/>
          <w:szCs w:val="24"/>
        </w:rPr>
        <w:t>NOTE:</w:t>
      </w:r>
      <w:r w:rsidR="002711DD">
        <w:rPr>
          <w:rFonts w:ascii="Times New Roman" w:hAnsi="Times New Roman" w:cs="Times New Roman"/>
          <w:sz w:val="24"/>
          <w:szCs w:val="24"/>
        </w:rPr>
        <w:tab/>
      </w:r>
      <w:r w:rsidRPr="001A4969">
        <w:rPr>
          <w:rFonts w:ascii="Times New Roman" w:hAnsi="Times New Roman" w:cs="Times New Roman"/>
          <w:sz w:val="24"/>
          <w:szCs w:val="24"/>
        </w:rPr>
        <w:t>All questions that address requirements contain the citation for the source of the requirement (statute, regulation,</w:t>
      </w:r>
      <w:r w:rsidR="00F2045F">
        <w:rPr>
          <w:rFonts w:ascii="Times New Roman" w:hAnsi="Times New Roman" w:cs="Times New Roman"/>
          <w:sz w:val="24"/>
          <w:szCs w:val="24"/>
        </w:rPr>
        <w:t xml:space="preserve"> Federal Register Notice</w:t>
      </w:r>
      <w:r w:rsidRPr="001A4969">
        <w:rPr>
          <w:rFonts w:ascii="Times New Roman" w:hAnsi="Times New Roman" w:cs="Times New Roman"/>
          <w:sz w:val="24"/>
          <w:szCs w:val="24"/>
        </w:rPr>
        <w:t xml:space="preserve"> or grant agreement).</w:t>
      </w:r>
      <w:r w:rsidRPr="001A4969" w:rsidDel="00DE2F56">
        <w:rPr>
          <w:rFonts w:ascii="Times New Roman" w:hAnsi="Times New Roman" w:cs="Times New Roman"/>
          <w:sz w:val="24"/>
          <w:szCs w:val="24"/>
        </w:rPr>
        <w:t xml:space="preserve"> </w:t>
      </w:r>
      <w:r w:rsidRPr="001A4969">
        <w:rPr>
          <w:rFonts w:ascii="Times New Roman" w:hAnsi="Times New Roman" w:cs="Times New Roman"/>
          <w:sz w:val="24"/>
          <w:szCs w:val="24"/>
        </w:rPr>
        <w:t>If the requirement is not met, HUD must make a finding of noncompliance.</w:t>
      </w:r>
      <w:r w:rsidR="00800617">
        <w:rPr>
          <w:rFonts w:ascii="Times New Roman" w:hAnsi="Times New Roman" w:cs="Times New Roman"/>
          <w:sz w:val="24"/>
          <w:szCs w:val="24"/>
        </w:rPr>
        <w:t xml:space="preserve"> </w:t>
      </w:r>
      <w:r w:rsidRPr="001A4969">
        <w:rPr>
          <w:rFonts w:ascii="Times New Roman" w:hAnsi="Times New Roman" w:cs="Times New Roman"/>
          <w:sz w:val="24"/>
          <w:szCs w:val="24"/>
        </w:rPr>
        <w:t xml:space="preserve">All other questions (questions that do not contain the citation for the requirement) do not address requirements, but are included to assist the reviewer in understanding the participant's program more fully and/or to identify issues that, if not addressed, could result in deficient performance. Negative conclusions to these questions may result in a "concern" being raised, but not a </w:t>
      </w:r>
      <w:r w:rsidRPr="001A4969">
        <w:rPr>
          <w:rFonts w:ascii="Times New Roman" w:hAnsi="Times New Roman" w:cs="Times New Roman"/>
          <w:b/>
          <w:bCs/>
          <w:sz w:val="24"/>
          <w:szCs w:val="24"/>
        </w:rPr>
        <w:t>"finding.</w:t>
      </w:r>
      <w:r w:rsidRPr="001A4969">
        <w:rPr>
          <w:rFonts w:ascii="Times New Roman" w:hAnsi="Times New Roman" w:cs="Times New Roman"/>
          <w:sz w:val="24"/>
          <w:szCs w:val="24"/>
        </w:rPr>
        <w:t xml:space="preserve">"  </w:t>
      </w:r>
    </w:p>
    <w:p w14:paraId="2BA65DCB" w14:textId="2869109C" w:rsidR="00A559E4" w:rsidRPr="001A4969" w:rsidRDefault="00A559E4" w:rsidP="00DE1860">
      <w:pPr>
        <w:spacing w:after="0" w:line="240" w:lineRule="auto"/>
        <w:ind w:left="720" w:hanging="720"/>
        <w:contextualSpacing/>
        <w:rPr>
          <w:rFonts w:ascii="Times New Roman" w:hAnsi="Times New Roman" w:cs="Times New Roman"/>
          <w:sz w:val="24"/>
          <w:szCs w:val="24"/>
        </w:rPr>
      </w:pPr>
    </w:p>
    <w:p w14:paraId="189F2D70" w14:textId="42BAE5CB" w:rsidR="00524324" w:rsidRDefault="00EA6FE3" w:rsidP="00807638">
      <w:pPr>
        <w:spacing w:after="0" w:line="240" w:lineRule="auto"/>
        <w:rPr>
          <w:rFonts w:ascii="Times New Roman" w:hAnsi="Times New Roman" w:cs="Times New Roman"/>
          <w:sz w:val="24"/>
          <w:szCs w:val="24"/>
        </w:rPr>
      </w:pPr>
      <w:r w:rsidRPr="000870E4">
        <w:rPr>
          <w:rFonts w:ascii="Times New Roman" w:hAnsi="Times New Roman" w:cs="Times New Roman"/>
          <w:b/>
          <w:bCs/>
          <w:sz w:val="24"/>
          <w:szCs w:val="24"/>
          <w:u w:val="single"/>
        </w:rPr>
        <w:t>Instructions:</w:t>
      </w:r>
      <w:r w:rsidRPr="000870E4">
        <w:rPr>
          <w:rFonts w:ascii="Times New Roman" w:hAnsi="Times New Roman" w:cs="Times New Roman"/>
          <w:sz w:val="24"/>
          <w:szCs w:val="24"/>
        </w:rPr>
        <w:t xml:space="preserve">  </w:t>
      </w:r>
      <w:r w:rsidR="00524324" w:rsidRPr="00524324">
        <w:rPr>
          <w:rFonts w:ascii="Times New Roman" w:hAnsi="Times New Roman" w:cs="Times New Roman"/>
          <w:sz w:val="24"/>
          <w:szCs w:val="24"/>
        </w:rPr>
        <w:t>This Exhibit addresses monitoring criteria specific to CDBG-CV funds, as well as FY 2019 and 2020 annual formula CDBG funds used to prevent, prepare for, and respond to coronavirus. Because most CDBG compliance requirements remain applicable, reviewers should primarily rely upon the Chapter 4 monitoring Exhibits and use this Exhibit only to access the unique requirements of the Coronavirus Aid, Relief, and Economic Security Act (Pub. L. 116–136) (CARES Act) or 85 FR 51457 [FR–6218–N–01]</w:t>
      </w:r>
      <w:r w:rsidR="00674347" w:rsidRPr="00674347">
        <w:t xml:space="preserve"> </w:t>
      </w:r>
      <w:r w:rsidR="00674347" w:rsidRPr="00674347">
        <w:rPr>
          <w:rFonts w:ascii="Times New Roman" w:hAnsi="Times New Roman" w:cs="Times New Roman"/>
          <w:sz w:val="24"/>
          <w:szCs w:val="24"/>
        </w:rPr>
        <w:t>[Reviewers will still use Chapter 4 Exhibits, without this Addendum, for the review of annual CDBG funds for typical activities.]</w:t>
      </w:r>
      <w:r w:rsidR="00674347">
        <w:rPr>
          <w:rFonts w:ascii="Times New Roman" w:hAnsi="Times New Roman" w:cs="Times New Roman"/>
          <w:sz w:val="24"/>
          <w:szCs w:val="24"/>
        </w:rPr>
        <w:t xml:space="preserve"> </w:t>
      </w:r>
    </w:p>
    <w:p w14:paraId="24BB844D" w14:textId="77777777" w:rsidR="00524324" w:rsidRDefault="00524324" w:rsidP="00807638">
      <w:pPr>
        <w:spacing w:after="0" w:line="240" w:lineRule="auto"/>
        <w:rPr>
          <w:rFonts w:ascii="Times New Roman" w:hAnsi="Times New Roman" w:cs="Times New Roman"/>
          <w:sz w:val="24"/>
          <w:szCs w:val="24"/>
        </w:rPr>
      </w:pPr>
    </w:p>
    <w:p w14:paraId="45C52823" w14:textId="0078D442" w:rsidR="00CA4E8C" w:rsidRDefault="00EA3A59" w:rsidP="00807638">
      <w:pPr>
        <w:spacing w:after="0" w:line="240" w:lineRule="auto"/>
        <w:rPr>
          <w:rFonts w:ascii="Times New Roman" w:hAnsi="Times New Roman" w:cs="Times New Roman"/>
          <w:sz w:val="24"/>
          <w:szCs w:val="24"/>
        </w:rPr>
      </w:pPr>
      <w:r w:rsidRPr="000870E4">
        <w:rPr>
          <w:rFonts w:ascii="Times New Roman" w:eastAsia="Calibri" w:hAnsi="Times New Roman" w:cs="Times New Roman"/>
          <w:sz w:val="24"/>
          <w:szCs w:val="24"/>
        </w:rPr>
        <w:t>This</w:t>
      </w:r>
      <w:r w:rsidR="00D74F64" w:rsidRPr="000870E4">
        <w:rPr>
          <w:rFonts w:ascii="Times New Roman" w:eastAsia="Calibri" w:hAnsi="Times New Roman" w:cs="Times New Roman"/>
          <w:sz w:val="24"/>
          <w:szCs w:val="24"/>
        </w:rPr>
        <w:t xml:space="preserve"> </w:t>
      </w:r>
      <w:r w:rsidR="000C3215" w:rsidRPr="000870E4">
        <w:rPr>
          <w:rFonts w:ascii="Times New Roman" w:eastAsia="Calibri" w:hAnsi="Times New Roman" w:cs="Times New Roman"/>
          <w:sz w:val="24"/>
          <w:szCs w:val="24"/>
        </w:rPr>
        <w:t>E</w:t>
      </w:r>
      <w:r w:rsidR="00D74F64" w:rsidRPr="000870E4">
        <w:rPr>
          <w:rFonts w:ascii="Times New Roman" w:eastAsia="Calibri" w:hAnsi="Times New Roman" w:cs="Times New Roman"/>
          <w:sz w:val="24"/>
          <w:szCs w:val="24"/>
        </w:rPr>
        <w:t>xhibit is an</w:t>
      </w:r>
      <w:r w:rsidRPr="000870E4">
        <w:rPr>
          <w:rFonts w:ascii="Times New Roman" w:eastAsia="Calibri" w:hAnsi="Times New Roman" w:cs="Times New Roman"/>
          <w:sz w:val="24"/>
          <w:szCs w:val="24"/>
        </w:rPr>
        <w:t xml:space="preserve"> </w:t>
      </w:r>
      <w:r w:rsidR="000B192B" w:rsidRPr="000870E4">
        <w:rPr>
          <w:rFonts w:ascii="Times New Roman" w:eastAsia="Calibri" w:hAnsi="Times New Roman" w:cs="Times New Roman"/>
          <w:sz w:val="24"/>
          <w:szCs w:val="24"/>
        </w:rPr>
        <w:t>A</w:t>
      </w:r>
      <w:r w:rsidRPr="000870E4">
        <w:rPr>
          <w:rFonts w:ascii="Times New Roman" w:eastAsia="Calibri" w:hAnsi="Times New Roman" w:cs="Times New Roman"/>
          <w:sz w:val="24"/>
          <w:szCs w:val="24"/>
        </w:rPr>
        <w:t xml:space="preserve">ddendum </w:t>
      </w:r>
      <w:r w:rsidR="00B40A12" w:rsidRPr="000870E4">
        <w:rPr>
          <w:rFonts w:ascii="Times New Roman" w:eastAsia="Calibri" w:hAnsi="Times New Roman" w:cs="Times New Roman"/>
          <w:sz w:val="24"/>
          <w:szCs w:val="24"/>
        </w:rPr>
        <w:t>to</w:t>
      </w:r>
      <w:r w:rsidR="00140E70" w:rsidRPr="000870E4">
        <w:rPr>
          <w:rFonts w:ascii="Times New Roman" w:hAnsi="Times New Roman" w:cs="Times New Roman"/>
          <w:sz w:val="24"/>
          <w:szCs w:val="24"/>
        </w:rPr>
        <w:t xml:space="preserve"> </w:t>
      </w:r>
      <w:r w:rsidR="00844E90" w:rsidRPr="000870E4">
        <w:rPr>
          <w:rFonts w:ascii="Times New Roman" w:hAnsi="Times New Roman" w:cs="Times New Roman"/>
          <w:sz w:val="24"/>
          <w:szCs w:val="24"/>
        </w:rPr>
        <w:t xml:space="preserve">Chapter 4, </w:t>
      </w:r>
      <w:r w:rsidR="00844E90" w:rsidRPr="000870E4">
        <w:rPr>
          <w:rFonts w:ascii="Times New Roman" w:hAnsi="Times New Roman" w:cs="Times New Roman"/>
          <w:i/>
          <w:iCs/>
          <w:sz w:val="24"/>
          <w:szCs w:val="24"/>
        </w:rPr>
        <w:t>State Community Development Block Grant (CDBG) Program</w:t>
      </w:r>
      <w:r w:rsidR="00DF42C2" w:rsidRPr="000870E4">
        <w:rPr>
          <w:rFonts w:ascii="Times New Roman" w:hAnsi="Times New Roman" w:cs="Times New Roman"/>
          <w:sz w:val="24"/>
          <w:szCs w:val="24"/>
        </w:rPr>
        <w:t xml:space="preserve"> and shall be used to monitor</w:t>
      </w:r>
      <w:r w:rsidR="00E42B6E" w:rsidRPr="000870E4">
        <w:rPr>
          <w:rFonts w:ascii="Times New Roman" w:hAnsi="Times New Roman" w:cs="Times New Roman"/>
          <w:sz w:val="24"/>
          <w:szCs w:val="24"/>
        </w:rPr>
        <w:t xml:space="preserve"> the use of CDBG-CV funds</w:t>
      </w:r>
      <w:r w:rsidR="00245BC1" w:rsidRPr="000870E4">
        <w:rPr>
          <w:rFonts w:ascii="Times New Roman" w:hAnsi="Times New Roman" w:cs="Times New Roman"/>
          <w:sz w:val="24"/>
          <w:szCs w:val="24"/>
        </w:rPr>
        <w:t xml:space="preserve">, as well as FY 2019 and 2020 </w:t>
      </w:r>
      <w:r w:rsidR="000C3215" w:rsidRPr="000870E4">
        <w:rPr>
          <w:rFonts w:ascii="Times New Roman" w:hAnsi="Times New Roman" w:cs="Times New Roman"/>
          <w:sz w:val="24"/>
          <w:szCs w:val="24"/>
        </w:rPr>
        <w:t xml:space="preserve">annual formula </w:t>
      </w:r>
      <w:r w:rsidR="00245BC1" w:rsidRPr="000870E4">
        <w:rPr>
          <w:rFonts w:ascii="Times New Roman" w:hAnsi="Times New Roman" w:cs="Times New Roman"/>
          <w:sz w:val="24"/>
          <w:szCs w:val="24"/>
        </w:rPr>
        <w:t>CDBG funds used</w:t>
      </w:r>
      <w:r w:rsidR="006375D3">
        <w:rPr>
          <w:rFonts w:ascii="Times New Roman" w:hAnsi="Times New Roman" w:cs="Times New Roman"/>
          <w:sz w:val="24"/>
          <w:szCs w:val="24"/>
        </w:rPr>
        <w:t xml:space="preserve"> for activities</w:t>
      </w:r>
      <w:r w:rsidR="0095005A">
        <w:rPr>
          <w:rFonts w:ascii="Times New Roman" w:hAnsi="Times New Roman" w:cs="Times New Roman"/>
          <w:sz w:val="24"/>
          <w:szCs w:val="24"/>
        </w:rPr>
        <w:t xml:space="preserve"> carried out</w:t>
      </w:r>
      <w:r w:rsidR="00245BC1" w:rsidRPr="000870E4">
        <w:rPr>
          <w:rFonts w:ascii="Times New Roman" w:hAnsi="Times New Roman" w:cs="Times New Roman"/>
          <w:sz w:val="24"/>
          <w:szCs w:val="24"/>
        </w:rPr>
        <w:t xml:space="preserve"> to prevent, prepare for, and respond to coronavirus. </w:t>
      </w:r>
      <w:r w:rsidR="00E7277F">
        <w:rPr>
          <w:rFonts w:ascii="Times New Roman" w:hAnsi="Times New Roman" w:cs="Times New Roman"/>
          <w:sz w:val="24"/>
          <w:szCs w:val="24"/>
        </w:rPr>
        <w:t>F</w:t>
      </w:r>
      <w:r w:rsidR="00E7277F" w:rsidRPr="00E7277F">
        <w:rPr>
          <w:rFonts w:ascii="Times New Roman" w:hAnsi="Times New Roman" w:cs="Times New Roman"/>
          <w:sz w:val="24"/>
          <w:szCs w:val="24"/>
        </w:rPr>
        <w:t xml:space="preserve">or </w:t>
      </w:r>
      <w:r w:rsidR="002507C7">
        <w:rPr>
          <w:rFonts w:ascii="Times New Roman" w:hAnsi="Times New Roman" w:cs="Times New Roman"/>
          <w:sz w:val="24"/>
          <w:szCs w:val="24"/>
        </w:rPr>
        <w:t xml:space="preserve">such </w:t>
      </w:r>
      <w:r w:rsidR="00DC47CD" w:rsidRPr="00DC47CD">
        <w:rPr>
          <w:rFonts w:ascii="Times New Roman" w:hAnsi="Times New Roman" w:cs="Times New Roman"/>
          <w:sz w:val="24"/>
          <w:szCs w:val="24"/>
        </w:rPr>
        <w:t>activities</w:t>
      </w:r>
      <w:r w:rsidR="002507C7">
        <w:rPr>
          <w:rFonts w:ascii="Times New Roman" w:hAnsi="Times New Roman" w:cs="Times New Roman"/>
          <w:sz w:val="24"/>
          <w:szCs w:val="24"/>
        </w:rPr>
        <w:t>,</w:t>
      </w:r>
      <w:r w:rsidR="00DC47CD" w:rsidRPr="00DC47CD">
        <w:rPr>
          <w:rFonts w:ascii="Times New Roman" w:hAnsi="Times New Roman" w:cs="Times New Roman"/>
          <w:sz w:val="24"/>
          <w:szCs w:val="24"/>
        </w:rPr>
        <w:t xml:space="preserve"> </w:t>
      </w:r>
      <w:r w:rsidR="00B63A7F">
        <w:rPr>
          <w:rFonts w:ascii="Times New Roman" w:hAnsi="Times New Roman" w:cs="Times New Roman"/>
          <w:sz w:val="24"/>
          <w:szCs w:val="24"/>
        </w:rPr>
        <w:t>many</w:t>
      </w:r>
      <w:r w:rsidR="00E7277F" w:rsidRPr="00E7277F">
        <w:rPr>
          <w:rFonts w:ascii="Times New Roman" w:hAnsi="Times New Roman" w:cs="Times New Roman"/>
          <w:sz w:val="24"/>
          <w:szCs w:val="24"/>
        </w:rPr>
        <w:t xml:space="preserve"> questions in Chapter 4 continue to apply</w:t>
      </w:r>
      <w:r w:rsidR="004B44CF">
        <w:rPr>
          <w:rFonts w:ascii="Times New Roman" w:hAnsi="Times New Roman" w:cs="Times New Roman"/>
          <w:sz w:val="24"/>
          <w:szCs w:val="24"/>
        </w:rPr>
        <w:t>,</w:t>
      </w:r>
      <w:r w:rsidR="00C02462">
        <w:rPr>
          <w:rFonts w:ascii="Times New Roman" w:hAnsi="Times New Roman" w:cs="Times New Roman"/>
          <w:sz w:val="24"/>
          <w:szCs w:val="24"/>
        </w:rPr>
        <w:t xml:space="preserve"> though some </w:t>
      </w:r>
      <w:r w:rsidR="003A2F75">
        <w:rPr>
          <w:rFonts w:ascii="Times New Roman" w:hAnsi="Times New Roman" w:cs="Times New Roman"/>
          <w:sz w:val="24"/>
          <w:szCs w:val="24"/>
        </w:rPr>
        <w:t>are</w:t>
      </w:r>
      <w:r w:rsidR="00C02462">
        <w:rPr>
          <w:rFonts w:ascii="Times New Roman" w:hAnsi="Times New Roman" w:cs="Times New Roman"/>
          <w:sz w:val="24"/>
          <w:szCs w:val="24"/>
        </w:rPr>
        <w:t xml:space="preserve"> </w:t>
      </w:r>
      <w:r w:rsidR="007F4392">
        <w:rPr>
          <w:rFonts w:ascii="Times New Roman" w:hAnsi="Times New Roman" w:cs="Times New Roman"/>
          <w:sz w:val="24"/>
          <w:szCs w:val="24"/>
        </w:rPr>
        <w:t>modifi</w:t>
      </w:r>
      <w:r w:rsidR="00C02462">
        <w:rPr>
          <w:rFonts w:ascii="Times New Roman" w:hAnsi="Times New Roman" w:cs="Times New Roman"/>
          <w:sz w:val="24"/>
          <w:szCs w:val="24"/>
        </w:rPr>
        <w:t>ed as</w:t>
      </w:r>
      <w:r w:rsidR="007F4392">
        <w:rPr>
          <w:rFonts w:ascii="Times New Roman" w:hAnsi="Times New Roman" w:cs="Times New Roman"/>
          <w:sz w:val="24"/>
          <w:szCs w:val="24"/>
        </w:rPr>
        <w:t xml:space="preserve"> noted in this Addendum. </w:t>
      </w:r>
      <w:r w:rsidR="00583858">
        <w:rPr>
          <w:rFonts w:ascii="Times New Roman" w:hAnsi="Times New Roman" w:cs="Times New Roman"/>
          <w:sz w:val="24"/>
          <w:szCs w:val="24"/>
        </w:rPr>
        <w:t xml:space="preserve">The </w:t>
      </w:r>
      <w:r w:rsidR="00793EA9">
        <w:rPr>
          <w:rFonts w:ascii="Times New Roman" w:hAnsi="Times New Roman" w:cs="Times New Roman"/>
          <w:sz w:val="24"/>
          <w:szCs w:val="24"/>
        </w:rPr>
        <w:t>Exhibit</w:t>
      </w:r>
      <w:r w:rsidR="00583858">
        <w:rPr>
          <w:rFonts w:ascii="Times New Roman" w:hAnsi="Times New Roman" w:cs="Times New Roman"/>
          <w:sz w:val="24"/>
          <w:szCs w:val="24"/>
        </w:rPr>
        <w:t xml:space="preserve"> </w:t>
      </w:r>
      <w:r w:rsidR="00D30244">
        <w:rPr>
          <w:rFonts w:ascii="Times New Roman" w:hAnsi="Times New Roman" w:cs="Times New Roman"/>
          <w:sz w:val="24"/>
          <w:szCs w:val="24"/>
        </w:rPr>
        <w:t xml:space="preserve">provides </w:t>
      </w:r>
      <w:r w:rsidR="0092522F">
        <w:rPr>
          <w:rFonts w:ascii="Times New Roman" w:hAnsi="Times New Roman" w:cs="Times New Roman"/>
          <w:sz w:val="24"/>
          <w:szCs w:val="24"/>
        </w:rPr>
        <w:t xml:space="preserve">one of four </w:t>
      </w:r>
      <w:r w:rsidR="007145FD">
        <w:rPr>
          <w:rFonts w:ascii="Times New Roman" w:hAnsi="Times New Roman" w:cs="Times New Roman"/>
          <w:sz w:val="24"/>
          <w:szCs w:val="24"/>
        </w:rPr>
        <w:t xml:space="preserve">special </w:t>
      </w:r>
      <w:r w:rsidR="00D30244">
        <w:rPr>
          <w:rFonts w:ascii="Times New Roman" w:hAnsi="Times New Roman" w:cs="Times New Roman"/>
          <w:sz w:val="24"/>
          <w:szCs w:val="24"/>
        </w:rPr>
        <w:t>instruction</w:t>
      </w:r>
      <w:r w:rsidR="00CE582B">
        <w:rPr>
          <w:rFonts w:ascii="Times New Roman" w:hAnsi="Times New Roman" w:cs="Times New Roman"/>
          <w:sz w:val="24"/>
          <w:szCs w:val="24"/>
        </w:rPr>
        <w:t>s</w:t>
      </w:r>
      <w:r w:rsidR="00D30244">
        <w:rPr>
          <w:rFonts w:ascii="Times New Roman" w:hAnsi="Times New Roman" w:cs="Times New Roman"/>
          <w:sz w:val="24"/>
          <w:szCs w:val="24"/>
        </w:rPr>
        <w:t xml:space="preserve"> </w:t>
      </w:r>
      <w:r w:rsidR="006E29E6">
        <w:rPr>
          <w:rFonts w:ascii="Times New Roman" w:hAnsi="Times New Roman" w:cs="Times New Roman"/>
          <w:sz w:val="24"/>
          <w:szCs w:val="24"/>
        </w:rPr>
        <w:t xml:space="preserve">for questions </w:t>
      </w:r>
      <w:r w:rsidR="003A2F75">
        <w:rPr>
          <w:rFonts w:ascii="Times New Roman" w:hAnsi="Times New Roman" w:cs="Times New Roman"/>
          <w:sz w:val="24"/>
          <w:szCs w:val="24"/>
        </w:rPr>
        <w:t>in Chapter 4 Exhibits</w:t>
      </w:r>
      <w:r w:rsidR="006D346D">
        <w:rPr>
          <w:rFonts w:ascii="Times New Roman" w:hAnsi="Times New Roman" w:cs="Times New Roman"/>
          <w:sz w:val="24"/>
          <w:szCs w:val="24"/>
        </w:rPr>
        <w:t>:</w:t>
      </w:r>
    </w:p>
    <w:p w14:paraId="5A26C2F0" w14:textId="77777777" w:rsidR="009D2C06" w:rsidRPr="000870E4" w:rsidRDefault="009D2C06" w:rsidP="00967BDD">
      <w:pPr>
        <w:spacing w:after="0"/>
        <w:rPr>
          <w:rFonts w:ascii="Times New Roman" w:hAnsi="Times New Roman" w:cs="Times New Roman"/>
          <w:sz w:val="24"/>
          <w:szCs w:val="24"/>
        </w:rPr>
      </w:pPr>
    </w:p>
    <w:p w14:paraId="57FA5FCB" w14:textId="684694B7" w:rsidR="00F10392" w:rsidRPr="000870E4" w:rsidRDefault="009F5D2E" w:rsidP="00807638">
      <w:pPr>
        <w:pStyle w:val="ListParagraph"/>
        <w:numPr>
          <w:ilvl w:val="0"/>
          <w:numId w:val="9"/>
        </w:numPr>
        <w:spacing w:after="0" w:line="240" w:lineRule="auto"/>
        <w:ind w:left="821"/>
        <w:rPr>
          <w:rFonts w:ascii="Times New Roman" w:hAnsi="Times New Roman" w:cs="Times New Roman"/>
          <w:sz w:val="24"/>
          <w:szCs w:val="24"/>
        </w:rPr>
      </w:pPr>
      <w:r w:rsidRPr="000870E4">
        <w:rPr>
          <w:rFonts w:ascii="Times New Roman" w:hAnsi="Times New Roman" w:cs="Times New Roman"/>
          <w:b/>
          <w:bCs/>
          <w:sz w:val="24"/>
          <w:szCs w:val="24"/>
        </w:rPr>
        <w:t xml:space="preserve">Skip </w:t>
      </w:r>
      <w:r w:rsidR="0063361E" w:rsidRPr="000870E4">
        <w:rPr>
          <w:rFonts w:ascii="Times New Roman" w:hAnsi="Times New Roman" w:cs="Times New Roman"/>
          <w:b/>
          <w:bCs/>
          <w:sz w:val="24"/>
          <w:szCs w:val="24"/>
        </w:rPr>
        <w:t>questions</w:t>
      </w:r>
      <w:r w:rsidR="009C02A5" w:rsidRPr="000870E4">
        <w:rPr>
          <w:rFonts w:ascii="Times New Roman" w:hAnsi="Times New Roman" w:cs="Times New Roman"/>
          <w:sz w:val="24"/>
          <w:szCs w:val="24"/>
        </w:rPr>
        <w:t xml:space="preserve">. </w:t>
      </w:r>
      <w:r w:rsidR="007F1409" w:rsidRPr="000870E4">
        <w:rPr>
          <w:rFonts w:ascii="Times New Roman" w:hAnsi="Times New Roman" w:cs="Times New Roman"/>
          <w:sz w:val="24"/>
          <w:szCs w:val="24"/>
        </w:rPr>
        <w:t xml:space="preserve">The CARES Act waived certain </w:t>
      </w:r>
      <w:r w:rsidR="004F48DB" w:rsidRPr="000870E4">
        <w:rPr>
          <w:rFonts w:ascii="Times New Roman" w:hAnsi="Times New Roman" w:cs="Times New Roman"/>
          <w:sz w:val="24"/>
          <w:szCs w:val="24"/>
        </w:rPr>
        <w:t>requirements. T</w:t>
      </w:r>
      <w:r w:rsidR="00783D8D" w:rsidRPr="000870E4">
        <w:rPr>
          <w:rFonts w:ascii="Times New Roman" w:hAnsi="Times New Roman" w:cs="Times New Roman"/>
          <w:sz w:val="24"/>
          <w:szCs w:val="24"/>
        </w:rPr>
        <w:t>herefore</w:t>
      </w:r>
      <w:r w:rsidR="004F48DB" w:rsidRPr="000870E4">
        <w:rPr>
          <w:rFonts w:ascii="Times New Roman" w:hAnsi="Times New Roman" w:cs="Times New Roman"/>
          <w:sz w:val="24"/>
          <w:szCs w:val="24"/>
        </w:rPr>
        <w:t>,</w:t>
      </w:r>
      <w:r w:rsidR="00783D8D" w:rsidRPr="000870E4">
        <w:rPr>
          <w:rFonts w:ascii="Times New Roman" w:hAnsi="Times New Roman" w:cs="Times New Roman"/>
          <w:sz w:val="24"/>
          <w:szCs w:val="24"/>
        </w:rPr>
        <w:t xml:space="preserve"> reviewers may skip </w:t>
      </w:r>
      <w:r w:rsidR="00D22A7E" w:rsidRPr="000870E4">
        <w:rPr>
          <w:rFonts w:ascii="Times New Roman" w:hAnsi="Times New Roman" w:cs="Times New Roman"/>
          <w:sz w:val="24"/>
          <w:szCs w:val="24"/>
        </w:rPr>
        <w:t>corresponding</w:t>
      </w:r>
      <w:r w:rsidR="00783D8D" w:rsidRPr="000870E4">
        <w:rPr>
          <w:rFonts w:ascii="Times New Roman" w:hAnsi="Times New Roman" w:cs="Times New Roman"/>
          <w:sz w:val="24"/>
          <w:szCs w:val="24"/>
        </w:rPr>
        <w:t xml:space="preserve"> Chapter 4 questions</w:t>
      </w:r>
      <w:r w:rsidR="00B851B9" w:rsidRPr="000870E4">
        <w:rPr>
          <w:rFonts w:ascii="Times New Roman" w:hAnsi="Times New Roman" w:cs="Times New Roman"/>
          <w:sz w:val="24"/>
          <w:szCs w:val="24"/>
        </w:rPr>
        <w:t xml:space="preserve"> </w:t>
      </w:r>
      <w:r w:rsidR="001A6A5E" w:rsidRPr="000870E4">
        <w:rPr>
          <w:rFonts w:ascii="Times New Roman" w:hAnsi="Times New Roman" w:cs="Times New Roman"/>
          <w:sz w:val="24"/>
          <w:szCs w:val="24"/>
        </w:rPr>
        <w:t xml:space="preserve">and </w:t>
      </w:r>
      <w:r w:rsidR="002C42E8" w:rsidRPr="000870E4">
        <w:rPr>
          <w:rFonts w:ascii="Times New Roman" w:hAnsi="Times New Roman" w:cs="Times New Roman"/>
          <w:sz w:val="24"/>
          <w:szCs w:val="24"/>
        </w:rPr>
        <w:t>answer questions with an</w:t>
      </w:r>
      <w:r w:rsidR="001A6A5E" w:rsidRPr="000870E4">
        <w:rPr>
          <w:rFonts w:ascii="Times New Roman" w:hAnsi="Times New Roman" w:cs="Times New Roman"/>
          <w:sz w:val="24"/>
          <w:szCs w:val="24"/>
        </w:rPr>
        <w:t xml:space="preserve"> </w:t>
      </w:r>
      <w:r w:rsidR="00634943" w:rsidRPr="000870E4">
        <w:rPr>
          <w:rFonts w:ascii="Times New Roman" w:hAnsi="Times New Roman" w:cs="Times New Roman"/>
          <w:sz w:val="24"/>
          <w:szCs w:val="24"/>
        </w:rPr>
        <w:t>“N/A”</w:t>
      </w:r>
      <w:r w:rsidR="00D22A7E" w:rsidRPr="000870E4">
        <w:rPr>
          <w:rFonts w:ascii="Times New Roman" w:hAnsi="Times New Roman" w:cs="Times New Roman"/>
          <w:sz w:val="24"/>
          <w:szCs w:val="24"/>
        </w:rPr>
        <w:t xml:space="preserve"> </w:t>
      </w:r>
      <w:r w:rsidR="00CE5141" w:rsidRPr="000870E4">
        <w:rPr>
          <w:rFonts w:ascii="Times New Roman" w:hAnsi="Times New Roman" w:cs="Times New Roman"/>
          <w:sz w:val="24"/>
          <w:szCs w:val="24"/>
        </w:rPr>
        <w:t xml:space="preserve">and </w:t>
      </w:r>
      <w:r w:rsidR="00242888" w:rsidRPr="000870E4">
        <w:rPr>
          <w:rFonts w:ascii="Times New Roman" w:hAnsi="Times New Roman" w:cs="Times New Roman"/>
          <w:sz w:val="24"/>
          <w:szCs w:val="24"/>
        </w:rPr>
        <w:t>note</w:t>
      </w:r>
      <w:r w:rsidR="00CE5141" w:rsidRPr="000870E4">
        <w:rPr>
          <w:rFonts w:ascii="Times New Roman" w:hAnsi="Times New Roman" w:cs="Times New Roman"/>
          <w:sz w:val="24"/>
          <w:szCs w:val="24"/>
        </w:rPr>
        <w:t xml:space="preserve"> the </w:t>
      </w:r>
      <w:r w:rsidR="00A2462C" w:rsidRPr="000870E4">
        <w:rPr>
          <w:rFonts w:ascii="Times New Roman" w:hAnsi="Times New Roman" w:cs="Times New Roman"/>
          <w:sz w:val="24"/>
          <w:szCs w:val="24"/>
        </w:rPr>
        <w:t>waiver</w:t>
      </w:r>
      <w:r w:rsidR="00CE5141" w:rsidRPr="000870E4">
        <w:rPr>
          <w:rFonts w:ascii="Times New Roman" w:hAnsi="Times New Roman" w:cs="Times New Roman"/>
          <w:sz w:val="24"/>
          <w:szCs w:val="24"/>
        </w:rPr>
        <w:t xml:space="preserve"> </w:t>
      </w:r>
      <w:r w:rsidR="00D22A7E" w:rsidRPr="000870E4">
        <w:rPr>
          <w:rFonts w:ascii="Times New Roman" w:hAnsi="Times New Roman" w:cs="Times New Roman"/>
          <w:sz w:val="24"/>
          <w:szCs w:val="24"/>
        </w:rPr>
        <w:t xml:space="preserve">in </w:t>
      </w:r>
      <w:r w:rsidR="004F48DB" w:rsidRPr="000870E4">
        <w:rPr>
          <w:rFonts w:ascii="Times New Roman" w:hAnsi="Times New Roman" w:cs="Times New Roman"/>
          <w:sz w:val="24"/>
          <w:szCs w:val="24"/>
        </w:rPr>
        <w:t xml:space="preserve">the </w:t>
      </w:r>
      <w:r w:rsidR="00C82632" w:rsidRPr="000870E4">
        <w:rPr>
          <w:rFonts w:ascii="Times New Roman" w:hAnsi="Times New Roman" w:cs="Times New Roman"/>
          <w:i/>
          <w:iCs/>
          <w:sz w:val="24"/>
          <w:szCs w:val="24"/>
        </w:rPr>
        <w:t>“Describe Basis for Conclusion”</w:t>
      </w:r>
      <w:r w:rsidR="00C82632" w:rsidRPr="000870E4">
        <w:rPr>
          <w:rFonts w:ascii="Times New Roman" w:hAnsi="Times New Roman" w:cs="Times New Roman"/>
          <w:sz w:val="24"/>
          <w:szCs w:val="24"/>
        </w:rPr>
        <w:t xml:space="preserve"> text box</w:t>
      </w:r>
      <w:r w:rsidR="004F48DB" w:rsidRPr="000870E4">
        <w:rPr>
          <w:rFonts w:ascii="Times New Roman" w:hAnsi="Times New Roman" w:cs="Times New Roman"/>
          <w:sz w:val="24"/>
          <w:szCs w:val="24"/>
        </w:rPr>
        <w:t>.</w:t>
      </w:r>
    </w:p>
    <w:p w14:paraId="792DC1F3" w14:textId="16BB5693" w:rsidR="00ED0909" w:rsidRPr="000870E4" w:rsidRDefault="0019613D" w:rsidP="00807638">
      <w:pPr>
        <w:pStyle w:val="ListParagraph"/>
        <w:numPr>
          <w:ilvl w:val="0"/>
          <w:numId w:val="9"/>
        </w:numPr>
        <w:spacing w:after="0" w:line="240" w:lineRule="auto"/>
        <w:ind w:left="821"/>
        <w:rPr>
          <w:rFonts w:ascii="Times New Roman" w:hAnsi="Times New Roman" w:cs="Times New Roman"/>
          <w:sz w:val="24"/>
          <w:szCs w:val="24"/>
        </w:rPr>
      </w:pPr>
      <w:r w:rsidRPr="000870E4">
        <w:rPr>
          <w:rFonts w:ascii="Times New Roman" w:hAnsi="Times New Roman" w:cs="Times New Roman"/>
          <w:b/>
          <w:bCs/>
          <w:sz w:val="24"/>
          <w:szCs w:val="24"/>
        </w:rPr>
        <w:t>Notes and Citation Addendums</w:t>
      </w:r>
      <w:r w:rsidR="009C02A5" w:rsidRPr="000870E4">
        <w:rPr>
          <w:rFonts w:ascii="Times New Roman" w:hAnsi="Times New Roman" w:cs="Times New Roman"/>
          <w:b/>
          <w:bCs/>
          <w:sz w:val="24"/>
          <w:szCs w:val="24"/>
        </w:rPr>
        <w:t>.</w:t>
      </w:r>
      <w:r w:rsidR="004F48DB" w:rsidRPr="000870E4">
        <w:rPr>
          <w:rFonts w:ascii="Times New Roman" w:hAnsi="Times New Roman" w:cs="Times New Roman"/>
          <w:sz w:val="24"/>
          <w:szCs w:val="24"/>
        </w:rPr>
        <w:t xml:space="preserve"> The </w:t>
      </w:r>
      <w:r w:rsidR="00DC4B7B" w:rsidRPr="000870E4">
        <w:rPr>
          <w:rFonts w:ascii="Times New Roman" w:hAnsi="Times New Roman" w:cs="Times New Roman"/>
          <w:sz w:val="24"/>
          <w:szCs w:val="24"/>
        </w:rPr>
        <w:t>Federal Register (</w:t>
      </w:r>
      <w:r w:rsidR="00086A95" w:rsidRPr="000870E4">
        <w:rPr>
          <w:rFonts w:ascii="Times New Roman" w:hAnsi="Times New Roman" w:cs="Times New Roman"/>
          <w:sz w:val="24"/>
          <w:szCs w:val="24"/>
        </w:rPr>
        <w:t>FR</w:t>
      </w:r>
      <w:r w:rsidR="00DC4B7B" w:rsidRPr="000870E4">
        <w:rPr>
          <w:rFonts w:ascii="Times New Roman" w:hAnsi="Times New Roman" w:cs="Times New Roman"/>
          <w:sz w:val="24"/>
          <w:szCs w:val="24"/>
        </w:rPr>
        <w:t>)</w:t>
      </w:r>
      <w:r w:rsidR="00086A95" w:rsidRPr="000870E4">
        <w:rPr>
          <w:rFonts w:ascii="Times New Roman" w:hAnsi="Times New Roman" w:cs="Times New Roman"/>
          <w:sz w:val="24"/>
          <w:szCs w:val="24"/>
        </w:rPr>
        <w:t xml:space="preserve"> Notice</w:t>
      </w:r>
      <w:r w:rsidR="00826CBF">
        <w:rPr>
          <w:rFonts w:ascii="Times New Roman" w:hAnsi="Times New Roman" w:cs="Times New Roman"/>
          <w:sz w:val="24"/>
          <w:szCs w:val="24"/>
        </w:rPr>
        <w:t xml:space="preserve"> modified some CDBG program rules and</w:t>
      </w:r>
      <w:r w:rsidR="008E1671" w:rsidRPr="000870E4">
        <w:rPr>
          <w:rFonts w:ascii="Times New Roman" w:hAnsi="Times New Roman" w:cs="Times New Roman"/>
          <w:sz w:val="24"/>
          <w:szCs w:val="24"/>
        </w:rPr>
        <w:t xml:space="preserve"> provided </w:t>
      </w:r>
      <w:r w:rsidR="00B631A9" w:rsidRPr="000870E4">
        <w:rPr>
          <w:rFonts w:ascii="Times New Roman" w:hAnsi="Times New Roman" w:cs="Times New Roman"/>
          <w:sz w:val="24"/>
          <w:szCs w:val="24"/>
        </w:rPr>
        <w:t>alternative requirements</w:t>
      </w:r>
      <w:r w:rsidR="00826CBF">
        <w:rPr>
          <w:rFonts w:ascii="Times New Roman" w:hAnsi="Times New Roman" w:cs="Times New Roman"/>
          <w:sz w:val="24"/>
          <w:szCs w:val="24"/>
        </w:rPr>
        <w:t xml:space="preserve"> for some statutory and regulatory provisions administered in connection with the use of CDBG-CV funds and FY 2019 and 2020 CDBG annual formula funds used to prevent, prepare for, and respond to coronavirus</w:t>
      </w:r>
      <w:r w:rsidR="002F6C78" w:rsidRPr="000870E4">
        <w:rPr>
          <w:rFonts w:ascii="Times New Roman" w:hAnsi="Times New Roman" w:cs="Times New Roman"/>
          <w:sz w:val="24"/>
          <w:szCs w:val="24"/>
        </w:rPr>
        <w:t>. The</w:t>
      </w:r>
      <w:r w:rsidR="00B631A9" w:rsidRPr="000870E4">
        <w:rPr>
          <w:rFonts w:ascii="Times New Roman" w:hAnsi="Times New Roman" w:cs="Times New Roman"/>
          <w:sz w:val="24"/>
          <w:szCs w:val="24"/>
        </w:rPr>
        <w:t>refore, some</w:t>
      </w:r>
      <w:r w:rsidR="002F6C78" w:rsidRPr="000870E4">
        <w:rPr>
          <w:rFonts w:ascii="Times New Roman" w:hAnsi="Times New Roman" w:cs="Times New Roman"/>
          <w:sz w:val="24"/>
          <w:szCs w:val="24"/>
        </w:rPr>
        <w:t xml:space="preserve"> Chapter 4 questions</w:t>
      </w:r>
      <w:r w:rsidR="00951FBF" w:rsidRPr="000870E4">
        <w:rPr>
          <w:rFonts w:ascii="Times New Roman" w:hAnsi="Times New Roman" w:cs="Times New Roman"/>
          <w:sz w:val="24"/>
          <w:szCs w:val="24"/>
        </w:rPr>
        <w:t xml:space="preserve"> are</w:t>
      </w:r>
      <w:r w:rsidR="00392FF2" w:rsidRPr="000870E4">
        <w:rPr>
          <w:rFonts w:ascii="Times New Roman" w:hAnsi="Times New Roman" w:cs="Times New Roman"/>
          <w:sz w:val="24"/>
          <w:szCs w:val="24"/>
        </w:rPr>
        <w:t xml:space="preserve"> applicable</w:t>
      </w:r>
      <w:r w:rsidR="001A6A5E" w:rsidRPr="000870E4">
        <w:rPr>
          <w:rFonts w:ascii="Times New Roman" w:hAnsi="Times New Roman" w:cs="Times New Roman"/>
          <w:sz w:val="24"/>
          <w:szCs w:val="24"/>
        </w:rPr>
        <w:t xml:space="preserve"> with added considerations</w:t>
      </w:r>
      <w:r w:rsidR="009A3655" w:rsidRPr="000870E4">
        <w:rPr>
          <w:rFonts w:ascii="Times New Roman" w:hAnsi="Times New Roman" w:cs="Times New Roman"/>
          <w:sz w:val="24"/>
          <w:szCs w:val="24"/>
        </w:rPr>
        <w:t xml:space="preserve">. </w:t>
      </w:r>
      <w:r w:rsidR="00DC1B1C" w:rsidRPr="000870E4">
        <w:rPr>
          <w:rFonts w:ascii="Times New Roman" w:hAnsi="Times New Roman" w:cs="Times New Roman"/>
          <w:sz w:val="24"/>
          <w:szCs w:val="24"/>
        </w:rPr>
        <w:t>Th</w:t>
      </w:r>
      <w:r w:rsidR="00A60319" w:rsidRPr="000870E4">
        <w:rPr>
          <w:rFonts w:ascii="Times New Roman" w:hAnsi="Times New Roman" w:cs="Times New Roman"/>
          <w:sz w:val="24"/>
          <w:szCs w:val="24"/>
        </w:rPr>
        <w:t>ese</w:t>
      </w:r>
      <w:r w:rsidR="00DC1B1C" w:rsidRPr="000870E4">
        <w:rPr>
          <w:rFonts w:ascii="Times New Roman" w:hAnsi="Times New Roman" w:cs="Times New Roman"/>
          <w:sz w:val="24"/>
          <w:szCs w:val="24"/>
        </w:rPr>
        <w:t xml:space="preserve"> </w:t>
      </w:r>
      <w:r w:rsidR="000C5287" w:rsidRPr="000870E4">
        <w:rPr>
          <w:rFonts w:ascii="Times New Roman" w:hAnsi="Times New Roman" w:cs="Times New Roman"/>
          <w:sz w:val="24"/>
          <w:szCs w:val="24"/>
        </w:rPr>
        <w:t>A</w:t>
      </w:r>
      <w:r w:rsidR="00DC1B1C" w:rsidRPr="000870E4">
        <w:rPr>
          <w:rFonts w:ascii="Times New Roman" w:hAnsi="Times New Roman" w:cs="Times New Roman"/>
          <w:sz w:val="24"/>
          <w:szCs w:val="24"/>
        </w:rPr>
        <w:t>ddendum</w:t>
      </w:r>
      <w:r w:rsidR="00A60319" w:rsidRPr="000870E4">
        <w:rPr>
          <w:rFonts w:ascii="Times New Roman" w:hAnsi="Times New Roman" w:cs="Times New Roman"/>
          <w:sz w:val="24"/>
          <w:szCs w:val="24"/>
        </w:rPr>
        <w:t>s</w:t>
      </w:r>
      <w:r w:rsidR="00DC1B1C" w:rsidRPr="000870E4">
        <w:rPr>
          <w:rFonts w:ascii="Times New Roman" w:hAnsi="Times New Roman" w:cs="Times New Roman"/>
          <w:sz w:val="24"/>
          <w:szCs w:val="24"/>
        </w:rPr>
        <w:t xml:space="preserve"> describe the a</w:t>
      </w:r>
      <w:r w:rsidR="00AF5039" w:rsidRPr="000870E4">
        <w:rPr>
          <w:rFonts w:ascii="Times New Roman" w:hAnsi="Times New Roman" w:cs="Times New Roman"/>
          <w:sz w:val="24"/>
          <w:szCs w:val="24"/>
        </w:rPr>
        <w:t xml:space="preserve">dditional criteria </w:t>
      </w:r>
      <w:r w:rsidR="00DC1B1C" w:rsidRPr="000870E4">
        <w:rPr>
          <w:rFonts w:ascii="Times New Roman" w:hAnsi="Times New Roman" w:cs="Times New Roman"/>
          <w:sz w:val="24"/>
          <w:szCs w:val="24"/>
        </w:rPr>
        <w:t>that</w:t>
      </w:r>
      <w:r w:rsidR="00177FA9" w:rsidRPr="000870E4">
        <w:rPr>
          <w:rFonts w:ascii="Times New Roman" w:hAnsi="Times New Roman" w:cs="Times New Roman"/>
          <w:sz w:val="24"/>
          <w:szCs w:val="24"/>
        </w:rPr>
        <w:t xml:space="preserve"> the Reviewer</w:t>
      </w:r>
      <w:r w:rsidR="00DC1B1C" w:rsidRPr="000870E4">
        <w:rPr>
          <w:rFonts w:ascii="Times New Roman" w:hAnsi="Times New Roman" w:cs="Times New Roman"/>
          <w:sz w:val="24"/>
          <w:szCs w:val="24"/>
        </w:rPr>
        <w:t xml:space="preserve"> </w:t>
      </w:r>
      <w:r w:rsidR="00A01E43" w:rsidRPr="000870E4">
        <w:rPr>
          <w:rFonts w:ascii="Times New Roman" w:hAnsi="Times New Roman" w:cs="Times New Roman"/>
          <w:sz w:val="24"/>
          <w:szCs w:val="24"/>
        </w:rPr>
        <w:t>must</w:t>
      </w:r>
      <w:r w:rsidR="00AF5039" w:rsidRPr="000870E4">
        <w:rPr>
          <w:rFonts w:ascii="Times New Roman" w:hAnsi="Times New Roman" w:cs="Times New Roman"/>
          <w:sz w:val="24"/>
          <w:szCs w:val="24"/>
        </w:rPr>
        <w:t xml:space="preserve"> </w:t>
      </w:r>
      <w:r w:rsidR="006C1EAB" w:rsidRPr="000870E4">
        <w:rPr>
          <w:rFonts w:ascii="Times New Roman" w:hAnsi="Times New Roman" w:cs="Times New Roman"/>
          <w:sz w:val="24"/>
          <w:szCs w:val="24"/>
        </w:rPr>
        <w:t>consider</w:t>
      </w:r>
      <w:r w:rsidR="008B7E54" w:rsidRPr="000870E4">
        <w:rPr>
          <w:rFonts w:ascii="Times New Roman" w:hAnsi="Times New Roman" w:cs="Times New Roman"/>
          <w:sz w:val="24"/>
          <w:szCs w:val="24"/>
        </w:rPr>
        <w:t xml:space="preserve">. </w:t>
      </w:r>
      <w:r w:rsidR="000D1DC1" w:rsidRPr="000870E4">
        <w:rPr>
          <w:rFonts w:ascii="Times New Roman" w:hAnsi="Times New Roman" w:cs="Times New Roman"/>
          <w:sz w:val="24"/>
          <w:szCs w:val="24"/>
        </w:rPr>
        <w:t>Reviewers will address a</w:t>
      </w:r>
      <w:r w:rsidR="00A01E43" w:rsidRPr="000870E4">
        <w:rPr>
          <w:rFonts w:ascii="Times New Roman" w:hAnsi="Times New Roman" w:cs="Times New Roman"/>
          <w:sz w:val="24"/>
          <w:szCs w:val="24"/>
        </w:rPr>
        <w:t xml:space="preserve">ny </w:t>
      </w:r>
      <w:r w:rsidR="00590DB7" w:rsidRPr="000870E4">
        <w:rPr>
          <w:rFonts w:ascii="Times New Roman" w:hAnsi="Times New Roman" w:cs="Times New Roman"/>
          <w:sz w:val="24"/>
          <w:szCs w:val="24"/>
        </w:rPr>
        <w:t xml:space="preserve">findings </w:t>
      </w:r>
      <w:r w:rsidR="00DF6E22" w:rsidRPr="000870E4">
        <w:rPr>
          <w:rFonts w:ascii="Times New Roman" w:hAnsi="Times New Roman" w:cs="Times New Roman"/>
          <w:sz w:val="24"/>
          <w:szCs w:val="24"/>
        </w:rPr>
        <w:t>and</w:t>
      </w:r>
      <w:r w:rsidR="00590DB7" w:rsidRPr="000870E4">
        <w:rPr>
          <w:rFonts w:ascii="Times New Roman" w:hAnsi="Times New Roman" w:cs="Times New Roman"/>
          <w:sz w:val="24"/>
          <w:szCs w:val="24"/>
        </w:rPr>
        <w:t xml:space="preserve"> include the FR Notice citation accordingly.</w:t>
      </w:r>
    </w:p>
    <w:p w14:paraId="7468A635" w14:textId="28F2B445" w:rsidR="0063361E" w:rsidRPr="000870E4" w:rsidRDefault="0063361E" w:rsidP="00807638">
      <w:pPr>
        <w:pStyle w:val="ListParagraph"/>
        <w:numPr>
          <w:ilvl w:val="0"/>
          <w:numId w:val="9"/>
        </w:numPr>
        <w:spacing w:after="0" w:line="240" w:lineRule="auto"/>
        <w:ind w:left="821"/>
        <w:rPr>
          <w:rFonts w:ascii="Times New Roman" w:hAnsi="Times New Roman" w:cs="Times New Roman"/>
          <w:sz w:val="24"/>
          <w:szCs w:val="24"/>
        </w:rPr>
      </w:pPr>
      <w:r w:rsidRPr="000870E4">
        <w:rPr>
          <w:rFonts w:ascii="Times New Roman" w:hAnsi="Times New Roman" w:cs="Times New Roman"/>
          <w:b/>
          <w:bCs/>
          <w:sz w:val="24"/>
          <w:szCs w:val="24"/>
        </w:rPr>
        <w:t>Modified Questions</w:t>
      </w:r>
      <w:r w:rsidR="009B576C" w:rsidRPr="000870E4">
        <w:rPr>
          <w:rFonts w:ascii="Times New Roman" w:hAnsi="Times New Roman" w:cs="Times New Roman"/>
          <w:sz w:val="24"/>
          <w:szCs w:val="24"/>
        </w:rPr>
        <w:t xml:space="preserve">. </w:t>
      </w:r>
      <w:r w:rsidR="007E705F" w:rsidRPr="000870E4">
        <w:rPr>
          <w:rFonts w:ascii="Times New Roman" w:hAnsi="Times New Roman" w:cs="Times New Roman"/>
          <w:sz w:val="24"/>
          <w:szCs w:val="24"/>
        </w:rPr>
        <w:t xml:space="preserve">Modified </w:t>
      </w:r>
      <w:r w:rsidR="009033C6" w:rsidRPr="000870E4">
        <w:rPr>
          <w:rFonts w:ascii="Times New Roman" w:hAnsi="Times New Roman" w:cs="Times New Roman"/>
          <w:sz w:val="24"/>
          <w:szCs w:val="24"/>
        </w:rPr>
        <w:t xml:space="preserve">questions reflect FR Notice requirements that are </w:t>
      </w:r>
      <w:r w:rsidR="004B3931" w:rsidRPr="000870E4">
        <w:rPr>
          <w:rFonts w:ascii="Times New Roman" w:hAnsi="Times New Roman" w:cs="Times New Roman"/>
          <w:sz w:val="24"/>
          <w:szCs w:val="24"/>
        </w:rPr>
        <w:t>distinct</w:t>
      </w:r>
      <w:r w:rsidR="00BB3C11" w:rsidRPr="000870E4">
        <w:rPr>
          <w:rFonts w:ascii="Times New Roman" w:hAnsi="Times New Roman" w:cs="Times New Roman"/>
          <w:sz w:val="24"/>
          <w:szCs w:val="24"/>
        </w:rPr>
        <w:t xml:space="preserve"> from the annual program</w:t>
      </w:r>
      <w:r w:rsidR="002D0FAB" w:rsidRPr="000870E4">
        <w:rPr>
          <w:rFonts w:ascii="Times New Roman" w:hAnsi="Times New Roman" w:cs="Times New Roman"/>
          <w:sz w:val="24"/>
          <w:szCs w:val="24"/>
        </w:rPr>
        <w:t>.</w:t>
      </w:r>
      <w:r w:rsidR="004B3931" w:rsidRPr="000870E4">
        <w:rPr>
          <w:rFonts w:ascii="Times New Roman" w:hAnsi="Times New Roman" w:cs="Times New Roman"/>
          <w:sz w:val="24"/>
          <w:szCs w:val="24"/>
        </w:rPr>
        <w:t xml:space="preserve"> </w:t>
      </w:r>
      <w:r w:rsidR="00E559C0">
        <w:rPr>
          <w:rFonts w:ascii="Times New Roman" w:hAnsi="Times New Roman" w:cs="Times New Roman"/>
          <w:sz w:val="24"/>
          <w:szCs w:val="24"/>
        </w:rPr>
        <w:t>T</w:t>
      </w:r>
      <w:r w:rsidR="00EA2381" w:rsidRPr="000870E4">
        <w:rPr>
          <w:rFonts w:ascii="Times New Roman" w:hAnsi="Times New Roman" w:cs="Times New Roman"/>
          <w:sz w:val="24"/>
          <w:szCs w:val="24"/>
        </w:rPr>
        <w:t xml:space="preserve">he reviewer </w:t>
      </w:r>
      <w:r w:rsidR="007E705F" w:rsidRPr="000870E4">
        <w:rPr>
          <w:rFonts w:ascii="Times New Roman" w:hAnsi="Times New Roman" w:cs="Times New Roman"/>
          <w:sz w:val="24"/>
          <w:szCs w:val="24"/>
        </w:rPr>
        <w:t xml:space="preserve">will </w:t>
      </w:r>
      <w:r w:rsidR="006A5E9D" w:rsidRPr="000870E4">
        <w:rPr>
          <w:rFonts w:ascii="Times New Roman" w:hAnsi="Times New Roman" w:cs="Times New Roman"/>
          <w:sz w:val="24"/>
          <w:szCs w:val="24"/>
        </w:rPr>
        <w:t xml:space="preserve">skip the corresponding Chapter 4 question, and answer the </w:t>
      </w:r>
      <w:r w:rsidR="00017B30" w:rsidRPr="000870E4">
        <w:rPr>
          <w:rFonts w:ascii="Times New Roman" w:hAnsi="Times New Roman" w:cs="Times New Roman"/>
          <w:sz w:val="24"/>
          <w:szCs w:val="24"/>
        </w:rPr>
        <w:t xml:space="preserve">modified question </w:t>
      </w:r>
      <w:r w:rsidR="007C02D3" w:rsidRPr="000870E4">
        <w:rPr>
          <w:rFonts w:ascii="Times New Roman" w:hAnsi="Times New Roman" w:cs="Times New Roman"/>
          <w:sz w:val="24"/>
          <w:szCs w:val="24"/>
        </w:rPr>
        <w:t>instead</w:t>
      </w:r>
      <w:r w:rsidR="00017B30" w:rsidRPr="000870E4">
        <w:rPr>
          <w:rFonts w:ascii="Times New Roman" w:hAnsi="Times New Roman" w:cs="Times New Roman"/>
          <w:sz w:val="24"/>
          <w:szCs w:val="24"/>
        </w:rPr>
        <w:t>.</w:t>
      </w:r>
    </w:p>
    <w:p w14:paraId="2905F66F" w14:textId="424B936C" w:rsidR="00E77F82" w:rsidRPr="000870E4" w:rsidRDefault="00E77F82" w:rsidP="00807638">
      <w:pPr>
        <w:pStyle w:val="ListParagraph"/>
        <w:numPr>
          <w:ilvl w:val="0"/>
          <w:numId w:val="9"/>
        </w:numPr>
        <w:spacing w:after="0" w:line="240" w:lineRule="auto"/>
        <w:ind w:left="821"/>
        <w:rPr>
          <w:rFonts w:ascii="Times New Roman" w:hAnsi="Times New Roman" w:cs="Times New Roman"/>
          <w:sz w:val="24"/>
          <w:szCs w:val="24"/>
        </w:rPr>
      </w:pPr>
      <w:r w:rsidRPr="000870E4">
        <w:rPr>
          <w:rFonts w:ascii="Times New Roman" w:hAnsi="Times New Roman" w:cs="Times New Roman"/>
          <w:b/>
          <w:bCs/>
          <w:sz w:val="24"/>
          <w:szCs w:val="24"/>
        </w:rPr>
        <w:lastRenderedPageBreak/>
        <w:t>New Questions</w:t>
      </w:r>
      <w:r w:rsidR="005F7AD4" w:rsidRPr="000870E4">
        <w:rPr>
          <w:rFonts w:ascii="Times New Roman" w:hAnsi="Times New Roman" w:cs="Times New Roman"/>
          <w:sz w:val="24"/>
          <w:szCs w:val="24"/>
        </w:rPr>
        <w:t>.</w:t>
      </w:r>
      <w:r w:rsidR="00DE2C31" w:rsidRPr="000870E4">
        <w:rPr>
          <w:rFonts w:ascii="Times New Roman" w:hAnsi="Times New Roman" w:cs="Times New Roman"/>
          <w:sz w:val="24"/>
          <w:szCs w:val="24"/>
        </w:rPr>
        <w:t xml:space="preserve"> These questions </w:t>
      </w:r>
      <w:r w:rsidR="0095334E" w:rsidRPr="000870E4">
        <w:rPr>
          <w:rFonts w:ascii="Times New Roman" w:hAnsi="Times New Roman" w:cs="Times New Roman"/>
          <w:sz w:val="24"/>
          <w:szCs w:val="24"/>
        </w:rPr>
        <w:t>are</w:t>
      </w:r>
      <w:r w:rsidR="00D40CAC" w:rsidRPr="000870E4">
        <w:rPr>
          <w:rFonts w:ascii="Times New Roman" w:hAnsi="Times New Roman" w:cs="Times New Roman"/>
          <w:sz w:val="24"/>
          <w:szCs w:val="24"/>
        </w:rPr>
        <w:t xml:space="preserve"> for</w:t>
      </w:r>
      <w:r w:rsidR="00662746" w:rsidRPr="000870E4">
        <w:rPr>
          <w:rFonts w:ascii="Times New Roman" w:hAnsi="Times New Roman" w:cs="Times New Roman"/>
          <w:sz w:val="24"/>
          <w:szCs w:val="24"/>
        </w:rPr>
        <w:t xml:space="preserve"> requirements</w:t>
      </w:r>
      <w:r w:rsidR="00E559C0">
        <w:rPr>
          <w:rFonts w:ascii="Times New Roman" w:hAnsi="Times New Roman" w:cs="Times New Roman"/>
          <w:sz w:val="24"/>
          <w:szCs w:val="24"/>
        </w:rPr>
        <w:t xml:space="preserve"> unique to the use of CDBG-CV funds and FY 2019 and 2020 CDBG annual formula funds used to prevent, prepare for, and respond to coronavirus</w:t>
      </w:r>
      <w:r w:rsidR="00662746" w:rsidRPr="000870E4">
        <w:rPr>
          <w:rFonts w:ascii="Times New Roman" w:hAnsi="Times New Roman" w:cs="Times New Roman"/>
          <w:sz w:val="24"/>
          <w:szCs w:val="24"/>
        </w:rPr>
        <w:t>,</w:t>
      </w:r>
      <w:r w:rsidR="0095334E" w:rsidRPr="000870E4">
        <w:rPr>
          <w:rFonts w:ascii="Times New Roman" w:hAnsi="Times New Roman" w:cs="Times New Roman"/>
          <w:sz w:val="24"/>
          <w:szCs w:val="24"/>
        </w:rPr>
        <w:t xml:space="preserve"> and do not replace </w:t>
      </w:r>
      <w:r w:rsidR="00D40CAC" w:rsidRPr="000870E4">
        <w:rPr>
          <w:rFonts w:ascii="Times New Roman" w:hAnsi="Times New Roman" w:cs="Times New Roman"/>
          <w:sz w:val="24"/>
          <w:szCs w:val="24"/>
        </w:rPr>
        <w:t xml:space="preserve">or modify </w:t>
      </w:r>
      <w:r w:rsidR="0095334E" w:rsidRPr="000870E4">
        <w:rPr>
          <w:rFonts w:ascii="Times New Roman" w:hAnsi="Times New Roman" w:cs="Times New Roman"/>
          <w:sz w:val="24"/>
          <w:szCs w:val="24"/>
        </w:rPr>
        <w:t xml:space="preserve">any Chapter 4 question.  Reviewers will include these questions in addition to </w:t>
      </w:r>
      <w:r w:rsidR="00D40CAC" w:rsidRPr="000870E4">
        <w:rPr>
          <w:rFonts w:ascii="Times New Roman" w:hAnsi="Times New Roman" w:cs="Times New Roman"/>
          <w:sz w:val="24"/>
          <w:szCs w:val="24"/>
        </w:rPr>
        <w:t>other Chapter 4 questions.</w:t>
      </w:r>
    </w:p>
    <w:p w14:paraId="1CC23A55" w14:textId="77777777" w:rsidR="00075A6D" w:rsidRDefault="00075A6D" w:rsidP="00075A6D">
      <w:pPr>
        <w:spacing w:after="0"/>
        <w:rPr>
          <w:rFonts w:ascii="Times New Roman" w:hAnsi="Times New Roman" w:cs="Times New Roman"/>
          <w:sz w:val="24"/>
          <w:szCs w:val="24"/>
        </w:rPr>
      </w:pPr>
    </w:p>
    <w:p w14:paraId="491B55F1" w14:textId="4C4A7A44" w:rsidR="00B234FB" w:rsidRPr="00075A6D" w:rsidRDefault="007A0F78" w:rsidP="008076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no </w:t>
      </w:r>
      <w:r w:rsidR="007145FD">
        <w:rPr>
          <w:rFonts w:ascii="Times New Roman" w:hAnsi="Times New Roman" w:cs="Times New Roman"/>
          <w:sz w:val="24"/>
          <w:szCs w:val="24"/>
        </w:rPr>
        <w:t xml:space="preserve">special </w:t>
      </w:r>
      <w:r>
        <w:rPr>
          <w:rFonts w:ascii="Times New Roman" w:hAnsi="Times New Roman" w:cs="Times New Roman"/>
          <w:sz w:val="24"/>
          <w:szCs w:val="24"/>
        </w:rPr>
        <w:t>instructions</w:t>
      </w:r>
      <w:r w:rsidR="007145FD">
        <w:rPr>
          <w:rFonts w:ascii="Times New Roman" w:hAnsi="Times New Roman" w:cs="Times New Roman"/>
          <w:sz w:val="24"/>
          <w:szCs w:val="24"/>
        </w:rPr>
        <w:t xml:space="preserve"> </w:t>
      </w:r>
      <w:r w:rsidR="00685796">
        <w:rPr>
          <w:rFonts w:ascii="Times New Roman" w:hAnsi="Times New Roman" w:cs="Times New Roman"/>
          <w:sz w:val="24"/>
          <w:szCs w:val="24"/>
        </w:rPr>
        <w:t>are provided regarding a c</w:t>
      </w:r>
      <w:r w:rsidR="00700C39" w:rsidRPr="00075A6D">
        <w:rPr>
          <w:rFonts w:ascii="Times New Roman" w:hAnsi="Times New Roman" w:cs="Times New Roman"/>
          <w:sz w:val="24"/>
          <w:szCs w:val="24"/>
        </w:rPr>
        <w:t>hapter 4 questio</w:t>
      </w:r>
      <w:r w:rsidR="00685796">
        <w:rPr>
          <w:rFonts w:ascii="Times New Roman" w:hAnsi="Times New Roman" w:cs="Times New Roman"/>
          <w:sz w:val="24"/>
          <w:szCs w:val="24"/>
        </w:rPr>
        <w:t xml:space="preserve">n, that question </w:t>
      </w:r>
      <w:r w:rsidR="009A6A2A">
        <w:rPr>
          <w:rFonts w:ascii="Times New Roman" w:hAnsi="Times New Roman" w:cs="Times New Roman"/>
          <w:sz w:val="24"/>
          <w:szCs w:val="24"/>
        </w:rPr>
        <w:t>remain</w:t>
      </w:r>
      <w:r w:rsidR="00700C39" w:rsidRPr="00075A6D">
        <w:rPr>
          <w:rFonts w:ascii="Times New Roman" w:hAnsi="Times New Roman" w:cs="Times New Roman"/>
          <w:sz w:val="24"/>
          <w:szCs w:val="24"/>
        </w:rPr>
        <w:t>s</w:t>
      </w:r>
      <w:r w:rsidR="006727C1" w:rsidRPr="00075A6D">
        <w:rPr>
          <w:rFonts w:ascii="Times New Roman" w:hAnsi="Times New Roman" w:cs="Times New Roman"/>
          <w:sz w:val="24"/>
          <w:szCs w:val="24"/>
        </w:rPr>
        <w:t xml:space="preserve"> applicable to the use of CDBG-CV funds. </w:t>
      </w:r>
    </w:p>
    <w:p w14:paraId="15A7D300" w14:textId="77777777" w:rsidR="00525996" w:rsidRDefault="00525996" w:rsidP="00807638">
      <w:pPr>
        <w:spacing w:after="0" w:line="240" w:lineRule="auto"/>
      </w:pPr>
    </w:p>
    <w:p w14:paraId="5D2A37E7" w14:textId="77777777" w:rsidR="00F10D2F" w:rsidRDefault="00F10D2F" w:rsidP="00807638">
      <w:pPr>
        <w:spacing w:after="0" w:line="240" w:lineRule="auto"/>
        <w:rPr>
          <w:rFonts w:ascii="Times New Roman" w:hAnsi="Times New Roman" w:cs="Times New Roman"/>
          <w:b/>
          <w:bCs/>
          <w:sz w:val="24"/>
          <w:szCs w:val="24"/>
        </w:rPr>
      </w:pPr>
    </w:p>
    <w:p w14:paraId="65911FB6" w14:textId="08F24A3C" w:rsidR="006C3AA5" w:rsidRPr="000870E4" w:rsidRDefault="00F8642D" w:rsidP="00807638">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Special Instructions </w:t>
      </w:r>
      <w:r w:rsidR="00B911D7">
        <w:rPr>
          <w:rFonts w:ascii="Times New Roman" w:hAnsi="Times New Roman" w:cs="Times New Roman"/>
          <w:b/>
          <w:bCs/>
          <w:sz w:val="24"/>
          <w:szCs w:val="24"/>
        </w:rPr>
        <w:t>for</w:t>
      </w:r>
      <w:r w:rsidR="00B234FB" w:rsidRPr="000870E4">
        <w:rPr>
          <w:rFonts w:ascii="Times New Roman" w:hAnsi="Times New Roman" w:cs="Times New Roman"/>
          <w:b/>
          <w:bCs/>
          <w:sz w:val="24"/>
          <w:szCs w:val="24"/>
        </w:rPr>
        <w:t xml:space="preserve"> </w:t>
      </w:r>
      <w:r w:rsidR="00E635C8" w:rsidRPr="000870E4">
        <w:rPr>
          <w:rFonts w:ascii="Times New Roman" w:hAnsi="Times New Roman" w:cs="Times New Roman"/>
          <w:b/>
          <w:bCs/>
          <w:sz w:val="24"/>
          <w:szCs w:val="24"/>
        </w:rPr>
        <w:t>Exhibit 4-1</w:t>
      </w:r>
      <w:r w:rsidR="006C3AA5" w:rsidRPr="000870E4">
        <w:rPr>
          <w:rFonts w:ascii="Times New Roman" w:hAnsi="Times New Roman" w:cs="Times New Roman"/>
          <w:i/>
          <w:iCs/>
          <w:sz w:val="24"/>
          <w:szCs w:val="24"/>
        </w:rPr>
        <w:t xml:space="preserve"> Guide for Review of Eligibility and National Objective Questions</w:t>
      </w:r>
      <w:r w:rsidR="006C3AA5" w:rsidRPr="000870E4">
        <w:rPr>
          <w:rFonts w:ascii="Times New Roman" w:hAnsi="Times New Roman" w:cs="Times New Roman"/>
          <w:sz w:val="24"/>
          <w:szCs w:val="24"/>
        </w:rPr>
        <w:t xml:space="preserve"> </w:t>
      </w:r>
    </w:p>
    <w:p w14:paraId="7A638956" w14:textId="6FA06D65" w:rsidR="00A4390D" w:rsidRPr="000870E4" w:rsidRDefault="003C632B"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N</w:t>
      </w:r>
      <w:r w:rsidR="00C3147F" w:rsidRPr="000870E4">
        <w:rPr>
          <w:rFonts w:ascii="Times New Roman" w:hAnsi="Times New Roman" w:cs="Times New Roman"/>
          <w:b/>
          <w:bCs/>
          <w:i/>
          <w:iCs/>
          <w:sz w:val="24"/>
          <w:szCs w:val="24"/>
        </w:rPr>
        <w:t>EW</w:t>
      </w:r>
      <w:r w:rsidRPr="000870E4">
        <w:rPr>
          <w:rFonts w:ascii="Times New Roman" w:hAnsi="Times New Roman" w:cs="Times New Roman"/>
          <w:b/>
          <w:bCs/>
          <w:i/>
          <w:iCs/>
          <w:sz w:val="24"/>
          <w:szCs w:val="24"/>
        </w:rPr>
        <w:t xml:space="preserve"> </w:t>
      </w:r>
      <w:r w:rsidR="00D160A7" w:rsidRPr="000870E4">
        <w:rPr>
          <w:rFonts w:ascii="Times New Roman" w:hAnsi="Times New Roman" w:cs="Times New Roman"/>
          <w:b/>
          <w:bCs/>
          <w:i/>
          <w:iCs/>
          <w:sz w:val="24"/>
          <w:szCs w:val="24"/>
        </w:rPr>
        <w:t>Question</w:t>
      </w:r>
      <w:r w:rsidR="00EF582F" w:rsidRPr="000870E4">
        <w:rPr>
          <w:rFonts w:ascii="Times New Roman" w:hAnsi="Times New Roman" w:cs="Times New Roman"/>
          <w:b/>
          <w:bCs/>
          <w:i/>
          <w:iCs/>
          <w:sz w:val="24"/>
          <w:szCs w:val="24"/>
        </w:rPr>
        <w:t xml:space="preserve"> </w:t>
      </w:r>
      <w:r w:rsidR="00390DEB" w:rsidRPr="000870E4">
        <w:rPr>
          <w:rFonts w:ascii="Times New Roman" w:hAnsi="Times New Roman" w:cs="Times New Roman"/>
          <w:b/>
          <w:bCs/>
          <w:i/>
          <w:iCs/>
          <w:sz w:val="24"/>
          <w:szCs w:val="24"/>
        </w:rPr>
        <w:t>4</w:t>
      </w:r>
      <w:r w:rsidRPr="000870E4">
        <w:rPr>
          <w:rFonts w:ascii="Times New Roman" w:hAnsi="Times New Roman" w:cs="Times New Roman"/>
          <w:b/>
          <w:bCs/>
          <w:i/>
          <w:iCs/>
          <w:sz w:val="24"/>
          <w:szCs w:val="24"/>
        </w:rPr>
        <w:t>a</w:t>
      </w:r>
      <w:r w:rsidR="00D4373C" w:rsidRPr="000870E4">
        <w:rPr>
          <w:rFonts w:ascii="Times New Roman" w:hAnsi="Times New Roman" w:cs="Times New Roman"/>
          <w:i/>
          <w:iCs/>
          <w:sz w:val="24"/>
          <w:szCs w:val="24"/>
        </w:rPr>
        <w:t>.</w:t>
      </w:r>
      <w:r w:rsidR="00173194" w:rsidRPr="000870E4">
        <w:rPr>
          <w:rFonts w:ascii="Times New Roman" w:hAnsi="Times New Roman" w:cs="Times New Roman"/>
          <w:sz w:val="24"/>
          <w:szCs w:val="24"/>
        </w:rPr>
        <w:t xml:space="preserve"> </w:t>
      </w:r>
      <w:r w:rsidR="00FD7619" w:rsidRPr="000870E4">
        <w:rPr>
          <w:rFonts w:ascii="Times New Roman" w:hAnsi="Times New Roman" w:cs="Times New Roman"/>
          <w:sz w:val="24"/>
          <w:szCs w:val="24"/>
        </w:rPr>
        <w:t xml:space="preserve">New question </w:t>
      </w:r>
      <w:r w:rsidR="001A049E" w:rsidRPr="000870E4">
        <w:rPr>
          <w:rFonts w:ascii="Times New Roman" w:hAnsi="Times New Roman" w:cs="Times New Roman"/>
          <w:sz w:val="24"/>
          <w:szCs w:val="24"/>
        </w:rPr>
        <w:t>addresses</w:t>
      </w:r>
      <w:r w:rsidR="00173194" w:rsidRPr="000870E4">
        <w:rPr>
          <w:rFonts w:ascii="Times New Roman" w:hAnsi="Times New Roman" w:cs="Times New Roman"/>
          <w:sz w:val="24"/>
          <w:szCs w:val="24"/>
        </w:rPr>
        <w:t xml:space="preserve"> state recordkeeping for activities directly carried out. </w:t>
      </w:r>
      <w:r w:rsidR="00D4373C" w:rsidRPr="000870E4">
        <w:rPr>
          <w:rFonts w:ascii="Times New Roman" w:hAnsi="Times New Roman" w:cs="Times New Roman"/>
          <w:sz w:val="24"/>
          <w:szCs w:val="24"/>
        </w:rPr>
        <w:t xml:space="preserve">See </w:t>
      </w:r>
      <w:r w:rsidR="005E76E7" w:rsidRPr="000870E4">
        <w:rPr>
          <w:rFonts w:ascii="Times New Roman" w:hAnsi="Times New Roman" w:cs="Times New Roman"/>
          <w:b/>
          <w:bCs/>
          <w:sz w:val="24"/>
          <w:szCs w:val="24"/>
        </w:rPr>
        <w:t>Addendum</w:t>
      </w:r>
      <w:r w:rsidR="00192BC5" w:rsidRPr="000870E4">
        <w:rPr>
          <w:rFonts w:ascii="Times New Roman" w:hAnsi="Times New Roman" w:cs="Times New Roman"/>
          <w:b/>
          <w:bCs/>
          <w:sz w:val="24"/>
          <w:szCs w:val="24"/>
        </w:rPr>
        <w:t xml:space="preserve"> #1</w:t>
      </w:r>
      <w:r w:rsidR="00192BC5" w:rsidRPr="000870E4">
        <w:rPr>
          <w:rFonts w:ascii="Times New Roman" w:hAnsi="Times New Roman" w:cs="Times New Roman"/>
          <w:sz w:val="24"/>
          <w:szCs w:val="24"/>
        </w:rPr>
        <w:t xml:space="preserve"> in the </w:t>
      </w:r>
      <w:r w:rsidR="004A38F2" w:rsidRPr="000870E4">
        <w:rPr>
          <w:rFonts w:ascii="Times New Roman" w:hAnsi="Times New Roman" w:cs="Times New Roman"/>
          <w:i/>
          <w:iCs/>
          <w:sz w:val="24"/>
          <w:szCs w:val="24"/>
        </w:rPr>
        <w:t>New and Modified</w:t>
      </w:r>
      <w:r w:rsidR="004A38F2" w:rsidRPr="000870E4">
        <w:rPr>
          <w:rFonts w:ascii="Times New Roman" w:hAnsi="Times New Roman" w:cs="Times New Roman"/>
          <w:sz w:val="24"/>
          <w:szCs w:val="24"/>
        </w:rPr>
        <w:t xml:space="preserve"> </w:t>
      </w:r>
      <w:r w:rsidR="003E7D6F" w:rsidRPr="000870E4">
        <w:rPr>
          <w:rFonts w:ascii="Times New Roman" w:hAnsi="Times New Roman" w:cs="Times New Roman"/>
          <w:i/>
          <w:iCs/>
          <w:sz w:val="24"/>
          <w:szCs w:val="24"/>
        </w:rPr>
        <w:t>Questions</w:t>
      </w:r>
      <w:r w:rsidR="003E7D6F" w:rsidRPr="000870E4">
        <w:rPr>
          <w:rFonts w:ascii="Times New Roman" w:hAnsi="Times New Roman" w:cs="Times New Roman"/>
          <w:sz w:val="24"/>
          <w:szCs w:val="24"/>
        </w:rPr>
        <w:t xml:space="preserve"> section</w:t>
      </w:r>
      <w:r w:rsidR="00E42C8F" w:rsidRPr="000870E4">
        <w:rPr>
          <w:rFonts w:ascii="Times New Roman" w:hAnsi="Times New Roman" w:cs="Times New Roman"/>
          <w:sz w:val="24"/>
          <w:szCs w:val="24"/>
        </w:rPr>
        <w:t xml:space="preserve"> below.</w:t>
      </w:r>
    </w:p>
    <w:p w14:paraId="44B8A3BC" w14:textId="7891B9DE" w:rsidR="00AE6B3B" w:rsidRPr="000870E4" w:rsidRDefault="00AE6B3B"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Question 5, Notes and Citation Addendum</w:t>
      </w:r>
      <w:r w:rsidRPr="000870E4">
        <w:rPr>
          <w:rFonts w:ascii="Times New Roman" w:hAnsi="Times New Roman" w:cs="Times New Roman"/>
          <w:i/>
          <w:iCs/>
          <w:sz w:val="24"/>
          <w:szCs w:val="24"/>
        </w:rPr>
        <w:t>.</w:t>
      </w:r>
      <w:r w:rsidR="000741CD" w:rsidRPr="000870E4">
        <w:rPr>
          <w:rFonts w:ascii="Times New Roman" w:hAnsi="Times New Roman" w:cs="Times New Roman"/>
          <w:sz w:val="24"/>
          <w:szCs w:val="24"/>
        </w:rPr>
        <w:t xml:space="preserve"> </w:t>
      </w:r>
      <w:r w:rsidR="00817AF6" w:rsidRPr="000870E4">
        <w:rPr>
          <w:rFonts w:ascii="Times New Roman" w:hAnsi="Times New Roman" w:cs="Times New Roman"/>
          <w:sz w:val="24"/>
          <w:szCs w:val="24"/>
        </w:rPr>
        <w:t>The State PER Notice was also updated for CDBG-CV</w:t>
      </w:r>
      <w:r w:rsidR="004C2404" w:rsidRPr="000870E4">
        <w:rPr>
          <w:rFonts w:ascii="Times New Roman" w:hAnsi="Times New Roman" w:cs="Times New Roman"/>
          <w:sz w:val="24"/>
          <w:szCs w:val="24"/>
        </w:rPr>
        <w:t xml:space="preserve"> (</w:t>
      </w:r>
      <w:r w:rsidR="00B10A6B" w:rsidRPr="000870E4">
        <w:rPr>
          <w:rFonts w:ascii="Times New Roman" w:hAnsi="Times New Roman" w:cs="Times New Roman"/>
          <w:sz w:val="24"/>
          <w:szCs w:val="24"/>
        </w:rPr>
        <w:t>CPD Notice 21-11</w:t>
      </w:r>
      <w:r w:rsidR="004C2404" w:rsidRPr="000870E4">
        <w:rPr>
          <w:rFonts w:ascii="Times New Roman" w:hAnsi="Times New Roman" w:cs="Times New Roman"/>
          <w:sz w:val="24"/>
          <w:szCs w:val="24"/>
        </w:rPr>
        <w:t xml:space="preserve"> includes </w:t>
      </w:r>
      <w:r w:rsidR="00C8173D" w:rsidRPr="000870E4">
        <w:rPr>
          <w:rFonts w:ascii="Times New Roman" w:hAnsi="Times New Roman" w:cs="Times New Roman"/>
          <w:sz w:val="24"/>
          <w:szCs w:val="24"/>
        </w:rPr>
        <w:t>instructions related to</w:t>
      </w:r>
      <w:r w:rsidR="00741C33" w:rsidRPr="000870E4">
        <w:rPr>
          <w:rFonts w:ascii="Times New Roman" w:hAnsi="Times New Roman" w:cs="Times New Roman"/>
          <w:sz w:val="24"/>
          <w:szCs w:val="24"/>
        </w:rPr>
        <w:t xml:space="preserve"> performance reporting under CDBG-CV</w:t>
      </w:r>
      <w:r w:rsidR="004C2404" w:rsidRPr="000870E4">
        <w:rPr>
          <w:rFonts w:ascii="Times New Roman" w:hAnsi="Times New Roman" w:cs="Times New Roman"/>
          <w:sz w:val="24"/>
          <w:szCs w:val="24"/>
        </w:rPr>
        <w:t>)</w:t>
      </w:r>
      <w:r w:rsidR="00741C33" w:rsidRPr="000870E4">
        <w:rPr>
          <w:rFonts w:ascii="Times New Roman" w:hAnsi="Times New Roman" w:cs="Times New Roman"/>
          <w:sz w:val="24"/>
          <w:szCs w:val="24"/>
        </w:rPr>
        <w:t>.</w:t>
      </w:r>
    </w:p>
    <w:p w14:paraId="0EE99513" w14:textId="0994755C" w:rsidR="00233B27" w:rsidRPr="000870E4" w:rsidRDefault="003C632B" w:rsidP="00807638">
      <w:pPr>
        <w:pStyle w:val="ListParagraph"/>
        <w:numPr>
          <w:ilvl w:val="0"/>
          <w:numId w:val="7"/>
        </w:numPr>
        <w:spacing w:after="0" w:line="240" w:lineRule="auto"/>
        <w:rPr>
          <w:rFonts w:ascii="Times New Roman" w:hAnsi="Times New Roman" w:cs="Times New Roman"/>
          <w:i/>
          <w:iCs/>
          <w:sz w:val="24"/>
          <w:szCs w:val="24"/>
        </w:rPr>
      </w:pPr>
      <w:r w:rsidRPr="000870E4">
        <w:rPr>
          <w:rFonts w:ascii="Times New Roman" w:hAnsi="Times New Roman" w:cs="Times New Roman"/>
          <w:b/>
          <w:bCs/>
          <w:i/>
          <w:iCs/>
          <w:sz w:val="24"/>
          <w:szCs w:val="24"/>
        </w:rPr>
        <w:t>N</w:t>
      </w:r>
      <w:r w:rsidR="00C3147F" w:rsidRPr="000870E4">
        <w:rPr>
          <w:rFonts w:ascii="Times New Roman" w:hAnsi="Times New Roman" w:cs="Times New Roman"/>
          <w:b/>
          <w:bCs/>
          <w:i/>
          <w:iCs/>
          <w:sz w:val="24"/>
          <w:szCs w:val="24"/>
        </w:rPr>
        <w:t>EW</w:t>
      </w:r>
      <w:r w:rsidR="00802FFC" w:rsidRPr="000870E4">
        <w:rPr>
          <w:rFonts w:ascii="Times New Roman" w:hAnsi="Times New Roman" w:cs="Times New Roman"/>
          <w:b/>
          <w:bCs/>
          <w:i/>
          <w:iCs/>
          <w:sz w:val="24"/>
          <w:szCs w:val="24"/>
        </w:rPr>
        <w:t xml:space="preserve"> </w:t>
      </w:r>
      <w:r w:rsidR="003F5096" w:rsidRPr="000870E4">
        <w:rPr>
          <w:rFonts w:ascii="Times New Roman" w:hAnsi="Times New Roman" w:cs="Times New Roman"/>
          <w:b/>
          <w:bCs/>
          <w:i/>
          <w:iCs/>
          <w:sz w:val="24"/>
          <w:szCs w:val="24"/>
        </w:rPr>
        <w:t>Question 6a</w:t>
      </w:r>
      <w:r w:rsidR="003F5096" w:rsidRPr="000870E4">
        <w:rPr>
          <w:rFonts w:ascii="Times New Roman" w:hAnsi="Times New Roman" w:cs="Times New Roman"/>
          <w:i/>
          <w:iCs/>
          <w:sz w:val="24"/>
          <w:szCs w:val="24"/>
        </w:rPr>
        <w:t>.</w:t>
      </w:r>
      <w:r w:rsidR="001B7951" w:rsidRPr="000870E4">
        <w:rPr>
          <w:rFonts w:ascii="Times New Roman" w:hAnsi="Times New Roman" w:cs="Times New Roman"/>
          <w:sz w:val="24"/>
          <w:szCs w:val="24"/>
        </w:rPr>
        <w:t xml:space="preserve"> </w:t>
      </w:r>
      <w:r w:rsidR="00B64A5F" w:rsidRPr="000870E4">
        <w:rPr>
          <w:rFonts w:ascii="Times New Roman" w:hAnsi="Times New Roman" w:cs="Times New Roman"/>
          <w:sz w:val="24"/>
          <w:szCs w:val="24"/>
        </w:rPr>
        <w:t>New question a</w:t>
      </w:r>
      <w:r w:rsidR="008376EB" w:rsidRPr="000870E4">
        <w:rPr>
          <w:rFonts w:ascii="Times New Roman" w:hAnsi="Times New Roman" w:cs="Times New Roman"/>
          <w:sz w:val="24"/>
          <w:szCs w:val="24"/>
        </w:rPr>
        <w:t>ddresses coronavirus tie-back for ac</w:t>
      </w:r>
      <w:r w:rsidR="00157886" w:rsidRPr="000870E4">
        <w:rPr>
          <w:rFonts w:ascii="Times New Roman" w:hAnsi="Times New Roman" w:cs="Times New Roman"/>
          <w:sz w:val="24"/>
          <w:szCs w:val="24"/>
        </w:rPr>
        <w:t xml:space="preserve">tivities. </w:t>
      </w:r>
      <w:r w:rsidR="003E7D6F" w:rsidRPr="000870E4">
        <w:rPr>
          <w:rFonts w:ascii="Times New Roman" w:hAnsi="Times New Roman" w:cs="Times New Roman"/>
          <w:sz w:val="24"/>
          <w:szCs w:val="24"/>
        </w:rPr>
        <w:t>See</w:t>
      </w:r>
      <w:r w:rsidR="00192BC5" w:rsidRPr="000870E4">
        <w:rPr>
          <w:rFonts w:ascii="Times New Roman" w:hAnsi="Times New Roman" w:cs="Times New Roman"/>
          <w:sz w:val="24"/>
          <w:szCs w:val="24"/>
        </w:rPr>
        <w:t xml:space="preserve"> </w:t>
      </w:r>
      <w:r w:rsidR="005E76E7" w:rsidRPr="000870E4">
        <w:rPr>
          <w:rFonts w:ascii="Times New Roman" w:hAnsi="Times New Roman" w:cs="Times New Roman"/>
          <w:b/>
          <w:bCs/>
          <w:sz w:val="24"/>
          <w:szCs w:val="24"/>
        </w:rPr>
        <w:t>Addendum #2</w:t>
      </w:r>
      <w:r w:rsidR="005E76E7" w:rsidRPr="000870E4">
        <w:rPr>
          <w:rFonts w:ascii="Times New Roman" w:hAnsi="Times New Roman" w:cs="Times New Roman"/>
          <w:sz w:val="24"/>
          <w:szCs w:val="24"/>
        </w:rPr>
        <w:t xml:space="preserve"> in the</w:t>
      </w:r>
      <w:r w:rsidR="003E7D6F" w:rsidRPr="000870E4">
        <w:rPr>
          <w:rFonts w:ascii="Times New Roman" w:hAnsi="Times New Roman" w:cs="Times New Roman"/>
          <w:sz w:val="24"/>
          <w:szCs w:val="24"/>
        </w:rPr>
        <w:t xml:space="preserve"> </w:t>
      </w:r>
      <w:r w:rsidR="00B755AE" w:rsidRPr="000870E4">
        <w:rPr>
          <w:rFonts w:ascii="Times New Roman" w:hAnsi="Times New Roman" w:cs="Times New Roman"/>
          <w:i/>
          <w:iCs/>
          <w:sz w:val="24"/>
          <w:szCs w:val="24"/>
        </w:rPr>
        <w:t>New and Modified</w:t>
      </w:r>
      <w:r w:rsidR="00B755AE" w:rsidRPr="000870E4">
        <w:rPr>
          <w:rFonts w:ascii="Times New Roman" w:hAnsi="Times New Roman" w:cs="Times New Roman"/>
          <w:sz w:val="24"/>
          <w:szCs w:val="24"/>
        </w:rPr>
        <w:t xml:space="preserve"> </w:t>
      </w:r>
      <w:r w:rsidR="003E7D6F" w:rsidRPr="000870E4">
        <w:rPr>
          <w:rFonts w:ascii="Times New Roman" w:hAnsi="Times New Roman" w:cs="Times New Roman"/>
          <w:i/>
          <w:iCs/>
          <w:sz w:val="24"/>
          <w:szCs w:val="24"/>
        </w:rPr>
        <w:t>Questions</w:t>
      </w:r>
      <w:r w:rsidR="003E7D6F" w:rsidRPr="000870E4">
        <w:rPr>
          <w:rFonts w:ascii="Times New Roman" w:hAnsi="Times New Roman" w:cs="Times New Roman"/>
          <w:sz w:val="24"/>
          <w:szCs w:val="24"/>
        </w:rPr>
        <w:t xml:space="preserve"> section below.</w:t>
      </w:r>
    </w:p>
    <w:p w14:paraId="0EBF4EBC" w14:textId="1F66F9B4" w:rsidR="001D3F15" w:rsidRPr="000870E4" w:rsidRDefault="001D3F15" w:rsidP="00807638">
      <w:pPr>
        <w:pStyle w:val="ListParagraph"/>
        <w:numPr>
          <w:ilvl w:val="0"/>
          <w:numId w:val="7"/>
        </w:numPr>
        <w:spacing w:after="0" w:line="240" w:lineRule="auto"/>
        <w:rPr>
          <w:rFonts w:ascii="Times New Roman" w:hAnsi="Times New Roman" w:cs="Times New Roman"/>
          <w:i/>
          <w:iCs/>
          <w:sz w:val="24"/>
          <w:szCs w:val="24"/>
        </w:rPr>
      </w:pPr>
      <w:r w:rsidRPr="000870E4">
        <w:rPr>
          <w:rFonts w:ascii="Times New Roman" w:hAnsi="Times New Roman" w:cs="Times New Roman"/>
          <w:b/>
          <w:bCs/>
          <w:i/>
          <w:iCs/>
          <w:sz w:val="24"/>
          <w:szCs w:val="24"/>
        </w:rPr>
        <w:t>NEW Question 6b</w:t>
      </w:r>
      <w:r w:rsidRPr="000870E4">
        <w:rPr>
          <w:rFonts w:ascii="Times New Roman" w:hAnsi="Times New Roman" w:cs="Times New Roman"/>
          <w:i/>
          <w:iCs/>
          <w:sz w:val="24"/>
          <w:szCs w:val="24"/>
        </w:rPr>
        <w:t>.</w:t>
      </w:r>
      <w:r w:rsidRPr="000870E4">
        <w:rPr>
          <w:rFonts w:ascii="Times New Roman" w:hAnsi="Times New Roman" w:cs="Times New Roman"/>
          <w:sz w:val="24"/>
          <w:szCs w:val="24"/>
        </w:rPr>
        <w:t xml:space="preserve"> New question addresses emergency payments. See </w:t>
      </w:r>
      <w:r w:rsidRPr="000870E4">
        <w:rPr>
          <w:rFonts w:ascii="Times New Roman" w:hAnsi="Times New Roman" w:cs="Times New Roman"/>
          <w:b/>
          <w:bCs/>
          <w:sz w:val="24"/>
          <w:szCs w:val="24"/>
        </w:rPr>
        <w:t>Addendum #3</w:t>
      </w:r>
      <w:r w:rsidRPr="000870E4">
        <w:rPr>
          <w:rFonts w:ascii="Times New Roman" w:hAnsi="Times New Roman" w:cs="Times New Roman"/>
          <w:sz w:val="24"/>
          <w:szCs w:val="24"/>
        </w:rPr>
        <w:t xml:space="preserve"> in the </w:t>
      </w:r>
      <w:r w:rsidRPr="000870E4">
        <w:rPr>
          <w:rFonts w:ascii="Times New Roman" w:hAnsi="Times New Roman" w:cs="Times New Roman"/>
          <w:i/>
          <w:iCs/>
          <w:sz w:val="24"/>
          <w:szCs w:val="24"/>
        </w:rPr>
        <w:t>New and Modified</w:t>
      </w:r>
      <w:r w:rsidRPr="000870E4">
        <w:rPr>
          <w:rFonts w:ascii="Times New Roman" w:hAnsi="Times New Roman" w:cs="Times New Roman"/>
          <w:sz w:val="24"/>
          <w:szCs w:val="24"/>
        </w:rPr>
        <w:t xml:space="preserve"> </w:t>
      </w:r>
      <w:r w:rsidRPr="000870E4">
        <w:rPr>
          <w:rFonts w:ascii="Times New Roman" w:hAnsi="Times New Roman" w:cs="Times New Roman"/>
          <w:i/>
          <w:iCs/>
          <w:sz w:val="24"/>
          <w:szCs w:val="24"/>
        </w:rPr>
        <w:t>Questions</w:t>
      </w:r>
      <w:r w:rsidRPr="000870E4">
        <w:rPr>
          <w:rFonts w:ascii="Times New Roman" w:hAnsi="Times New Roman" w:cs="Times New Roman"/>
          <w:sz w:val="24"/>
          <w:szCs w:val="24"/>
        </w:rPr>
        <w:t xml:space="preserve"> section below.</w:t>
      </w:r>
    </w:p>
    <w:p w14:paraId="4C721888" w14:textId="4C863978" w:rsidR="00D8799D" w:rsidRPr="000870E4" w:rsidRDefault="00853E38" w:rsidP="00807638">
      <w:pPr>
        <w:pStyle w:val="ListParagraph"/>
        <w:numPr>
          <w:ilvl w:val="0"/>
          <w:numId w:val="7"/>
        </w:numPr>
        <w:spacing w:after="0" w:line="240" w:lineRule="auto"/>
        <w:rPr>
          <w:rFonts w:ascii="Times New Roman" w:hAnsi="Times New Roman" w:cs="Times New Roman"/>
          <w:i/>
          <w:iCs/>
          <w:sz w:val="24"/>
          <w:szCs w:val="24"/>
        </w:rPr>
      </w:pPr>
      <w:r w:rsidRPr="000870E4">
        <w:rPr>
          <w:rFonts w:ascii="Times New Roman" w:hAnsi="Times New Roman" w:cs="Times New Roman"/>
          <w:b/>
          <w:bCs/>
          <w:i/>
          <w:iCs/>
          <w:sz w:val="24"/>
          <w:szCs w:val="24"/>
        </w:rPr>
        <w:t>Question 9, Notes and Citation Addendum</w:t>
      </w:r>
      <w:r w:rsidRPr="000870E4">
        <w:rPr>
          <w:rFonts w:ascii="Times New Roman" w:hAnsi="Times New Roman" w:cs="Times New Roman"/>
          <w:i/>
          <w:iCs/>
          <w:sz w:val="24"/>
          <w:szCs w:val="24"/>
        </w:rPr>
        <w:t>.</w:t>
      </w:r>
      <w:r w:rsidR="00741825" w:rsidRPr="000870E4">
        <w:rPr>
          <w:rFonts w:ascii="Times New Roman" w:hAnsi="Times New Roman" w:cs="Times New Roman"/>
          <w:sz w:val="24"/>
          <w:szCs w:val="24"/>
        </w:rPr>
        <w:t xml:space="preserve"> </w:t>
      </w:r>
      <w:r w:rsidR="007D22E3" w:rsidRPr="000870E4">
        <w:rPr>
          <w:rFonts w:ascii="Times New Roman" w:hAnsi="Times New Roman" w:cs="Times New Roman"/>
          <w:sz w:val="24"/>
          <w:szCs w:val="24"/>
        </w:rPr>
        <w:t xml:space="preserve">When demonstrating </w:t>
      </w:r>
      <w:r w:rsidR="001D4CEC" w:rsidRPr="000870E4">
        <w:rPr>
          <w:rFonts w:ascii="Times New Roman" w:hAnsi="Times New Roman" w:cs="Times New Roman"/>
          <w:sz w:val="24"/>
          <w:szCs w:val="24"/>
        </w:rPr>
        <w:t xml:space="preserve">that the residents of an </w:t>
      </w:r>
      <w:r w:rsidR="00550663" w:rsidRPr="000870E4">
        <w:rPr>
          <w:rFonts w:ascii="Times New Roman" w:hAnsi="Times New Roman" w:cs="Times New Roman"/>
          <w:sz w:val="24"/>
          <w:szCs w:val="24"/>
        </w:rPr>
        <w:t xml:space="preserve">entitlement </w:t>
      </w:r>
      <w:r w:rsidR="001D4CEC" w:rsidRPr="000870E4">
        <w:rPr>
          <w:rFonts w:ascii="Times New Roman" w:hAnsi="Times New Roman" w:cs="Times New Roman"/>
          <w:sz w:val="24"/>
          <w:szCs w:val="24"/>
        </w:rPr>
        <w:t xml:space="preserve">area are </w:t>
      </w:r>
      <w:r w:rsidR="00AC0A6A" w:rsidRPr="000870E4">
        <w:rPr>
          <w:rFonts w:ascii="Times New Roman" w:hAnsi="Times New Roman" w:cs="Times New Roman"/>
          <w:sz w:val="24"/>
          <w:szCs w:val="24"/>
        </w:rPr>
        <w:t xml:space="preserve">predominantly low- and moderate-income, </w:t>
      </w:r>
      <w:r w:rsidR="005B5614" w:rsidRPr="000870E4">
        <w:rPr>
          <w:rFonts w:ascii="Times New Roman" w:hAnsi="Times New Roman" w:cs="Times New Roman"/>
          <w:sz w:val="24"/>
          <w:szCs w:val="24"/>
        </w:rPr>
        <w:t>State CDBG-CV grantees may use</w:t>
      </w:r>
      <w:r w:rsidR="00325EDC" w:rsidRPr="000870E4">
        <w:rPr>
          <w:rFonts w:ascii="Times New Roman" w:hAnsi="Times New Roman" w:cs="Times New Roman"/>
          <w:sz w:val="24"/>
          <w:szCs w:val="24"/>
        </w:rPr>
        <w:t xml:space="preserve"> the ‘‘upper quartile’’ or ‘‘exception criteria</w:t>
      </w:r>
      <w:r w:rsidR="008302CC" w:rsidRPr="000870E4">
        <w:rPr>
          <w:rFonts w:ascii="Times New Roman" w:hAnsi="Times New Roman" w:cs="Times New Roman"/>
          <w:sz w:val="24"/>
          <w:szCs w:val="24"/>
        </w:rPr>
        <w:t>.</w:t>
      </w:r>
      <w:r w:rsidR="00325EDC" w:rsidRPr="000870E4">
        <w:rPr>
          <w:rFonts w:ascii="Times New Roman" w:hAnsi="Times New Roman" w:cs="Times New Roman"/>
          <w:sz w:val="24"/>
          <w:szCs w:val="24"/>
        </w:rPr>
        <w:t xml:space="preserve">’’ </w:t>
      </w:r>
      <w:r w:rsidR="002460C3" w:rsidRPr="000870E4">
        <w:rPr>
          <w:rFonts w:ascii="Times New Roman" w:hAnsi="Times New Roman" w:cs="Times New Roman"/>
          <w:sz w:val="24"/>
          <w:szCs w:val="24"/>
        </w:rPr>
        <w:t>[</w:t>
      </w:r>
      <w:r w:rsidR="0046785F" w:rsidRPr="000870E4">
        <w:rPr>
          <w:rFonts w:ascii="Times New Roman" w:hAnsi="Times New Roman" w:cs="Times New Roman"/>
          <w:sz w:val="24"/>
          <w:szCs w:val="24"/>
        </w:rPr>
        <w:t xml:space="preserve">85 FR </w:t>
      </w:r>
      <w:r w:rsidR="00A36072" w:rsidRPr="000870E4">
        <w:rPr>
          <w:rFonts w:ascii="Times New Roman" w:hAnsi="Times New Roman" w:cs="Times New Roman"/>
          <w:sz w:val="24"/>
          <w:szCs w:val="24"/>
        </w:rPr>
        <w:t>51457</w:t>
      </w:r>
      <w:r w:rsidR="002460C3" w:rsidRPr="000870E4">
        <w:rPr>
          <w:rFonts w:ascii="Times New Roman" w:hAnsi="Times New Roman" w:cs="Times New Roman"/>
          <w:sz w:val="24"/>
          <w:szCs w:val="24"/>
        </w:rPr>
        <w:t>; section III.B.6.(b)(iv)]</w:t>
      </w:r>
    </w:p>
    <w:p w14:paraId="12203E6F" w14:textId="255B286A" w:rsidR="00D8799D" w:rsidRPr="000870E4" w:rsidRDefault="00F37415" w:rsidP="00807638">
      <w:pPr>
        <w:pStyle w:val="ListParagraph"/>
        <w:numPr>
          <w:ilvl w:val="0"/>
          <w:numId w:val="7"/>
        </w:numPr>
        <w:spacing w:after="0" w:line="240" w:lineRule="auto"/>
        <w:rPr>
          <w:rFonts w:ascii="Times New Roman" w:hAnsi="Times New Roman" w:cs="Times New Roman"/>
          <w:i/>
          <w:iCs/>
          <w:sz w:val="24"/>
          <w:szCs w:val="24"/>
        </w:rPr>
      </w:pPr>
      <w:r w:rsidRPr="000870E4">
        <w:rPr>
          <w:rFonts w:ascii="Times New Roman" w:hAnsi="Times New Roman" w:cs="Times New Roman"/>
          <w:b/>
          <w:bCs/>
          <w:i/>
          <w:iCs/>
          <w:sz w:val="24"/>
          <w:szCs w:val="24"/>
        </w:rPr>
        <w:t>Question 15, Notes and Citation Addendum</w:t>
      </w:r>
      <w:r w:rsidRPr="000870E4">
        <w:rPr>
          <w:rFonts w:ascii="Times New Roman" w:hAnsi="Times New Roman" w:cs="Times New Roman"/>
          <w:i/>
          <w:iCs/>
          <w:sz w:val="24"/>
          <w:szCs w:val="24"/>
        </w:rPr>
        <w:t>.</w:t>
      </w:r>
      <w:r w:rsidRPr="000870E4">
        <w:rPr>
          <w:rFonts w:ascii="Times New Roman" w:hAnsi="Times New Roman" w:cs="Times New Roman"/>
          <w:sz w:val="24"/>
          <w:szCs w:val="24"/>
        </w:rPr>
        <w:t xml:space="preserve"> </w:t>
      </w:r>
      <w:r w:rsidR="00790D2C" w:rsidRPr="000870E4">
        <w:rPr>
          <w:rFonts w:ascii="Times New Roman" w:hAnsi="Times New Roman" w:cs="Times New Roman"/>
          <w:sz w:val="24"/>
          <w:szCs w:val="24"/>
        </w:rPr>
        <w:t xml:space="preserve">The FR Notice </w:t>
      </w:r>
      <w:r w:rsidR="001E1F72" w:rsidRPr="000870E4">
        <w:rPr>
          <w:rFonts w:ascii="Times New Roman" w:hAnsi="Times New Roman" w:cs="Times New Roman"/>
          <w:sz w:val="24"/>
          <w:szCs w:val="24"/>
        </w:rPr>
        <w:t xml:space="preserve">provided some </w:t>
      </w:r>
      <w:r w:rsidR="00ED62AF" w:rsidRPr="000870E4">
        <w:rPr>
          <w:rFonts w:ascii="Times New Roman" w:hAnsi="Times New Roman" w:cs="Times New Roman"/>
          <w:sz w:val="24"/>
          <w:szCs w:val="24"/>
        </w:rPr>
        <w:t>alternative requirements for</w:t>
      </w:r>
      <w:r w:rsidR="001E1F72" w:rsidRPr="000870E4">
        <w:rPr>
          <w:rFonts w:ascii="Times New Roman" w:hAnsi="Times New Roman" w:cs="Times New Roman"/>
          <w:sz w:val="24"/>
          <w:szCs w:val="24"/>
        </w:rPr>
        <w:t xml:space="preserve"> documenting urgent need.</w:t>
      </w:r>
      <w:r w:rsidR="002F0B12" w:rsidRPr="000870E4">
        <w:rPr>
          <w:rFonts w:ascii="Times New Roman" w:hAnsi="Times New Roman" w:cs="Times New Roman"/>
          <w:sz w:val="24"/>
          <w:szCs w:val="24"/>
        </w:rPr>
        <w:t xml:space="preserve"> Documentation of coronavirus-tie back </w:t>
      </w:r>
      <w:r w:rsidR="003B550F" w:rsidRPr="000870E4">
        <w:rPr>
          <w:rFonts w:ascii="Times New Roman" w:hAnsi="Times New Roman" w:cs="Times New Roman"/>
          <w:sz w:val="24"/>
          <w:szCs w:val="24"/>
        </w:rPr>
        <w:t xml:space="preserve">is considered sufficient to </w:t>
      </w:r>
      <w:r w:rsidR="00CC0747" w:rsidRPr="000870E4">
        <w:rPr>
          <w:rFonts w:ascii="Times New Roman" w:hAnsi="Times New Roman" w:cs="Times New Roman"/>
          <w:sz w:val="24"/>
          <w:szCs w:val="24"/>
        </w:rPr>
        <w:t xml:space="preserve">document that activity is </w:t>
      </w:r>
      <w:r w:rsidR="00DB3B8C" w:rsidRPr="000870E4">
        <w:rPr>
          <w:rFonts w:ascii="Times New Roman" w:hAnsi="Times New Roman" w:cs="Times New Roman"/>
          <w:sz w:val="24"/>
          <w:szCs w:val="24"/>
        </w:rPr>
        <w:t>“</w:t>
      </w:r>
      <w:r w:rsidR="00CC0747" w:rsidRPr="000870E4">
        <w:rPr>
          <w:rFonts w:ascii="Times New Roman" w:hAnsi="Times New Roman" w:cs="Times New Roman"/>
          <w:sz w:val="24"/>
          <w:szCs w:val="24"/>
        </w:rPr>
        <w:t>designed to alleviate existing conditions which pose a serious and immediate threat to the health or welfare of the community</w:t>
      </w:r>
      <w:r w:rsidR="00511BA8">
        <w:rPr>
          <w:rFonts w:ascii="Times New Roman" w:hAnsi="Times New Roman" w:cs="Times New Roman"/>
          <w:sz w:val="24"/>
          <w:szCs w:val="24"/>
        </w:rPr>
        <w:t>.</w:t>
      </w:r>
      <w:r w:rsidR="00DB3B8C" w:rsidRPr="000870E4">
        <w:rPr>
          <w:rFonts w:ascii="Times New Roman" w:hAnsi="Times New Roman" w:cs="Times New Roman"/>
          <w:sz w:val="24"/>
          <w:szCs w:val="24"/>
        </w:rPr>
        <w:t>”</w:t>
      </w:r>
      <w:r w:rsidR="00CC0747" w:rsidRPr="000870E4">
        <w:rPr>
          <w:rFonts w:ascii="Times New Roman" w:hAnsi="Times New Roman" w:cs="Times New Roman"/>
          <w:sz w:val="24"/>
          <w:szCs w:val="24"/>
        </w:rPr>
        <w:t xml:space="preserve"> Documentation of coronavirus-tie back is also considered sufficient to document </w:t>
      </w:r>
      <w:r w:rsidR="0044584C" w:rsidRPr="000870E4">
        <w:rPr>
          <w:rFonts w:ascii="Times New Roman" w:hAnsi="Times New Roman" w:cs="Times New Roman"/>
          <w:sz w:val="24"/>
          <w:szCs w:val="24"/>
        </w:rPr>
        <w:t xml:space="preserve">that </w:t>
      </w:r>
      <w:r w:rsidR="00DB3B8C" w:rsidRPr="000870E4">
        <w:rPr>
          <w:rFonts w:ascii="Times New Roman" w:hAnsi="Times New Roman" w:cs="Times New Roman"/>
          <w:sz w:val="24"/>
          <w:szCs w:val="24"/>
        </w:rPr>
        <w:t>“</w:t>
      </w:r>
      <w:r w:rsidR="0044584C" w:rsidRPr="000870E4">
        <w:rPr>
          <w:rFonts w:ascii="Times New Roman" w:hAnsi="Times New Roman" w:cs="Times New Roman"/>
          <w:sz w:val="24"/>
          <w:szCs w:val="24"/>
        </w:rPr>
        <w:t>the state or UGLG is unable to finance the activity on its own, and that other sources of funds are not available</w:t>
      </w:r>
      <w:r w:rsidR="00511BA8">
        <w:rPr>
          <w:rFonts w:ascii="Times New Roman" w:hAnsi="Times New Roman" w:cs="Times New Roman"/>
          <w:sz w:val="24"/>
          <w:szCs w:val="24"/>
        </w:rPr>
        <w:t>.</w:t>
      </w:r>
      <w:r w:rsidR="00DB3B8C" w:rsidRPr="000870E4">
        <w:rPr>
          <w:rFonts w:ascii="Times New Roman" w:hAnsi="Times New Roman" w:cs="Times New Roman"/>
          <w:sz w:val="24"/>
          <w:szCs w:val="24"/>
        </w:rPr>
        <w:t>”</w:t>
      </w:r>
      <w:r w:rsidR="00CF6AC3" w:rsidRPr="000870E4">
        <w:rPr>
          <w:rFonts w:ascii="Times New Roman" w:hAnsi="Times New Roman" w:cs="Times New Roman"/>
          <w:sz w:val="24"/>
          <w:szCs w:val="24"/>
        </w:rPr>
        <w:t xml:space="preserve"> </w:t>
      </w:r>
      <w:r w:rsidR="008C6659" w:rsidRPr="000870E4">
        <w:rPr>
          <w:rFonts w:ascii="Times New Roman" w:hAnsi="Times New Roman" w:cs="Times New Roman"/>
          <w:sz w:val="24"/>
          <w:szCs w:val="24"/>
        </w:rPr>
        <w:t xml:space="preserve">Regarding whether the </w:t>
      </w:r>
      <w:r w:rsidR="00965AE1" w:rsidRPr="000870E4">
        <w:rPr>
          <w:rFonts w:ascii="Times New Roman" w:hAnsi="Times New Roman" w:cs="Times New Roman"/>
          <w:sz w:val="24"/>
          <w:szCs w:val="24"/>
        </w:rPr>
        <w:t xml:space="preserve">threats are of recent origin, grantees </w:t>
      </w:r>
      <w:r w:rsidR="00923D12" w:rsidRPr="000870E4">
        <w:rPr>
          <w:rFonts w:ascii="Times New Roman" w:hAnsi="Times New Roman" w:cs="Times New Roman"/>
          <w:sz w:val="24"/>
          <w:szCs w:val="24"/>
        </w:rPr>
        <w:t>may have referenced the</w:t>
      </w:r>
      <w:r w:rsidR="006601B8" w:rsidRPr="000870E4">
        <w:rPr>
          <w:rFonts w:ascii="Times New Roman" w:hAnsi="Times New Roman" w:cs="Times New Roman"/>
          <w:sz w:val="24"/>
          <w:szCs w:val="24"/>
        </w:rPr>
        <w:t xml:space="preserve"> </w:t>
      </w:r>
      <w:r w:rsidR="00923D12" w:rsidRPr="000870E4">
        <w:rPr>
          <w:rFonts w:ascii="Times New Roman" w:hAnsi="Times New Roman" w:cs="Times New Roman"/>
          <w:sz w:val="24"/>
          <w:szCs w:val="24"/>
        </w:rPr>
        <w:t>U.S. Department of Health and Human Services (HHS) press release declaring a public health emergency for the entire United States, President’s declaration of the ongoing Coronavirus Disease 2019 pandemic or referral to the effective date of a grantee’s own local or state emergency declaration.</w:t>
      </w:r>
      <w:r w:rsidR="00F822A8" w:rsidRPr="000870E4">
        <w:rPr>
          <w:rFonts w:ascii="Times New Roman" w:hAnsi="Times New Roman" w:cs="Times New Roman"/>
          <w:sz w:val="24"/>
          <w:szCs w:val="24"/>
        </w:rPr>
        <w:t xml:space="preserve"> [24 CFR 570.483(d); 24 CFR 570.490 supplemented by </w:t>
      </w:r>
      <w:r w:rsidR="0046785F" w:rsidRPr="000870E4">
        <w:rPr>
          <w:rFonts w:ascii="Times New Roman" w:hAnsi="Times New Roman" w:cs="Times New Roman"/>
          <w:sz w:val="24"/>
          <w:szCs w:val="24"/>
        </w:rPr>
        <w:t>85 FR 51457</w:t>
      </w:r>
      <w:r w:rsidR="00F822A8" w:rsidRPr="000870E4">
        <w:rPr>
          <w:rFonts w:ascii="Times New Roman" w:hAnsi="Times New Roman" w:cs="Times New Roman"/>
          <w:sz w:val="24"/>
          <w:szCs w:val="24"/>
        </w:rPr>
        <w:t>; section III.B.5.(d)(i) Use of Urgent Need National Objective]</w:t>
      </w:r>
    </w:p>
    <w:p w14:paraId="740E0035" w14:textId="00052411" w:rsidR="004477EC" w:rsidRPr="000870E4" w:rsidRDefault="00711C89" w:rsidP="00807638">
      <w:pPr>
        <w:pStyle w:val="ListParagraph"/>
        <w:numPr>
          <w:ilvl w:val="0"/>
          <w:numId w:val="7"/>
        </w:numPr>
        <w:spacing w:after="0" w:line="240" w:lineRule="auto"/>
        <w:rPr>
          <w:rFonts w:ascii="Times New Roman" w:hAnsi="Times New Roman" w:cs="Times New Roman"/>
          <w:i/>
          <w:iCs/>
          <w:sz w:val="24"/>
          <w:szCs w:val="24"/>
        </w:rPr>
      </w:pPr>
      <w:r w:rsidRPr="000870E4">
        <w:rPr>
          <w:rFonts w:ascii="Times New Roman" w:hAnsi="Times New Roman" w:cs="Times New Roman"/>
          <w:b/>
          <w:bCs/>
          <w:i/>
          <w:iCs/>
          <w:sz w:val="24"/>
          <w:szCs w:val="24"/>
        </w:rPr>
        <w:t>N</w:t>
      </w:r>
      <w:r w:rsidR="00C3147F" w:rsidRPr="000870E4">
        <w:rPr>
          <w:rFonts w:ascii="Times New Roman" w:hAnsi="Times New Roman" w:cs="Times New Roman"/>
          <w:b/>
          <w:bCs/>
          <w:i/>
          <w:iCs/>
          <w:sz w:val="24"/>
          <w:szCs w:val="24"/>
        </w:rPr>
        <w:t>EW</w:t>
      </w:r>
      <w:r w:rsidRPr="000870E4">
        <w:rPr>
          <w:rFonts w:ascii="Times New Roman" w:hAnsi="Times New Roman" w:cs="Times New Roman"/>
          <w:b/>
          <w:bCs/>
          <w:i/>
          <w:iCs/>
          <w:sz w:val="24"/>
          <w:szCs w:val="24"/>
        </w:rPr>
        <w:t xml:space="preserve"> </w:t>
      </w:r>
      <w:r w:rsidR="004477EC" w:rsidRPr="000870E4">
        <w:rPr>
          <w:rFonts w:ascii="Times New Roman" w:hAnsi="Times New Roman" w:cs="Times New Roman"/>
          <w:b/>
          <w:bCs/>
          <w:i/>
          <w:iCs/>
          <w:sz w:val="24"/>
          <w:szCs w:val="24"/>
        </w:rPr>
        <w:t>Question 16</w:t>
      </w:r>
      <w:r w:rsidR="0002342B" w:rsidRPr="000870E4">
        <w:rPr>
          <w:rFonts w:ascii="Times New Roman" w:hAnsi="Times New Roman" w:cs="Times New Roman"/>
          <w:i/>
          <w:iCs/>
          <w:sz w:val="24"/>
          <w:szCs w:val="24"/>
        </w:rPr>
        <w:t xml:space="preserve">. </w:t>
      </w:r>
      <w:r w:rsidR="003E4985" w:rsidRPr="000870E4">
        <w:rPr>
          <w:rFonts w:ascii="Times New Roman" w:hAnsi="Times New Roman" w:cs="Times New Roman"/>
          <w:sz w:val="24"/>
          <w:szCs w:val="24"/>
        </w:rPr>
        <w:t>New question</w:t>
      </w:r>
      <w:r w:rsidR="00F04EEC" w:rsidRPr="000870E4">
        <w:rPr>
          <w:rFonts w:ascii="Times New Roman" w:hAnsi="Times New Roman" w:cs="Times New Roman"/>
          <w:sz w:val="24"/>
          <w:szCs w:val="24"/>
        </w:rPr>
        <w:t xml:space="preserve"> </w:t>
      </w:r>
      <w:r w:rsidR="003E4985" w:rsidRPr="000870E4">
        <w:rPr>
          <w:rFonts w:ascii="Times New Roman" w:hAnsi="Times New Roman" w:cs="Times New Roman"/>
          <w:sz w:val="24"/>
          <w:szCs w:val="24"/>
        </w:rPr>
        <w:t>a</w:t>
      </w:r>
      <w:r w:rsidR="00E22AD8" w:rsidRPr="000870E4">
        <w:rPr>
          <w:rFonts w:ascii="Times New Roman" w:hAnsi="Times New Roman" w:cs="Times New Roman"/>
          <w:sz w:val="24"/>
          <w:szCs w:val="24"/>
        </w:rPr>
        <w:t>ddresses</w:t>
      </w:r>
      <w:r w:rsidR="0002342B" w:rsidRPr="000870E4">
        <w:rPr>
          <w:rFonts w:ascii="Times New Roman" w:hAnsi="Times New Roman" w:cs="Times New Roman"/>
          <w:sz w:val="24"/>
          <w:szCs w:val="24"/>
        </w:rPr>
        <w:t xml:space="preserve"> </w:t>
      </w:r>
      <w:r w:rsidR="001B1A79">
        <w:rPr>
          <w:rFonts w:ascii="Times New Roman" w:hAnsi="Times New Roman" w:cs="Times New Roman"/>
          <w:sz w:val="24"/>
          <w:szCs w:val="24"/>
        </w:rPr>
        <w:t>l</w:t>
      </w:r>
      <w:r w:rsidR="00822CE8" w:rsidRPr="00822CE8">
        <w:rPr>
          <w:rFonts w:ascii="Times New Roman" w:hAnsi="Times New Roman" w:cs="Times New Roman"/>
          <w:sz w:val="24"/>
          <w:szCs w:val="24"/>
        </w:rPr>
        <w:t xml:space="preserve">imitations on </w:t>
      </w:r>
      <w:r w:rsidR="001B1A79">
        <w:rPr>
          <w:rFonts w:ascii="Times New Roman" w:hAnsi="Times New Roman" w:cs="Times New Roman"/>
          <w:sz w:val="24"/>
          <w:szCs w:val="24"/>
        </w:rPr>
        <w:t>the u</w:t>
      </w:r>
      <w:r w:rsidR="00822CE8" w:rsidRPr="00822CE8">
        <w:rPr>
          <w:rFonts w:ascii="Times New Roman" w:hAnsi="Times New Roman" w:cs="Times New Roman"/>
          <w:sz w:val="24"/>
          <w:szCs w:val="24"/>
        </w:rPr>
        <w:t xml:space="preserve">se of </w:t>
      </w:r>
      <w:r w:rsidR="001B1A79">
        <w:rPr>
          <w:rFonts w:ascii="Times New Roman" w:hAnsi="Times New Roman" w:cs="Times New Roman"/>
          <w:sz w:val="24"/>
          <w:szCs w:val="24"/>
        </w:rPr>
        <w:t>f</w:t>
      </w:r>
      <w:r w:rsidR="00822CE8" w:rsidRPr="00822CE8">
        <w:rPr>
          <w:rFonts w:ascii="Times New Roman" w:hAnsi="Times New Roman" w:cs="Times New Roman"/>
          <w:sz w:val="24"/>
          <w:szCs w:val="24"/>
        </w:rPr>
        <w:t xml:space="preserve">unds for </w:t>
      </w:r>
      <w:r w:rsidR="001B1A79">
        <w:rPr>
          <w:rFonts w:ascii="Times New Roman" w:hAnsi="Times New Roman" w:cs="Times New Roman"/>
          <w:sz w:val="24"/>
          <w:szCs w:val="24"/>
        </w:rPr>
        <w:t>e</w:t>
      </w:r>
      <w:r w:rsidR="00822CE8" w:rsidRPr="00822CE8">
        <w:rPr>
          <w:rFonts w:ascii="Times New Roman" w:hAnsi="Times New Roman" w:cs="Times New Roman"/>
          <w:sz w:val="24"/>
          <w:szCs w:val="24"/>
        </w:rPr>
        <w:t xml:space="preserve">minent </w:t>
      </w:r>
      <w:r w:rsidR="001B1A79">
        <w:rPr>
          <w:rFonts w:ascii="Times New Roman" w:hAnsi="Times New Roman" w:cs="Times New Roman"/>
          <w:sz w:val="24"/>
          <w:szCs w:val="24"/>
        </w:rPr>
        <w:t>d</w:t>
      </w:r>
      <w:r w:rsidR="00822CE8" w:rsidRPr="00822CE8">
        <w:rPr>
          <w:rFonts w:ascii="Times New Roman" w:hAnsi="Times New Roman" w:cs="Times New Roman"/>
          <w:sz w:val="24"/>
          <w:szCs w:val="24"/>
        </w:rPr>
        <w:t>omain</w:t>
      </w:r>
      <w:r w:rsidR="0002342B" w:rsidRPr="000870E4">
        <w:rPr>
          <w:rFonts w:ascii="Times New Roman" w:hAnsi="Times New Roman" w:cs="Times New Roman"/>
          <w:sz w:val="24"/>
          <w:szCs w:val="24"/>
        </w:rPr>
        <w:t>.</w:t>
      </w:r>
      <w:r w:rsidR="00893A86" w:rsidRPr="000870E4">
        <w:rPr>
          <w:rFonts w:ascii="Times New Roman" w:hAnsi="Times New Roman" w:cs="Times New Roman"/>
          <w:sz w:val="24"/>
          <w:szCs w:val="24"/>
        </w:rPr>
        <w:t xml:space="preserve"> See </w:t>
      </w:r>
      <w:r w:rsidR="00F04EEC" w:rsidRPr="000870E4">
        <w:rPr>
          <w:rFonts w:ascii="Times New Roman" w:hAnsi="Times New Roman" w:cs="Times New Roman"/>
          <w:b/>
          <w:bCs/>
          <w:sz w:val="24"/>
          <w:szCs w:val="24"/>
        </w:rPr>
        <w:t>Addendum #</w:t>
      </w:r>
      <w:r w:rsidR="001D3F15" w:rsidRPr="000870E4">
        <w:rPr>
          <w:rFonts w:ascii="Times New Roman" w:hAnsi="Times New Roman" w:cs="Times New Roman"/>
          <w:b/>
          <w:bCs/>
          <w:sz w:val="24"/>
          <w:szCs w:val="24"/>
        </w:rPr>
        <w:t>4</w:t>
      </w:r>
      <w:r w:rsidR="00F04EEC" w:rsidRPr="000870E4">
        <w:rPr>
          <w:rFonts w:ascii="Times New Roman" w:hAnsi="Times New Roman" w:cs="Times New Roman"/>
          <w:sz w:val="24"/>
          <w:szCs w:val="24"/>
        </w:rPr>
        <w:t xml:space="preserve"> in the </w:t>
      </w:r>
      <w:r w:rsidR="00B755AE" w:rsidRPr="000870E4">
        <w:rPr>
          <w:rFonts w:ascii="Times New Roman" w:hAnsi="Times New Roman" w:cs="Times New Roman"/>
          <w:i/>
          <w:iCs/>
          <w:sz w:val="24"/>
          <w:szCs w:val="24"/>
        </w:rPr>
        <w:t>New and Modified</w:t>
      </w:r>
      <w:r w:rsidR="00B755AE" w:rsidRPr="000870E4">
        <w:rPr>
          <w:rFonts w:ascii="Times New Roman" w:hAnsi="Times New Roman" w:cs="Times New Roman"/>
          <w:sz w:val="24"/>
          <w:szCs w:val="24"/>
        </w:rPr>
        <w:t xml:space="preserve"> </w:t>
      </w:r>
      <w:r w:rsidR="00893A86" w:rsidRPr="000870E4">
        <w:rPr>
          <w:rFonts w:ascii="Times New Roman" w:hAnsi="Times New Roman" w:cs="Times New Roman"/>
          <w:i/>
          <w:iCs/>
          <w:sz w:val="24"/>
          <w:szCs w:val="24"/>
        </w:rPr>
        <w:t>Questions</w:t>
      </w:r>
      <w:r w:rsidR="00893A86" w:rsidRPr="000870E4">
        <w:rPr>
          <w:rFonts w:ascii="Times New Roman" w:hAnsi="Times New Roman" w:cs="Times New Roman"/>
          <w:sz w:val="24"/>
          <w:szCs w:val="24"/>
        </w:rPr>
        <w:t xml:space="preserve"> section below.</w:t>
      </w:r>
    </w:p>
    <w:p w14:paraId="1636B06C" w14:textId="60455A2B" w:rsidR="0002342B" w:rsidRPr="00E534FA" w:rsidRDefault="0002342B" w:rsidP="00807638">
      <w:pPr>
        <w:pStyle w:val="ListParagraph"/>
        <w:numPr>
          <w:ilvl w:val="0"/>
          <w:numId w:val="7"/>
        </w:numPr>
        <w:spacing w:after="0" w:line="240" w:lineRule="auto"/>
        <w:rPr>
          <w:rFonts w:ascii="Times New Roman" w:hAnsi="Times New Roman" w:cs="Times New Roman"/>
          <w:i/>
          <w:iCs/>
          <w:sz w:val="24"/>
          <w:szCs w:val="24"/>
        </w:rPr>
      </w:pPr>
      <w:r w:rsidRPr="000870E4">
        <w:rPr>
          <w:rFonts w:ascii="Times New Roman" w:hAnsi="Times New Roman" w:cs="Times New Roman"/>
          <w:b/>
          <w:bCs/>
          <w:i/>
          <w:iCs/>
          <w:sz w:val="24"/>
          <w:szCs w:val="24"/>
        </w:rPr>
        <w:t>N</w:t>
      </w:r>
      <w:r w:rsidR="00C3147F" w:rsidRPr="000870E4">
        <w:rPr>
          <w:rFonts w:ascii="Times New Roman" w:hAnsi="Times New Roman" w:cs="Times New Roman"/>
          <w:b/>
          <w:bCs/>
          <w:i/>
          <w:iCs/>
          <w:sz w:val="24"/>
          <w:szCs w:val="24"/>
        </w:rPr>
        <w:t>EW</w:t>
      </w:r>
      <w:r w:rsidRPr="000870E4">
        <w:rPr>
          <w:rFonts w:ascii="Times New Roman" w:hAnsi="Times New Roman" w:cs="Times New Roman"/>
          <w:b/>
          <w:bCs/>
          <w:i/>
          <w:iCs/>
          <w:sz w:val="24"/>
          <w:szCs w:val="24"/>
        </w:rPr>
        <w:t xml:space="preserve"> Question 17</w:t>
      </w:r>
      <w:r w:rsidRPr="000870E4">
        <w:rPr>
          <w:rFonts w:ascii="Times New Roman" w:hAnsi="Times New Roman" w:cs="Times New Roman"/>
          <w:i/>
          <w:iCs/>
          <w:sz w:val="24"/>
          <w:szCs w:val="24"/>
        </w:rPr>
        <w:t>.</w:t>
      </w:r>
      <w:r w:rsidR="00621730" w:rsidRPr="000870E4">
        <w:rPr>
          <w:rFonts w:ascii="Times New Roman" w:hAnsi="Times New Roman" w:cs="Times New Roman"/>
          <w:i/>
          <w:iCs/>
          <w:sz w:val="24"/>
          <w:szCs w:val="24"/>
        </w:rPr>
        <w:t xml:space="preserve"> </w:t>
      </w:r>
      <w:r w:rsidR="003E4985" w:rsidRPr="000870E4">
        <w:rPr>
          <w:rFonts w:ascii="Times New Roman" w:hAnsi="Times New Roman" w:cs="Times New Roman"/>
          <w:sz w:val="24"/>
          <w:szCs w:val="24"/>
        </w:rPr>
        <w:t>New question a</w:t>
      </w:r>
      <w:r w:rsidR="00E22AD8" w:rsidRPr="000870E4">
        <w:rPr>
          <w:rFonts w:ascii="Times New Roman" w:hAnsi="Times New Roman" w:cs="Times New Roman"/>
          <w:sz w:val="24"/>
          <w:szCs w:val="24"/>
        </w:rPr>
        <w:t>ddresses</w:t>
      </w:r>
      <w:r w:rsidR="00621730" w:rsidRPr="000870E4">
        <w:rPr>
          <w:rFonts w:ascii="Times New Roman" w:hAnsi="Times New Roman" w:cs="Times New Roman"/>
          <w:sz w:val="24"/>
          <w:szCs w:val="24"/>
        </w:rPr>
        <w:t xml:space="preserve"> p</w:t>
      </w:r>
      <w:r w:rsidR="00893A86" w:rsidRPr="000870E4">
        <w:rPr>
          <w:rFonts w:ascii="Times New Roman" w:hAnsi="Times New Roman" w:cs="Times New Roman"/>
          <w:sz w:val="24"/>
          <w:szCs w:val="24"/>
        </w:rPr>
        <w:t>re-</w:t>
      </w:r>
      <w:r w:rsidR="00766E0B">
        <w:rPr>
          <w:rFonts w:ascii="Times New Roman" w:hAnsi="Times New Roman" w:cs="Times New Roman"/>
          <w:sz w:val="24"/>
          <w:szCs w:val="24"/>
        </w:rPr>
        <w:t xml:space="preserve">application </w:t>
      </w:r>
      <w:r w:rsidR="00893A86" w:rsidRPr="000870E4">
        <w:rPr>
          <w:rFonts w:ascii="Times New Roman" w:hAnsi="Times New Roman" w:cs="Times New Roman"/>
          <w:sz w:val="24"/>
          <w:szCs w:val="24"/>
        </w:rPr>
        <w:t xml:space="preserve">costs. See </w:t>
      </w:r>
      <w:r w:rsidR="00F04EEC" w:rsidRPr="000870E4">
        <w:rPr>
          <w:rFonts w:ascii="Times New Roman" w:hAnsi="Times New Roman" w:cs="Times New Roman"/>
          <w:b/>
          <w:bCs/>
          <w:sz w:val="24"/>
          <w:szCs w:val="24"/>
        </w:rPr>
        <w:t>Addendum #</w:t>
      </w:r>
      <w:r w:rsidR="001D3F15" w:rsidRPr="000870E4">
        <w:rPr>
          <w:rFonts w:ascii="Times New Roman" w:hAnsi="Times New Roman" w:cs="Times New Roman"/>
          <w:b/>
          <w:bCs/>
          <w:sz w:val="24"/>
          <w:szCs w:val="24"/>
        </w:rPr>
        <w:t>5</w:t>
      </w:r>
      <w:r w:rsidR="00F04EEC" w:rsidRPr="000870E4">
        <w:rPr>
          <w:rFonts w:ascii="Times New Roman" w:hAnsi="Times New Roman" w:cs="Times New Roman"/>
          <w:sz w:val="24"/>
          <w:szCs w:val="24"/>
        </w:rPr>
        <w:t xml:space="preserve"> in the </w:t>
      </w:r>
      <w:r w:rsidR="00B755AE" w:rsidRPr="000870E4">
        <w:rPr>
          <w:rFonts w:ascii="Times New Roman" w:hAnsi="Times New Roman" w:cs="Times New Roman"/>
          <w:i/>
          <w:iCs/>
          <w:sz w:val="24"/>
          <w:szCs w:val="24"/>
        </w:rPr>
        <w:t>New and Modified</w:t>
      </w:r>
      <w:r w:rsidR="00B755AE" w:rsidRPr="000870E4">
        <w:rPr>
          <w:rFonts w:ascii="Times New Roman" w:hAnsi="Times New Roman" w:cs="Times New Roman"/>
          <w:sz w:val="24"/>
          <w:szCs w:val="24"/>
        </w:rPr>
        <w:t xml:space="preserve"> </w:t>
      </w:r>
      <w:r w:rsidR="00893A86" w:rsidRPr="000870E4">
        <w:rPr>
          <w:rFonts w:ascii="Times New Roman" w:hAnsi="Times New Roman" w:cs="Times New Roman"/>
          <w:i/>
          <w:iCs/>
          <w:sz w:val="24"/>
          <w:szCs w:val="24"/>
        </w:rPr>
        <w:t>Questions</w:t>
      </w:r>
      <w:r w:rsidR="00893A86" w:rsidRPr="000870E4">
        <w:rPr>
          <w:rFonts w:ascii="Times New Roman" w:hAnsi="Times New Roman" w:cs="Times New Roman"/>
          <w:sz w:val="24"/>
          <w:szCs w:val="24"/>
        </w:rPr>
        <w:t xml:space="preserve"> section below.</w:t>
      </w:r>
    </w:p>
    <w:p w14:paraId="7BBA69DE" w14:textId="49D435AE" w:rsidR="002E56CB" w:rsidRPr="00343B50" w:rsidRDefault="002E56CB" w:rsidP="00807638">
      <w:pPr>
        <w:pStyle w:val="ListParagraph"/>
        <w:numPr>
          <w:ilvl w:val="0"/>
          <w:numId w:val="7"/>
        </w:numPr>
        <w:spacing w:after="0" w:line="240" w:lineRule="auto"/>
        <w:rPr>
          <w:rFonts w:ascii="Times New Roman" w:hAnsi="Times New Roman" w:cs="Times New Roman"/>
          <w:i/>
          <w:iCs/>
          <w:sz w:val="24"/>
          <w:szCs w:val="24"/>
        </w:rPr>
      </w:pPr>
      <w:r>
        <w:rPr>
          <w:rFonts w:ascii="Times New Roman" w:hAnsi="Times New Roman" w:cs="Times New Roman"/>
          <w:b/>
          <w:bCs/>
          <w:i/>
          <w:iCs/>
          <w:sz w:val="24"/>
          <w:szCs w:val="24"/>
        </w:rPr>
        <w:t xml:space="preserve">NEW </w:t>
      </w:r>
      <w:r w:rsidR="00BA4098">
        <w:rPr>
          <w:rFonts w:ascii="Times New Roman" w:hAnsi="Times New Roman" w:cs="Times New Roman"/>
          <w:b/>
          <w:bCs/>
          <w:i/>
          <w:iCs/>
          <w:sz w:val="24"/>
          <w:szCs w:val="24"/>
        </w:rPr>
        <w:t>Q</w:t>
      </w:r>
      <w:r>
        <w:rPr>
          <w:rFonts w:ascii="Times New Roman" w:hAnsi="Times New Roman" w:cs="Times New Roman"/>
          <w:b/>
          <w:bCs/>
          <w:i/>
          <w:iCs/>
          <w:sz w:val="24"/>
          <w:szCs w:val="24"/>
        </w:rPr>
        <w:t>uestion 18.</w:t>
      </w:r>
      <w:r>
        <w:rPr>
          <w:rFonts w:ascii="Times New Roman" w:hAnsi="Times New Roman" w:cs="Times New Roman"/>
          <w:i/>
          <w:iCs/>
          <w:sz w:val="24"/>
          <w:szCs w:val="24"/>
        </w:rPr>
        <w:t xml:space="preserve"> </w:t>
      </w:r>
      <w:r>
        <w:rPr>
          <w:rFonts w:ascii="Times New Roman" w:hAnsi="Times New Roman" w:cs="Times New Roman"/>
          <w:sz w:val="24"/>
          <w:szCs w:val="24"/>
        </w:rPr>
        <w:t xml:space="preserve">New question addresses </w:t>
      </w:r>
      <w:r w:rsidR="00E534FA">
        <w:rPr>
          <w:rFonts w:ascii="Times New Roman" w:hAnsi="Times New Roman" w:cs="Times New Roman"/>
          <w:sz w:val="24"/>
          <w:szCs w:val="24"/>
        </w:rPr>
        <w:t>tribal consent</w:t>
      </w:r>
      <w:r w:rsidR="00CB11EB">
        <w:rPr>
          <w:rFonts w:ascii="Times New Roman" w:hAnsi="Times New Roman" w:cs="Times New Roman"/>
          <w:sz w:val="24"/>
          <w:szCs w:val="24"/>
        </w:rPr>
        <w:t xml:space="preserve"> for activities the state carr</w:t>
      </w:r>
      <w:r w:rsidR="00746F21">
        <w:rPr>
          <w:rFonts w:ascii="Times New Roman" w:hAnsi="Times New Roman" w:cs="Times New Roman"/>
          <w:sz w:val="24"/>
          <w:szCs w:val="24"/>
        </w:rPr>
        <w:t>ying</w:t>
      </w:r>
      <w:r w:rsidR="00CB11EB">
        <w:rPr>
          <w:rFonts w:ascii="Times New Roman" w:hAnsi="Times New Roman" w:cs="Times New Roman"/>
          <w:sz w:val="24"/>
          <w:szCs w:val="24"/>
        </w:rPr>
        <w:t xml:space="preserve"> out </w:t>
      </w:r>
      <w:r w:rsidR="00746F21">
        <w:rPr>
          <w:rFonts w:ascii="Times New Roman" w:hAnsi="Times New Roman" w:cs="Times New Roman"/>
          <w:sz w:val="24"/>
          <w:szCs w:val="24"/>
        </w:rPr>
        <w:t xml:space="preserve">activities </w:t>
      </w:r>
      <w:r w:rsidR="00CB11EB">
        <w:rPr>
          <w:rFonts w:ascii="Times New Roman" w:hAnsi="Times New Roman" w:cs="Times New Roman"/>
          <w:sz w:val="24"/>
          <w:szCs w:val="24"/>
        </w:rPr>
        <w:t>directly</w:t>
      </w:r>
      <w:r w:rsidR="00746F21">
        <w:rPr>
          <w:rFonts w:ascii="Times New Roman" w:hAnsi="Times New Roman" w:cs="Times New Roman"/>
          <w:sz w:val="24"/>
          <w:szCs w:val="24"/>
        </w:rPr>
        <w:t xml:space="preserve"> in tribal areas</w:t>
      </w:r>
      <w:r w:rsidR="00E534FA">
        <w:rPr>
          <w:rFonts w:ascii="Times New Roman" w:hAnsi="Times New Roman" w:cs="Times New Roman"/>
          <w:sz w:val="24"/>
          <w:szCs w:val="24"/>
        </w:rPr>
        <w:t xml:space="preserve">. See </w:t>
      </w:r>
      <w:r w:rsidR="00E534FA" w:rsidRPr="002853AB">
        <w:rPr>
          <w:rFonts w:ascii="Times New Roman" w:hAnsi="Times New Roman" w:cs="Times New Roman"/>
          <w:b/>
          <w:bCs/>
          <w:sz w:val="24"/>
          <w:szCs w:val="24"/>
        </w:rPr>
        <w:t>Addendum #6</w:t>
      </w:r>
      <w:r w:rsidR="00E534FA">
        <w:rPr>
          <w:rFonts w:ascii="Times New Roman" w:hAnsi="Times New Roman" w:cs="Times New Roman"/>
          <w:sz w:val="24"/>
          <w:szCs w:val="24"/>
        </w:rPr>
        <w:t xml:space="preserve"> in </w:t>
      </w:r>
      <w:r w:rsidR="00E534FA" w:rsidRPr="00E534FA">
        <w:rPr>
          <w:rFonts w:ascii="Times New Roman" w:hAnsi="Times New Roman" w:cs="Times New Roman"/>
          <w:i/>
          <w:iCs/>
          <w:sz w:val="24"/>
          <w:szCs w:val="24"/>
        </w:rPr>
        <w:t>New and Modified Questions</w:t>
      </w:r>
      <w:r w:rsidR="00E534FA">
        <w:rPr>
          <w:rFonts w:ascii="Times New Roman" w:hAnsi="Times New Roman" w:cs="Times New Roman"/>
          <w:sz w:val="24"/>
          <w:szCs w:val="24"/>
        </w:rPr>
        <w:t xml:space="preserve"> section below.</w:t>
      </w:r>
    </w:p>
    <w:p w14:paraId="14091025" w14:textId="77777777" w:rsidR="00EA6FE3" w:rsidRPr="000870E4" w:rsidRDefault="00EA6FE3" w:rsidP="00343B50">
      <w:pPr>
        <w:pStyle w:val="ListParagraph"/>
        <w:spacing w:after="0"/>
        <w:rPr>
          <w:rFonts w:ascii="Times New Roman" w:hAnsi="Times New Roman" w:cs="Times New Roman"/>
          <w:i/>
          <w:iCs/>
          <w:sz w:val="24"/>
          <w:szCs w:val="24"/>
        </w:rPr>
      </w:pPr>
    </w:p>
    <w:p w14:paraId="4709B15E" w14:textId="750DB2DD" w:rsidR="009E27AE" w:rsidRPr="000870E4" w:rsidRDefault="00B96CB3" w:rsidP="00807638">
      <w:pPr>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Special Instructions</w:t>
      </w:r>
      <w:r w:rsidR="009E27AE" w:rsidRPr="000870E4">
        <w:rPr>
          <w:rFonts w:ascii="Times New Roman" w:hAnsi="Times New Roman" w:cs="Times New Roman"/>
          <w:b/>
          <w:bCs/>
          <w:sz w:val="24"/>
          <w:szCs w:val="24"/>
        </w:rPr>
        <w:t xml:space="preserve"> to Exhibit 4-2</w:t>
      </w:r>
      <w:r w:rsidR="009E27AE" w:rsidRPr="000870E4">
        <w:rPr>
          <w:rFonts w:ascii="Times New Roman" w:hAnsi="Times New Roman" w:cs="Times New Roman"/>
          <w:i/>
          <w:iCs/>
          <w:sz w:val="24"/>
          <w:szCs w:val="24"/>
        </w:rPr>
        <w:t xml:space="preserve"> </w:t>
      </w:r>
      <w:r w:rsidR="001346C0" w:rsidRPr="000870E4">
        <w:rPr>
          <w:rFonts w:ascii="Times New Roman" w:hAnsi="Times New Roman" w:cs="Times New Roman"/>
          <w:i/>
          <w:iCs/>
          <w:sz w:val="24"/>
          <w:szCs w:val="24"/>
        </w:rPr>
        <w:t>Guide for Review of Eligibility and National Objective: Economic Development Supplement</w:t>
      </w:r>
    </w:p>
    <w:p w14:paraId="644F2EC4" w14:textId="1BACAA0D" w:rsidR="00C379BE" w:rsidRPr="000870E4" w:rsidRDefault="001346C0"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Question 5</w:t>
      </w:r>
      <w:r w:rsidR="00330631" w:rsidRPr="000870E4">
        <w:rPr>
          <w:rFonts w:ascii="Times New Roman" w:hAnsi="Times New Roman" w:cs="Times New Roman"/>
          <w:b/>
          <w:bCs/>
          <w:i/>
          <w:iCs/>
          <w:sz w:val="24"/>
          <w:szCs w:val="24"/>
        </w:rPr>
        <w:t>, Notes and Citation Addendum</w:t>
      </w:r>
      <w:r w:rsidR="00330631" w:rsidRPr="000870E4">
        <w:rPr>
          <w:rFonts w:ascii="Times New Roman" w:hAnsi="Times New Roman" w:cs="Times New Roman"/>
          <w:i/>
          <w:iCs/>
          <w:sz w:val="24"/>
          <w:szCs w:val="24"/>
        </w:rPr>
        <w:t>.</w:t>
      </w:r>
      <w:r w:rsidR="00330631" w:rsidRPr="000870E4">
        <w:rPr>
          <w:rFonts w:ascii="Times New Roman" w:hAnsi="Times New Roman" w:cs="Times New Roman"/>
          <w:sz w:val="24"/>
          <w:szCs w:val="24"/>
        </w:rPr>
        <w:t xml:space="preserve"> </w:t>
      </w:r>
      <w:r w:rsidR="00B3058D" w:rsidRPr="000870E4">
        <w:rPr>
          <w:rFonts w:ascii="Times New Roman" w:hAnsi="Times New Roman" w:cs="Times New Roman"/>
          <w:sz w:val="24"/>
          <w:szCs w:val="24"/>
        </w:rPr>
        <w:t xml:space="preserve">For CDBG-CV activities and FY 2019 and 2020 annual formula CDBG activities that prevent, prepare for, and respond to coronavirus, the minimum poverty rate for a central business district is reduced from 30% to 20%. </w:t>
      </w:r>
    </w:p>
    <w:p w14:paraId="7F20DE8C" w14:textId="5AD8538F" w:rsidR="00194C62" w:rsidRPr="00B30DBC" w:rsidRDefault="004B025B" w:rsidP="00807638">
      <w:pPr>
        <w:pStyle w:val="ListParagraph"/>
        <w:spacing w:after="0" w:line="240" w:lineRule="auto"/>
        <w:ind w:left="1440"/>
        <w:rPr>
          <w:rFonts w:ascii="Times New Roman" w:hAnsi="Times New Roman" w:cs="Times New Roman"/>
          <w:sz w:val="24"/>
          <w:szCs w:val="24"/>
        </w:rPr>
      </w:pPr>
      <w:r w:rsidRPr="00B30DBC">
        <w:rPr>
          <w:rFonts w:ascii="Times New Roman" w:hAnsi="Times New Roman" w:cs="Times New Roman"/>
          <w:b/>
          <w:bCs/>
          <w:sz w:val="24"/>
          <w:szCs w:val="24"/>
        </w:rPr>
        <w:t>NOTE:</w:t>
      </w:r>
      <w:r w:rsidRPr="00B30DBC">
        <w:rPr>
          <w:rFonts w:ascii="Times New Roman" w:hAnsi="Times New Roman" w:cs="Times New Roman"/>
          <w:sz w:val="24"/>
          <w:szCs w:val="24"/>
        </w:rPr>
        <w:t xml:space="preserve"> </w:t>
      </w:r>
      <w:r w:rsidR="003E20C0" w:rsidRPr="00B30DBC">
        <w:rPr>
          <w:rFonts w:ascii="Times New Roman" w:hAnsi="Times New Roman" w:cs="Times New Roman"/>
          <w:sz w:val="24"/>
          <w:szCs w:val="24"/>
        </w:rPr>
        <w:t>The</w:t>
      </w:r>
      <w:r w:rsidR="0072242B" w:rsidRPr="00B30DBC">
        <w:rPr>
          <w:rFonts w:ascii="Times New Roman" w:hAnsi="Times New Roman" w:cs="Times New Roman"/>
          <w:sz w:val="24"/>
          <w:szCs w:val="24"/>
        </w:rPr>
        <w:t xml:space="preserve"> CDBG-CV</w:t>
      </w:r>
      <w:r w:rsidR="003E20C0" w:rsidRPr="00B30DBC">
        <w:rPr>
          <w:rFonts w:ascii="Times New Roman" w:hAnsi="Times New Roman" w:cs="Times New Roman"/>
          <w:sz w:val="24"/>
          <w:szCs w:val="24"/>
        </w:rPr>
        <w:t xml:space="preserve"> recipient may substitute records showing the type of job and the annual wages or salary of the job in lieu of maintaining records showing the person’s family size and income to demonstrate that the person who filled or held/retained the job was a low- or moderate-income person, as appropriate, section III.B.5.(d)(iii) LMI Job Creation and Retention Records</w:t>
      </w:r>
      <w:r w:rsidR="00C379BE" w:rsidRPr="00B30DBC">
        <w:rPr>
          <w:rFonts w:ascii="Times New Roman" w:hAnsi="Times New Roman" w:cs="Times New Roman"/>
          <w:sz w:val="24"/>
          <w:szCs w:val="24"/>
        </w:rPr>
        <w:t>.</w:t>
      </w:r>
    </w:p>
    <w:p w14:paraId="380A704A" w14:textId="58332CF9" w:rsidR="009F207A" w:rsidRPr="009F207A" w:rsidRDefault="009F207A" w:rsidP="00807638">
      <w:pPr>
        <w:pStyle w:val="ListParagraph"/>
        <w:spacing w:after="0" w:line="240" w:lineRule="auto"/>
        <w:rPr>
          <w:rFonts w:ascii="Times New Roman" w:hAnsi="Times New Roman" w:cs="Times New Roman"/>
          <w:sz w:val="24"/>
          <w:szCs w:val="24"/>
        </w:rPr>
      </w:pPr>
      <w:r w:rsidRPr="009F207A">
        <w:rPr>
          <w:rFonts w:ascii="Times New Roman" w:hAnsi="Times New Roman" w:cs="Times New Roman"/>
          <w:sz w:val="24"/>
          <w:szCs w:val="24"/>
        </w:rPr>
        <w:t>[24 CFR 570.483(b)(4)(iii) as modified by 85 FR 51457; section III.B.5.(d)(ii)]</w:t>
      </w:r>
    </w:p>
    <w:p w14:paraId="52E95E89" w14:textId="5A8B789B" w:rsidR="00194C62" w:rsidRPr="0000794A" w:rsidRDefault="00194C62" w:rsidP="00807638">
      <w:pPr>
        <w:pStyle w:val="ListParagraph"/>
        <w:numPr>
          <w:ilvl w:val="0"/>
          <w:numId w:val="7"/>
        </w:numPr>
        <w:spacing w:after="0" w:line="240" w:lineRule="auto"/>
        <w:rPr>
          <w:rFonts w:ascii="Times New Roman" w:hAnsi="Times New Roman" w:cs="Times New Roman"/>
          <w:sz w:val="24"/>
          <w:szCs w:val="24"/>
        </w:rPr>
      </w:pPr>
      <w:r w:rsidRPr="0000794A">
        <w:rPr>
          <w:rFonts w:ascii="Times New Roman" w:hAnsi="Times New Roman" w:cs="Times New Roman"/>
          <w:b/>
          <w:bCs/>
          <w:i/>
          <w:iCs/>
          <w:sz w:val="24"/>
          <w:szCs w:val="24"/>
        </w:rPr>
        <w:t>Question 9, Notes and Citation Addendum</w:t>
      </w:r>
      <w:r w:rsidRPr="0000794A">
        <w:rPr>
          <w:rFonts w:ascii="Times New Roman" w:hAnsi="Times New Roman" w:cs="Times New Roman"/>
          <w:b/>
          <w:bCs/>
          <w:sz w:val="24"/>
          <w:szCs w:val="24"/>
        </w:rPr>
        <w:t>.</w:t>
      </w:r>
      <w:r w:rsidR="000A71F7" w:rsidRPr="0000794A">
        <w:rPr>
          <w:rFonts w:ascii="Times New Roman" w:hAnsi="Times New Roman" w:cs="Times New Roman"/>
          <w:sz w:val="24"/>
          <w:szCs w:val="24"/>
        </w:rPr>
        <w:t xml:space="preserve"> </w:t>
      </w:r>
      <w:r w:rsidRPr="0000794A">
        <w:rPr>
          <w:rFonts w:ascii="Times New Roman" w:hAnsi="Times New Roman" w:cs="Times New Roman"/>
          <w:sz w:val="24"/>
          <w:szCs w:val="24"/>
        </w:rPr>
        <w:t xml:space="preserve">States must ensure that activities achieve the minimum level of public benefit results from economic development activities. However, when assistance was provided due to business disruption related to coronavirus, then no monetary standard applies. </w:t>
      </w:r>
    </w:p>
    <w:p w14:paraId="7E10812C" w14:textId="74D016E8" w:rsidR="00683943" w:rsidRPr="0000794A" w:rsidRDefault="00194C62" w:rsidP="00807638">
      <w:pPr>
        <w:pStyle w:val="ListParagraph"/>
        <w:spacing w:after="0" w:line="240" w:lineRule="auto"/>
        <w:rPr>
          <w:rFonts w:ascii="Times New Roman" w:hAnsi="Times New Roman" w:cs="Times New Roman"/>
          <w:sz w:val="24"/>
          <w:szCs w:val="24"/>
        </w:rPr>
      </w:pPr>
      <w:r w:rsidRPr="0000794A">
        <w:rPr>
          <w:rFonts w:ascii="Times New Roman" w:hAnsi="Times New Roman" w:cs="Times New Roman"/>
          <w:sz w:val="24"/>
          <w:szCs w:val="24"/>
        </w:rPr>
        <w:t>[</w:t>
      </w:r>
      <w:r w:rsidR="0046785F" w:rsidRPr="0000794A">
        <w:rPr>
          <w:rFonts w:ascii="Times New Roman" w:hAnsi="Times New Roman" w:cs="Times New Roman"/>
          <w:sz w:val="24"/>
          <w:szCs w:val="24"/>
        </w:rPr>
        <w:t>85 FR 51457</w:t>
      </w:r>
      <w:r w:rsidRPr="0000794A">
        <w:rPr>
          <w:rFonts w:ascii="Times New Roman" w:hAnsi="Times New Roman" w:cs="Times New Roman"/>
          <w:sz w:val="24"/>
          <w:szCs w:val="24"/>
        </w:rPr>
        <w:t>; section III.B.5.(e)(ii) Modification of Individual Public Benefit Standards]</w:t>
      </w:r>
    </w:p>
    <w:p w14:paraId="59718101" w14:textId="776C8780" w:rsidR="00700B0B" w:rsidRPr="0000794A" w:rsidRDefault="00683943" w:rsidP="00807638">
      <w:pPr>
        <w:pStyle w:val="ListParagraph"/>
        <w:numPr>
          <w:ilvl w:val="0"/>
          <w:numId w:val="7"/>
        </w:numPr>
        <w:spacing w:after="0" w:line="240" w:lineRule="auto"/>
        <w:rPr>
          <w:rFonts w:ascii="Times New Roman" w:hAnsi="Times New Roman" w:cs="Times New Roman"/>
          <w:sz w:val="24"/>
          <w:szCs w:val="24"/>
        </w:rPr>
      </w:pPr>
      <w:r w:rsidRPr="0000794A">
        <w:rPr>
          <w:rFonts w:ascii="Times New Roman" w:hAnsi="Times New Roman" w:cs="Times New Roman"/>
          <w:b/>
          <w:bCs/>
          <w:i/>
          <w:iCs/>
          <w:sz w:val="24"/>
          <w:szCs w:val="24"/>
        </w:rPr>
        <w:t xml:space="preserve">Question </w:t>
      </w:r>
      <w:r w:rsidR="00700B0B" w:rsidRPr="0000794A">
        <w:rPr>
          <w:rFonts w:ascii="Times New Roman" w:hAnsi="Times New Roman" w:cs="Times New Roman"/>
          <w:b/>
          <w:bCs/>
          <w:i/>
          <w:iCs/>
          <w:sz w:val="24"/>
          <w:szCs w:val="24"/>
        </w:rPr>
        <w:t>11</w:t>
      </w:r>
      <w:r w:rsidRPr="0000794A">
        <w:rPr>
          <w:rFonts w:ascii="Times New Roman" w:hAnsi="Times New Roman" w:cs="Times New Roman"/>
          <w:b/>
          <w:bCs/>
          <w:i/>
          <w:iCs/>
          <w:sz w:val="24"/>
          <w:szCs w:val="24"/>
        </w:rPr>
        <w:t>, Notes and Citation Addendum</w:t>
      </w:r>
      <w:r w:rsidRPr="0000794A">
        <w:rPr>
          <w:rFonts w:ascii="Times New Roman" w:hAnsi="Times New Roman" w:cs="Times New Roman"/>
          <w:b/>
          <w:bCs/>
          <w:sz w:val="24"/>
          <w:szCs w:val="24"/>
        </w:rPr>
        <w:t>.</w:t>
      </w:r>
      <w:r w:rsidR="00700B0B" w:rsidRPr="0000794A">
        <w:rPr>
          <w:rFonts w:ascii="Times New Roman" w:hAnsi="Times New Roman" w:cs="Times New Roman"/>
          <w:sz w:val="24"/>
          <w:szCs w:val="24"/>
        </w:rPr>
        <w:t xml:space="preserve"> The question is still </w:t>
      </w:r>
      <w:r w:rsidR="00485E3A" w:rsidRPr="0000794A">
        <w:rPr>
          <w:rFonts w:ascii="Times New Roman" w:hAnsi="Times New Roman" w:cs="Times New Roman"/>
          <w:sz w:val="24"/>
          <w:szCs w:val="24"/>
        </w:rPr>
        <w:t>applicable</w:t>
      </w:r>
      <w:r w:rsidR="008E0ACE" w:rsidRPr="0000794A">
        <w:rPr>
          <w:rFonts w:ascii="Times New Roman" w:hAnsi="Times New Roman" w:cs="Times New Roman"/>
          <w:sz w:val="24"/>
          <w:szCs w:val="24"/>
        </w:rPr>
        <w:t>; however</w:t>
      </w:r>
      <w:r w:rsidR="00700B0B" w:rsidRPr="0000794A">
        <w:rPr>
          <w:rFonts w:ascii="Times New Roman" w:hAnsi="Times New Roman" w:cs="Times New Roman"/>
          <w:sz w:val="24"/>
          <w:szCs w:val="24"/>
        </w:rPr>
        <w:t>,</w:t>
      </w:r>
      <w:r w:rsidR="008E0ACE" w:rsidRPr="0000794A">
        <w:rPr>
          <w:rFonts w:ascii="Times New Roman" w:hAnsi="Times New Roman" w:cs="Times New Roman"/>
          <w:sz w:val="24"/>
          <w:szCs w:val="24"/>
        </w:rPr>
        <w:t xml:space="preserve"> there is an additional citation to consider.</w:t>
      </w:r>
      <w:r w:rsidR="0058637A" w:rsidRPr="0000794A">
        <w:rPr>
          <w:rFonts w:ascii="Times New Roman" w:hAnsi="Times New Roman" w:cs="Times New Roman"/>
          <w:sz w:val="24"/>
          <w:szCs w:val="24"/>
        </w:rPr>
        <w:t xml:space="preserve"> </w:t>
      </w:r>
      <w:r w:rsidR="008E0ACE" w:rsidRPr="0000794A">
        <w:rPr>
          <w:rFonts w:ascii="Times New Roman" w:hAnsi="Times New Roman" w:cs="Times New Roman"/>
          <w:sz w:val="24"/>
          <w:szCs w:val="24"/>
        </w:rPr>
        <w:t>[</w:t>
      </w:r>
      <w:r w:rsidR="0046785F" w:rsidRPr="0000794A">
        <w:rPr>
          <w:rFonts w:ascii="Times New Roman" w:hAnsi="Times New Roman" w:cs="Times New Roman"/>
          <w:sz w:val="24"/>
          <w:szCs w:val="24"/>
        </w:rPr>
        <w:t>85 FR 51457</w:t>
      </w:r>
      <w:r w:rsidR="008E0ACE" w:rsidRPr="0000794A">
        <w:rPr>
          <w:rFonts w:ascii="Times New Roman" w:hAnsi="Times New Roman" w:cs="Times New Roman"/>
          <w:sz w:val="24"/>
          <w:szCs w:val="24"/>
        </w:rPr>
        <w:t>;</w:t>
      </w:r>
      <w:r w:rsidR="008E0ACE" w:rsidRPr="0000794A">
        <w:rPr>
          <w:rFonts w:ascii="Times New Roman" w:hAnsi="Times New Roman" w:cs="Times New Roman"/>
          <w:i/>
          <w:iCs/>
          <w:sz w:val="24"/>
          <w:szCs w:val="24"/>
        </w:rPr>
        <w:t xml:space="preserve"> </w:t>
      </w:r>
      <w:r w:rsidR="008E0ACE" w:rsidRPr="0000794A">
        <w:rPr>
          <w:rFonts w:ascii="Times New Roman" w:hAnsi="Times New Roman" w:cs="Times New Roman"/>
          <w:sz w:val="24"/>
          <w:szCs w:val="24"/>
        </w:rPr>
        <w:t>section III.B.5.(c)(i). Limitations on Use of Funds for Eminent Domain.]</w:t>
      </w:r>
    </w:p>
    <w:p w14:paraId="2865C4E0" w14:textId="19972998" w:rsidR="00C3147F" w:rsidRPr="0000794A" w:rsidRDefault="00700B0B" w:rsidP="00807638">
      <w:pPr>
        <w:pStyle w:val="ListParagraph"/>
        <w:numPr>
          <w:ilvl w:val="0"/>
          <w:numId w:val="7"/>
        </w:numPr>
        <w:spacing w:after="0" w:line="240" w:lineRule="auto"/>
        <w:rPr>
          <w:rFonts w:ascii="Times New Roman" w:hAnsi="Times New Roman" w:cs="Times New Roman"/>
          <w:sz w:val="24"/>
          <w:szCs w:val="24"/>
        </w:rPr>
      </w:pPr>
      <w:r w:rsidRPr="0000794A">
        <w:rPr>
          <w:rFonts w:ascii="Times New Roman" w:hAnsi="Times New Roman" w:cs="Times New Roman"/>
          <w:b/>
          <w:bCs/>
          <w:i/>
          <w:iCs/>
          <w:sz w:val="24"/>
          <w:szCs w:val="24"/>
        </w:rPr>
        <w:t>SKIP Question 12</w:t>
      </w:r>
      <w:r w:rsidRPr="0000794A">
        <w:rPr>
          <w:rFonts w:ascii="Times New Roman" w:hAnsi="Times New Roman" w:cs="Times New Roman"/>
          <w:sz w:val="24"/>
          <w:szCs w:val="24"/>
        </w:rPr>
        <w:t xml:space="preserve">. </w:t>
      </w:r>
      <w:r w:rsidR="00311587" w:rsidRPr="0000794A">
        <w:rPr>
          <w:rFonts w:ascii="Times New Roman" w:hAnsi="Times New Roman" w:cs="Times New Roman"/>
          <w:sz w:val="24"/>
          <w:szCs w:val="24"/>
        </w:rPr>
        <w:t xml:space="preserve">Exhibit 4-2, </w:t>
      </w:r>
      <w:r w:rsidRPr="0000794A">
        <w:rPr>
          <w:rFonts w:ascii="Times New Roman" w:hAnsi="Times New Roman" w:cs="Times New Roman"/>
          <w:sz w:val="24"/>
          <w:szCs w:val="24"/>
        </w:rPr>
        <w:t xml:space="preserve">Question 12 </w:t>
      </w:r>
      <w:r w:rsidR="00EA5EA9" w:rsidRPr="0000794A">
        <w:rPr>
          <w:rFonts w:ascii="Times New Roman" w:hAnsi="Times New Roman" w:cs="Times New Roman"/>
          <w:sz w:val="24"/>
          <w:szCs w:val="24"/>
        </w:rPr>
        <w:t>will</w:t>
      </w:r>
      <w:r w:rsidRPr="0000794A">
        <w:rPr>
          <w:rFonts w:ascii="Times New Roman" w:hAnsi="Times New Roman" w:cs="Times New Roman"/>
          <w:sz w:val="24"/>
          <w:szCs w:val="24"/>
        </w:rPr>
        <w:t xml:space="preserve"> be skipped for CDBG-CV and FY 2019 and 2020 annual formula CDBG activities that prevent, prepare for, and respond to coronavirus</w:t>
      </w:r>
      <w:r w:rsidR="00311587" w:rsidRPr="0000794A">
        <w:rPr>
          <w:rFonts w:ascii="Times New Roman" w:hAnsi="Times New Roman" w:cs="Times New Roman"/>
          <w:sz w:val="24"/>
          <w:szCs w:val="24"/>
        </w:rPr>
        <w:t xml:space="preserve">. </w:t>
      </w:r>
      <w:r w:rsidR="0058637A" w:rsidRPr="0000794A">
        <w:rPr>
          <w:rFonts w:ascii="Times New Roman" w:hAnsi="Times New Roman" w:cs="Times New Roman"/>
          <w:sz w:val="24"/>
          <w:szCs w:val="24"/>
        </w:rPr>
        <w:t>Reviewers may indicate “not applicable”</w:t>
      </w:r>
      <w:r w:rsidR="00C008F7" w:rsidRPr="0000794A">
        <w:rPr>
          <w:rFonts w:ascii="Times New Roman" w:hAnsi="Times New Roman" w:cs="Times New Roman"/>
          <w:sz w:val="24"/>
          <w:szCs w:val="24"/>
        </w:rPr>
        <w:t xml:space="preserve"> </w:t>
      </w:r>
      <w:r w:rsidR="00956257" w:rsidRPr="0000794A">
        <w:rPr>
          <w:rFonts w:ascii="Times New Roman" w:hAnsi="Times New Roman" w:cs="Times New Roman"/>
          <w:sz w:val="24"/>
          <w:szCs w:val="24"/>
        </w:rPr>
        <w:t>and</w:t>
      </w:r>
      <w:r w:rsidR="00C32D0C" w:rsidRPr="0000794A">
        <w:rPr>
          <w:rFonts w:ascii="Times New Roman" w:hAnsi="Times New Roman" w:cs="Times New Roman"/>
          <w:sz w:val="24"/>
          <w:szCs w:val="24"/>
        </w:rPr>
        <w:t xml:space="preserve"> answer the </w:t>
      </w:r>
      <w:r w:rsidR="00AF12F1" w:rsidRPr="0000794A">
        <w:rPr>
          <w:rFonts w:ascii="Times New Roman" w:hAnsi="Times New Roman" w:cs="Times New Roman"/>
          <w:i/>
          <w:iCs/>
          <w:sz w:val="24"/>
          <w:szCs w:val="24"/>
        </w:rPr>
        <w:t>Modified</w:t>
      </w:r>
      <w:r w:rsidR="00C32D0C" w:rsidRPr="0000794A">
        <w:rPr>
          <w:rFonts w:ascii="Times New Roman" w:hAnsi="Times New Roman" w:cs="Times New Roman"/>
          <w:i/>
          <w:iCs/>
          <w:sz w:val="24"/>
          <w:szCs w:val="24"/>
        </w:rPr>
        <w:t xml:space="preserve"> Question 12</w:t>
      </w:r>
      <w:r w:rsidR="00F744C7" w:rsidRPr="0000794A">
        <w:rPr>
          <w:rFonts w:ascii="Times New Roman" w:hAnsi="Times New Roman" w:cs="Times New Roman"/>
          <w:sz w:val="24"/>
          <w:szCs w:val="24"/>
        </w:rPr>
        <w:t xml:space="preserve"> instead</w:t>
      </w:r>
      <w:r w:rsidR="00AF12F1" w:rsidRPr="0000794A">
        <w:rPr>
          <w:rFonts w:ascii="Times New Roman" w:hAnsi="Times New Roman" w:cs="Times New Roman"/>
          <w:sz w:val="24"/>
          <w:szCs w:val="24"/>
        </w:rPr>
        <w:t>.</w:t>
      </w:r>
    </w:p>
    <w:p w14:paraId="6D6F7B8F" w14:textId="47CC1287" w:rsidR="00A03DB8" w:rsidRPr="0000794A" w:rsidRDefault="00AF12F1" w:rsidP="00807638">
      <w:pPr>
        <w:pStyle w:val="ListParagraph"/>
        <w:numPr>
          <w:ilvl w:val="0"/>
          <w:numId w:val="7"/>
        </w:numPr>
        <w:spacing w:after="0" w:line="240" w:lineRule="auto"/>
        <w:rPr>
          <w:rFonts w:ascii="Times New Roman" w:hAnsi="Times New Roman" w:cs="Times New Roman"/>
          <w:i/>
          <w:iCs/>
          <w:sz w:val="24"/>
          <w:szCs w:val="24"/>
        </w:rPr>
      </w:pPr>
      <w:r w:rsidRPr="0000794A">
        <w:rPr>
          <w:rFonts w:ascii="Times New Roman" w:hAnsi="Times New Roman" w:cs="Times New Roman"/>
          <w:b/>
          <w:bCs/>
          <w:i/>
          <w:iCs/>
          <w:sz w:val="24"/>
          <w:szCs w:val="24"/>
        </w:rPr>
        <w:t>MODI</w:t>
      </w:r>
      <w:r w:rsidR="00854FA8" w:rsidRPr="0000794A">
        <w:rPr>
          <w:rFonts w:ascii="Times New Roman" w:hAnsi="Times New Roman" w:cs="Times New Roman"/>
          <w:b/>
          <w:bCs/>
          <w:i/>
          <w:iCs/>
          <w:sz w:val="24"/>
          <w:szCs w:val="24"/>
        </w:rPr>
        <w:t>FIED</w:t>
      </w:r>
      <w:r w:rsidR="00C3147F" w:rsidRPr="0000794A">
        <w:rPr>
          <w:rFonts w:ascii="Times New Roman" w:hAnsi="Times New Roman" w:cs="Times New Roman"/>
          <w:b/>
          <w:bCs/>
          <w:i/>
          <w:iCs/>
          <w:sz w:val="24"/>
          <w:szCs w:val="24"/>
        </w:rPr>
        <w:t xml:space="preserve"> Question 12</w:t>
      </w:r>
      <w:r w:rsidR="00C3147F" w:rsidRPr="0000794A">
        <w:rPr>
          <w:rFonts w:ascii="Times New Roman" w:hAnsi="Times New Roman" w:cs="Times New Roman"/>
          <w:b/>
          <w:bCs/>
          <w:sz w:val="24"/>
          <w:szCs w:val="24"/>
        </w:rPr>
        <w:t>.</w:t>
      </w:r>
      <w:r w:rsidR="00C3147F" w:rsidRPr="0000794A">
        <w:rPr>
          <w:rFonts w:ascii="Times New Roman" w:hAnsi="Times New Roman" w:cs="Times New Roman"/>
          <w:sz w:val="24"/>
          <w:szCs w:val="24"/>
        </w:rPr>
        <w:t xml:space="preserve"> </w:t>
      </w:r>
      <w:r w:rsidR="00C85858" w:rsidRPr="0000794A">
        <w:rPr>
          <w:rFonts w:ascii="Times New Roman" w:hAnsi="Times New Roman" w:cs="Times New Roman"/>
          <w:sz w:val="24"/>
          <w:szCs w:val="24"/>
        </w:rPr>
        <w:t>This modified</w:t>
      </w:r>
      <w:r w:rsidR="00C3147F" w:rsidRPr="0000794A">
        <w:rPr>
          <w:rFonts w:ascii="Times New Roman" w:hAnsi="Times New Roman" w:cs="Times New Roman"/>
          <w:sz w:val="24"/>
          <w:szCs w:val="24"/>
        </w:rPr>
        <w:t xml:space="preserve"> question </w:t>
      </w:r>
      <w:r w:rsidR="006B6F4B" w:rsidRPr="0000794A">
        <w:rPr>
          <w:rFonts w:ascii="Times New Roman" w:hAnsi="Times New Roman" w:cs="Times New Roman"/>
          <w:sz w:val="24"/>
          <w:szCs w:val="24"/>
        </w:rPr>
        <w:t xml:space="preserve">incorporates </w:t>
      </w:r>
      <w:r w:rsidR="00D13FF7" w:rsidRPr="0000794A">
        <w:rPr>
          <w:rFonts w:ascii="Times New Roman" w:hAnsi="Times New Roman" w:cs="Times New Roman"/>
          <w:sz w:val="24"/>
          <w:szCs w:val="24"/>
        </w:rPr>
        <w:t>the alternative</w:t>
      </w:r>
      <w:r w:rsidR="006B6F4B" w:rsidRPr="0000794A">
        <w:rPr>
          <w:rFonts w:ascii="Times New Roman" w:hAnsi="Times New Roman" w:cs="Times New Roman"/>
          <w:sz w:val="24"/>
          <w:szCs w:val="24"/>
        </w:rPr>
        <w:t xml:space="preserve"> </w:t>
      </w:r>
      <w:r w:rsidR="00854FA8" w:rsidRPr="0000794A">
        <w:rPr>
          <w:rFonts w:ascii="Times New Roman" w:hAnsi="Times New Roman" w:cs="Times New Roman"/>
          <w:sz w:val="24"/>
          <w:szCs w:val="24"/>
        </w:rPr>
        <w:t xml:space="preserve">individual </w:t>
      </w:r>
      <w:r w:rsidR="006B6F4B" w:rsidRPr="0000794A">
        <w:rPr>
          <w:rFonts w:ascii="Times New Roman" w:hAnsi="Times New Roman" w:cs="Times New Roman"/>
          <w:sz w:val="24"/>
          <w:szCs w:val="24"/>
        </w:rPr>
        <w:t>public benefit standards</w:t>
      </w:r>
      <w:r w:rsidR="004E3DC1" w:rsidRPr="0000794A">
        <w:rPr>
          <w:rFonts w:ascii="Times New Roman" w:hAnsi="Times New Roman" w:cs="Times New Roman"/>
          <w:sz w:val="24"/>
          <w:szCs w:val="24"/>
        </w:rPr>
        <w:t xml:space="preserve"> for CDBG-CV and FY 2019 and 2020 annual formula CDBG activities that prevent, prepare for, and respond to coronavirus. </w:t>
      </w:r>
      <w:r w:rsidR="008A08E7" w:rsidRPr="0000794A">
        <w:rPr>
          <w:rFonts w:ascii="Times New Roman" w:hAnsi="Times New Roman" w:cs="Times New Roman"/>
          <w:sz w:val="24"/>
          <w:szCs w:val="24"/>
        </w:rPr>
        <w:t xml:space="preserve">As appropriate, </w:t>
      </w:r>
      <w:r w:rsidR="00CB5794">
        <w:rPr>
          <w:rFonts w:ascii="Times New Roman" w:hAnsi="Times New Roman" w:cs="Times New Roman"/>
          <w:sz w:val="24"/>
          <w:szCs w:val="24"/>
        </w:rPr>
        <w:t>r</w:t>
      </w:r>
      <w:r w:rsidR="001C4389" w:rsidRPr="0000794A">
        <w:rPr>
          <w:rFonts w:ascii="Times New Roman" w:hAnsi="Times New Roman" w:cs="Times New Roman"/>
          <w:sz w:val="24"/>
          <w:szCs w:val="24"/>
        </w:rPr>
        <w:t xml:space="preserve">eviewers </w:t>
      </w:r>
      <w:r w:rsidR="00EA5EA9" w:rsidRPr="0000794A">
        <w:rPr>
          <w:rFonts w:ascii="Times New Roman" w:hAnsi="Times New Roman" w:cs="Times New Roman"/>
          <w:sz w:val="24"/>
          <w:szCs w:val="24"/>
        </w:rPr>
        <w:t>will</w:t>
      </w:r>
      <w:r w:rsidR="004A7A6F" w:rsidRPr="0000794A">
        <w:rPr>
          <w:rFonts w:ascii="Times New Roman" w:hAnsi="Times New Roman" w:cs="Times New Roman"/>
          <w:sz w:val="24"/>
          <w:szCs w:val="24"/>
        </w:rPr>
        <w:t xml:space="preserve"> answer this modified question </w:t>
      </w:r>
      <w:r w:rsidR="004E62C5" w:rsidRPr="0000794A">
        <w:rPr>
          <w:rFonts w:ascii="Times New Roman" w:hAnsi="Times New Roman" w:cs="Times New Roman"/>
          <w:sz w:val="24"/>
          <w:szCs w:val="24"/>
        </w:rPr>
        <w:t>in</w:t>
      </w:r>
      <w:r w:rsidR="004A7A6F" w:rsidRPr="0000794A">
        <w:rPr>
          <w:rFonts w:ascii="Times New Roman" w:hAnsi="Times New Roman" w:cs="Times New Roman"/>
          <w:sz w:val="24"/>
          <w:szCs w:val="24"/>
        </w:rPr>
        <w:t xml:space="preserve"> lieu of </w:t>
      </w:r>
      <w:r w:rsidR="007C15EE" w:rsidRPr="0000794A">
        <w:rPr>
          <w:rFonts w:ascii="Times New Roman" w:hAnsi="Times New Roman" w:cs="Times New Roman"/>
          <w:sz w:val="24"/>
          <w:szCs w:val="24"/>
        </w:rPr>
        <w:t xml:space="preserve">Question 12 in Exhibit 4-2. </w:t>
      </w:r>
      <w:r w:rsidR="00C3147F" w:rsidRPr="0000794A">
        <w:rPr>
          <w:rFonts w:ascii="Times New Roman" w:hAnsi="Times New Roman" w:cs="Times New Roman"/>
          <w:sz w:val="24"/>
          <w:szCs w:val="24"/>
        </w:rPr>
        <w:t xml:space="preserve">See </w:t>
      </w:r>
      <w:r w:rsidR="009E6DE1" w:rsidRPr="0000794A">
        <w:rPr>
          <w:rFonts w:ascii="Times New Roman" w:hAnsi="Times New Roman" w:cs="Times New Roman"/>
          <w:b/>
          <w:bCs/>
          <w:sz w:val="24"/>
          <w:szCs w:val="24"/>
        </w:rPr>
        <w:t xml:space="preserve">Addendum </w:t>
      </w:r>
      <w:r w:rsidR="005E2CC2" w:rsidRPr="0000794A">
        <w:rPr>
          <w:rFonts w:ascii="Times New Roman" w:hAnsi="Times New Roman" w:cs="Times New Roman"/>
          <w:b/>
          <w:bCs/>
          <w:sz w:val="24"/>
          <w:szCs w:val="24"/>
        </w:rPr>
        <w:t>#</w:t>
      </w:r>
      <w:r w:rsidR="006B681E">
        <w:rPr>
          <w:rFonts w:ascii="Times New Roman" w:hAnsi="Times New Roman" w:cs="Times New Roman"/>
          <w:b/>
          <w:bCs/>
          <w:sz w:val="24"/>
          <w:szCs w:val="24"/>
        </w:rPr>
        <w:t>7</w:t>
      </w:r>
      <w:r w:rsidR="005E2CC2" w:rsidRPr="0000794A">
        <w:rPr>
          <w:rFonts w:ascii="Times New Roman" w:hAnsi="Times New Roman" w:cs="Times New Roman"/>
          <w:sz w:val="24"/>
          <w:szCs w:val="24"/>
        </w:rPr>
        <w:t xml:space="preserve"> in the </w:t>
      </w:r>
      <w:r w:rsidR="006358DB" w:rsidRPr="0000794A">
        <w:rPr>
          <w:rFonts w:ascii="Times New Roman" w:hAnsi="Times New Roman" w:cs="Times New Roman"/>
          <w:i/>
          <w:iCs/>
          <w:sz w:val="24"/>
          <w:szCs w:val="24"/>
        </w:rPr>
        <w:t>New and Modified</w:t>
      </w:r>
      <w:r w:rsidR="006358DB" w:rsidRPr="0000794A">
        <w:rPr>
          <w:rFonts w:ascii="Times New Roman" w:hAnsi="Times New Roman" w:cs="Times New Roman"/>
          <w:sz w:val="24"/>
          <w:szCs w:val="24"/>
        </w:rPr>
        <w:t xml:space="preserve"> </w:t>
      </w:r>
      <w:r w:rsidR="00C3147F" w:rsidRPr="0000794A">
        <w:rPr>
          <w:rFonts w:ascii="Times New Roman" w:hAnsi="Times New Roman" w:cs="Times New Roman"/>
          <w:i/>
          <w:iCs/>
          <w:sz w:val="24"/>
          <w:szCs w:val="24"/>
        </w:rPr>
        <w:t>Questions</w:t>
      </w:r>
      <w:r w:rsidR="00C3147F" w:rsidRPr="0000794A">
        <w:rPr>
          <w:rFonts w:ascii="Times New Roman" w:hAnsi="Times New Roman" w:cs="Times New Roman"/>
          <w:sz w:val="24"/>
          <w:szCs w:val="24"/>
        </w:rPr>
        <w:t xml:space="preserve"> section below.</w:t>
      </w:r>
    </w:p>
    <w:p w14:paraId="082EF052" w14:textId="4542CA71" w:rsidR="00700B0B" w:rsidRPr="0000794A" w:rsidRDefault="00A03DB8" w:rsidP="00807638">
      <w:pPr>
        <w:pStyle w:val="ListParagraph"/>
        <w:numPr>
          <w:ilvl w:val="0"/>
          <w:numId w:val="7"/>
        </w:numPr>
        <w:spacing w:after="0" w:line="240" w:lineRule="auto"/>
        <w:rPr>
          <w:rFonts w:ascii="Times New Roman" w:hAnsi="Times New Roman" w:cs="Times New Roman"/>
          <w:i/>
          <w:iCs/>
          <w:sz w:val="24"/>
          <w:szCs w:val="24"/>
        </w:rPr>
      </w:pPr>
      <w:r w:rsidRPr="0000794A">
        <w:rPr>
          <w:rFonts w:ascii="Times New Roman" w:hAnsi="Times New Roman" w:cs="Times New Roman"/>
          <w:b/>
          <w:bCs/>
          <w:i/>
          <w:iCs/>
          <w:sz w:val="24"/>
          <w:szCs w:val="24"/>
        </w:rPr>
        <w:t>SKIP Question 13</w:t>
      </w:r>
      <w:r w:rsidRPr="0000794A">
        <w:rPr>
          <w:rFonts w:ascii="Times New Roman" w:hAnsi="Times New Roman" w:cs="Times New Roman"/>
          <w:sz w:val="24"/>
          <w:szCs w:val="24"/>
        </w:rPr>
        <w:t>.</w:t>
      </w:r>
      <w:r w:rsidR="00D440E0" w:rsidRPr="0000794A">
        <w:rPr>
          <w:rFonts w:ascii="Times New Roman" w:hAnsi="Times New Roman" w:cs="Times New Roman"/>
          <w:sz w:val="24"/>
          <w:szCs w:val="24"/>
        </w:rPr>
        <w:t xml:space="preserve"> </w:t>
      </w:r>
      <w:r w:rsidR="005F4B9C" w:rsidRPr="0000794A">
        <w:rPr>
          <w:rFonts w:ascii="Times New Roman" w:hAnsi="Times New Roman" w:cs="Times New Roman"/>
          <w:sz w:val="24"/>
          <w:szCs w:val="24"/>
        </w:rPr>
        <w:t>The question</w:t>
      </w:r>
      <w:r w:rsidR="00D440E0" w:rsidRPr="0000794A">
        <w:rPr>
          <w:rFonts w:ascii="Times New Roman" w:hAnsi="Times New Roman" w:cs="Times New Roman"/>
          <w:sz w:val="24"/>
          <w:szCs w:val="24"/>
        </w:rPr>
        <w:t xml:space="preserve"> </w:t>
      </w:r>
      <w:r w:rsidR="00EA5EA9" w:rsidRPr="0000794A">
        <w:rPr>
          <w:rFonts w:ascii="Times New Roman" w:hAnsi="Times New Roman" w:cs="Times New Roman"/>
          <w:sz w:val="24"/>
          <w:szCs w:val="24"/>
        </w:rPr>
        <w:t>will</w:t>
      </w:r>
      <w:r w:rsidR="00D440E0" w:rsidRPr="0000794A">
        <w:rPr>
          <w:rFonts w:ascii="Times New Roman" w:hAnsi="Times New Roman" w:cs="Times New Roman"/>
          <w:sz w:val="24"/>
          <w:szCs w:val="24"/>
        </w:rPr>
        <w:t xml:space="preserve"> be skipped for CDBG-CV and FY 2019 and 2020 annual formula CDBG activities that prevent, prepare for, and respond to coronavirus</w:t>
      </w:r>
      <w:r w:rsidR="00690FB0" w:rsidRPr="0000794A">
        <w:rPr>
          <w:rFonts w:ascii="Times New Roman" w:hAnsi="Times New Roman" w:cs="Times New Roman"/>
          <w:sz w:val="24"/>
          <w:szCs w:val="24"/>
        </w:rPr>
        <w:t>. A</w:t>
      </w:r>
      <w:r w:rsidR="009435B3" w:rsidRPr="0000794A">
        <w:rPr>
          <w:rFonts w:ascii="Times New Roman" w:hAnsi="Times New Roman" w:cs="Times New Roman"/>
          <w:sz w:val="24"/>
          <w:szCs w:val="24"/>
        </w:rPr>
        <w:t>ggregate public benefit standards have been waived</w:t>
      </w:r>
      <w:r w:rsidR="00690FB0" w:rsidRPr="0000794A">
        <w:rPr>
          <w:rFonts w:ascii="Times New Roman" w:hAnsi="Times New Roman" w:cs="Times New Roman"/>
          <w:sz w:val="24"/>
          <w:szCs w:val="24"/>
        </w:rPr>
        <w:t xml:space="preserve"> for these activities</w:t>
      </w:r>
      <w:r w:rsidR="009435B3" w:rsidRPr="0000794A">
        <w:rPr>
          <w:rFonts w:ascii="Times New Roman" w:hAnsi="Times New Roman" w:cs="Times New Roman"/>
          <w:sz w:val="24"/>
          <w:szCs w:val="24"/>
        </w:rPr>
        <w:t xml:space="preserve">. </w:t>
      </w:r>
      <w:r w:rsidR="001C4389" w:rsidRPr="0000794A">
        <w:rPr>
          <w:rFonts w:ascii="Times New Roman" w:hAnsi="Times New Roman" w:cs="Times New Roman"/>
          <w:sz w:val="24"/>
          <w:szCs w:val="24"/>
        </w:rPr>
        <w:t xml:space="preserve">Reviewers may indicate “not applicable” and cite </w:t>
      </w:r>
      <w:r w:rsidR="0046785F" w:rsidRPr="0000794A">
        <w:rPr>
          <w:rFonts w:ascii="Times New Roman" w:hAnsi="Times New Roman" w:cs="Times New Roman"/>
          <w:sz w:val="24"/>
          <w:szCs w:val="24"/>
        </w:rPr>
        <w:t>85 FR 51457</w:t>
      </w:r>
      <w:r w:rsidR="00700B0B" w:rsidRPr="0000794A">
        <w:rPr>
          <w:rFonts w:ascii="Times New Roman" w:hAnsi="Times New Roman" w:cs="Times New Roman"/>
          <w:sz w:val="24"/>
          <w:szCs w:val="24"/>
        </w:rPr>
        <w:t>; section III.B.5.(e)(i) Elimination of Aggregate Public Benefit Test</w:t>
      </w:r>
      <w:r w:rsidR="001C4389" w:rsidRPr="0000794A">
        <w:rPr>
          <w:rFonts w:ascii="Times New Roman" w:hAnsi="Times New Roman" w:cs="Times New Roman"/>
          <w:sz w:val="24"/>
          <w:szCs w:val="24"/>
        </w:rPr>
        <w:t>.</w:t>
      </w:r>
      <w:r w:rsidR="006057BE" w:rsidRPr="0000794A">
        <w:rPr>
          <w:rFonts w:ascii="Times New Roman" w:hAnsi="Times New Roman" w:cs="Times New Roman"/>
          <w:sz w:val="24"/>
          <w:szCs w:val="24"/>
        </w:rPr>
        <w:t xml:space="preserve"> </w:t>
      </w:r>
    </w:p>
    <w:p w14:paraId="643A6C14" w14:textId="2099A2CA" w:rsidR="00857662" w:rsidRPr="00DF712C" w:rsidRDefault="004B025B" w:rsidP="00807638">
      <w:pPr>
        <w:pStyle w:val="ListParagraph"/>
        <w:spacing w:after="0" w:line="240" w:lineRule="auto"/>
        <w:ind w:left="1440"/>
        <w:rPr>
          <w:rFonts w:ascii="Times New Roman" w:hAnsi="Times New Roman" w:cs="Times New Roman"/>
          <w:sz w:val="24"/>
          <w:szCs w:val="24"/>
        </w:rPr>
      </w:pPr>
      <w:r w:rsidRPr="00DF712C">
        <w:rPr>
          <w:rFonts w:ascii="Times New Roman" w:hAnsi="Times New Roman" w:cs="Times New Roman"/>
          <w:b/>
          <w:bCs/>
          <w:sz w:val="24"/>
          <w:szCs w:val="24"/>
        </w:rPr>
        <w:t>NOTE:</w:t>
      </w:r>
      <w:r w:rsidRPr="00DF712C">
        <w:rPr>
          <w:rFonts w:ascii="Times New Roman" w:hAnsi="Times New Roman" w:cs="Times New Roman"/>
          <w:i/>
          <w:iCs/>
          <w:sz w:val="24"/>
          <w:szCs w:val="24"/>
        </w:rPr>
        <w:t xml:space="preserve"> </w:t>
      </w:r>
      <w:r w:rsidR="00C26FE0" w:rsidRPr="00DF712C">
        <w:rPr>
          <w:rFonts w:ascii="Times New Roman" w:hAnsi="Times New Roman" w:cs="Times New Roman"/>
          <w:sz w:val="24"/>
          <w:szCs w:val="24"/>
        </w:rPr>
        <w:t>For FY 2019 and 2020 annual formula CDBG funds, the aggregate test for the public benefit standard still applies. However, a grantee can exclude coronavirus-related activities that prevent, prepare for, or respond to coronavirus from the aggregate calculation</w:t>
      </w:r>
      <w:r w:rsidR="00857662" w:rsidRPr="00DF712C">
        <w:rPr>
          <w:rFonts w:ascii="Times New Roman" w:hAnsi="Times New Roman" w:cs="Times New Roman"/>
          <w:sz w:val="24"/>
          <w:szCs w:val="24"/>
        </w:rPr>
        <w:t>.</w:t>
      </w:r>
      <w:r w:rsidR="00C26FE0" w:rsidRPr="00DF712C">
        <w:rPr>
          <w:rFonts w:ascii="Times New Roman" w:hAnsi="Times New Roman" w:cs="Times New Roman"/>
          <w:sz w:val="24"/>
          <w:szCs w:val="24"/>
        </w:rPr>
        <w:t xml:space="preserve"> </w:t>
      </w:r>
    </w:p>
    <w:p w14:paraId="1BE9D9F8" w14:textId="34D77BDC" w:rsidR="00C26FE0" w:rsidRPr="00857662" w:rsidRDefault="00DB2B4F" w:rsidP="00857662">
      <w:pPr>
        <w:pStyle w:val="ListParagraph"/>
        <w:spacing w:after="0"/>
        <w:rPr>
          <w:rFonts w:ascii="Times New Roman" w:hAnsi="Times New Roman" w:cs="Times New Roman"/>
          <w:sz w:val="24"/>
          <w:szCs w:val="24"/>
        </w:rPr>
      </w:pPr>
      <w:r>
        <w:rPr>
          <w:rFonts w:ascii="Times New Roman" w:hAnsi="Times New Roman" w:cs="Times New Roman"/>
          <w:sz w:val="24"/>
          <w:szCs w:val="24"/>
        </w:rPr>
        <w:t>[</w:t>
      </w:r>
      <w:bookmarkStart w:id="4" w:name="_Hlk97723109"/>
      <w:r w:rsidR="0046785F" w:rsidRPr="00857662">
        <w:rPr>
          <w:rFonts w:ascii="Times New Roman" w:hAnsi="Times New Roman" w:cs="Times New Roman"/>
          <w:sz w:val="24"/>
          <w:szCs w:val="24"/>
        </w:rPr>
        <w:t>85 FR 51457</w:t>
      </w:r>
      <w:bookmarkEnd w:id="4"/>
      <w:r w:rsidR="00B630F7" w:rsidRPr="00857662">
        <w:rPr>
          <w:rFonts w:ascii="Times New Roman" w:hAnsi="Times New Roman" w:cs="Times New Roman"/>
          <w:sz w:val="24"/>
          <w:szCs w:val="24"/>
        </w:rPr>
        <w:t xml:space="preserve">, </w:t>
      </w:r>
      <w:r w:rsidR="009F4FDE">
        <w:rPr>
          <w:rFonts w:ascii="Times New Roman" w:hAnsi="Times New Roman" w:cs="Times New Roman"/>
          <w:sz w:val="24"/>
          <w:szCs w:val="24"/>
        </w:rPr>
        <w:t>s</w:t>
      </w:r>
      <w:r w:rsidR="00C26FE0" w:rsidRPr="00857662">
        <w:rPr>
          <w:rFonts w:ascii="Times New Roman" w:hAnsi="Times New Roman" w:cs="Times New Roman"/>
          <w:sz w:val="24"/>
          <w:szCs w:val="24"/>
        </w:rPr>
        <w:t>ection IV.B.3.(b)</w:t>
      </w:r>
      <w:r>
        <w:rPr>
          <w:rFonts w:ascii="Times New Roman" w:hAnsi="Times New Roman" w:cs="Times New Roman"/>
          <w:sz w:val="24"/>
          <w:szCs w:val="24"/>
        </w:rPr>
        <w:t>]</w:t>
      </w:r>
    </w:p>
    <w:p w14:paraId="693823CD" w14:textId="30052F52" w:rsidR="0094316D" w:rsidRPr="004B025B" w:rsidRDefault="00710EDD" w:rsidP="00807638">
      <w:pPr>
        <w:pStyle w:val="ListParagraph"/>
        <w:numPr>
          <w:ilvl w:val="0"/>
          <w:numId w:val="7"/>
        </w:numPr>
        <w:spacing w:after="0" w:line="240" w:lineRule="auto"/>
        <w:rPr>
          <w:rFonts w:ascii="Times New Roman" w:hAnsi="Times New Roman" w:cs="Times New Roman"/>
          <w:i/>
          <w:iCs/>
          <w:sz w:val="24"/>
          <w:szCs w:val="24"/>
        </w:rPr>
      </w:pPr>
      <w:r w:rsidRPr="004B025B">
        <w:rPr>
          <w:rFonts w:ascii="Times New Roman" w:hAnsi="Times New Roman" w:cs="Times New Roman"/>
          <w:b/>
          <w:bCs/>
          <w:i/>
          <w:iCs/>
          <w:sz w:val="24"/>
          <w:szCs w:val="24"/>
        </w:rPr>
        <w:t>Question 1</w:t>
      </w:r>
      <w:r w:rsidR="00973A2E" w:rsidRPr="004B025B">
        <w:rPr>
          <w:rFonts w:ascii="Times New Roman" w:hAnsi="Times New Roman" w:cs="Times New Roman"/>
          <w:b/>
          <w:bCs/>
          <w:i/>
          <w:iCs/>
          <w:sz w:val="24"/>
          <w:szCs w:val="24"/>
        </w:rPr>
        <w:t>4</w:t>
      </w:r>
      <w:r w:rsidRPr="004B025B">
        <w:rPr>
          <w:rFonts w:ascii="Times New Roman" w:hAnsi="Times New Roman" w:cs="Times New Roman"/>
          <w:b/>
          <w:bCs/>
          <w:i/>
          <w:iCs/>
          <w:sz w:val="24"/>
          <w:szCs w:val="24"/>
        </w:rPr>
        <w:t>, Notes and Citation Addendum</w:t>
      </w:r>
      <w:r w:rsidRPr="004B025B">
        <w:rPr>
          <w:rFonts w:ascii="Times New Roman" w:hAnsi="Times New Roman" w:cs="Times New Roman"/>
          <w:b/>
          <w:bCs/>
          <w:sz w:val="24"/>
          <w:szCs w:val="24"/>
        </w:rPr>
        <w:t>.</w:t>
      </w:r>
      <w:r w:rsidRPr="004B025B" w:rsidDel="00FE5EAF">
        <w:rPr>
          <w:rFonts w:ascii="Times New Roman" w:hAnsi="Times New Roman" w:cs="Times New Roman"/>
          <w:sz w:val="24"/>
          <w:szCs w:val="24"/>
        </w:rPr>
        <w:t xml:space="preserve"> </w:t>
      </w:r>
      <w:r w:rsidRPr="004B025B">
        <w:rPr>
          <w:rFonts w:ascii="Times New Roman" w:hAnsi="Times New Roman" w:cs="Times New Roman"/>
          <w:sz w:val="24"/>
          <w:szCs w:val="24"/>
        </w:rPr>
        <w:t xml:space="preserve">The question </w:t>
      </w:r>
      <w:r w:rsidR="00033676" w:rsidRPr="004B025B">
        <w:rPr>
          <w:rFonts w:ascii="Times New Roman" w:hAnsi="Times New Roman" w:cs="Times New Roman"/>
          <w:sz w:val="24"/>
          <w:szCs w:val="24"/>
        </w:rPr>
        <w:t>applies to CDBG-CV</w:t>
      </w:r>
      <w:r w:rsidR="009D0909" w:rsidRPr="004B025B">
        <w:rPr>
          <w:rFonts w:ascii="Times New Roman" w:hAnsi="Times New Roman" w:cs="Times New Roman"/>
          <w:sz w:val="24"/>
          <w:szCs w:val="24"/>
        </w:rPr>
        <w:t>, States and UGLGs and eligible subrecipients are required to maintain sufficient records to demonstrate the level of public benefit</w:t>
      </w:r>
      <w:r w:rsidR="001D6283" w:rsidRPr="004B025B">
        <w:rPr>
          <w:rFonts w:ascii="Times New Roman" w:hAnsi="Times New Roman" w:cs="Times New Roman"/>
          <w:sz w:val="24"/>
          <w:szCs w:val="24"/>
        </w:rPr>
        <w:t xml:space="preserve"> actually achieved</w:t>
      </w:r>
      <w:r w:rsidRPr="004B025B">
        <w:rPr>
          <w:rFonts w:ascii="Times New Roman" w:hAnsi="Times New Roman" w:cs="Times New Roman"/>
          <w:sz w:val="24"/>
          <w:szCs w:val="24"/>
        </w:rPr>
        <w:t xml:space="preserve">; however, </w:t>
      </w:r>
      <w:r w:rsidR="008402CC" w:rsidRPr="004B025B">
        <w:rPr>
          <w:rFonts w:ascii="Times New Roman" w:hAnsi="Times New Roman" w:cs="Times New Roman"/>
          <w:sz w:val="24"/>
          <w:szCs w:val="24"/>
        </w:rPr>
        <w:t>reviewers have</w:t>
      </w:r>
      <w:r w:rsidRPr="004B025B">
        <w:rPr>
          <w:rFonts w:ascii="Times New Roman" w:hAnsi="Times New Roman" w:cs="Times New Roman"/>
          <w:sz w:val="24"/>
          <w:szCs w:val="24"/>
        </w:rPr>
        <w:t xml:space="preserve"> additional citation</w:t>
      </w:r>
      <w:r w:rsidR="008402CC" w:rsidRPr="004B025B">
        <w:rPr>
          <w:rFonts w:ascii="Times New Roman" w:hAnsi="Times New Roman" w:cs="Times New Roman"/>
          <w:sz w:val="24"/>
          <w:szCs w:val="24"/>
        </w:rPr>
        <w:t>s</w:t>
      </w:r>
      <w:r w:rsidRPr="004B025B">
        <w:rPr>
          <w:rFonts w:ascii="Times New Roman" w:hAnsi="Times New Roman" w:cs="Times New Roman"/>
          <w:sz w:val="24"/>
          <w:szCs w:val="24"/>
        </w:rPr>
        <w:t xml:space="preserve"> to consider</w:t>
      </w:r>
      <w:r w:rsidR="00D03AD6" w:rsidRPr="004B025B">
        <w:rPr>
          <w:rFonts w:ascii="Times New Roman" w:hAnsi="Times New Roman" w:cs="Times New Roman"/>
          <w:sz w:val="24"/>
          <w:szCs w:val="24"/>
        </w:rPr>
        <w:t xml:space="preserve"> </w:t>
      </w:r>
      <w:r w:rsidR="00AE051E" w:rsidRPr="004B025B">
        <w:rPr>
          <w:rFonts w:ascii="Times New Roman" w:hAnsi="Times New Roman" w:cs="Times New Roman"/>
          <w:sz w:val="24"/>
          <w:szCs w:val="24"/>
        </w:rPr>
        <w:t xml:space="preserve">for CDBG-CV and for FY 2019 and FY 2020 </w:t>
      </w:r>
      <w:r w:rsidR="00917CE1" w:rsidRPr="004B025B">
        <w:rPr>
          <w:rFonts w:ascii="Times New Roman" w:hAnsi="Times New Roman" w:cs="Times New Roman"/>
          <w:sz w:val="24"/>
          <w:szCs w:val="24"/>
        </w:rPr>
        <w:t xml:space="preserve">annual </w:t>
      </w:r>
      <w:r w:rsidR="00917CE1" w:rsidRPr="004B025B">
        <w:rPr>
          <w:rFonts w:ascii="Times New Roman" w:hAnsi="Times New Roman" w:cs="Times New Roman"/>
          <w:sz w:val="24"/>
          <w:szCs w:val="24"/>
        </w:rPr>
        <w:lastRenderedPageBreak/>
        <w:t xml:space="preserve">formula </w:t>
      </w:r>
      <w:r w:rsidR="00AE051E" w:rsidRPr="004B025B">
        <w:rPr>
          <w:rFonts w:ascii="Times New Roman" w:hAnsi="Times New Roman" w:cs="Times New Roman"/>
          <w:sz w:val="24"/>
          <w:szCs w:val="24"/>
        </w:rPr>
        <w:t xml:space="preserve">CDBG activities that prevent, prepare for, and respond to coronavirus. </w:t>
      </w:r>
      <w:r w:rsidR="00D13111" w:rsidRPr="004B025B">
        <w:rPr>
          <w:rFonts w:ascii="Times New Roman" w:hAnsi="Times New Roman" w:cs="Times New Roman"/>
          <w:sz w:val="24"/>
          <w:szCs w:val="24"/>
        </w:rPr>
        <w:t>A s</w:t>
      </w:r>
      <w:r w:rsidRPr="004B025B">
        <w:rPr>
          <w:rFonts w:ascii="Times New Roman" w:hAnsi="Times New Roman" w:cs="Times New Roman"/>
          <w:sz w:val="24"/>
          <w:szCs w:val="24"/>
        </w:rPr>
        <w:t xml:space="preserve">tate </w:t>
      </w:r>
      <w:r w:rsidR="00C43A62" w:rsidRPr="004B025B">
        <w:rPr>
          <w:rFonts w:ascii="Times New Roman" w:hAnsi="Times New Roman" w:cs="Times New Roman"/>
          <w:sz w:val="24"/>
          <w:szCs w:val="24"/>
        </w:rPr>
        <w:t xml:space="preserve">may be </w:t>
      </w:r>
      <w:r w:rsidRPr="004B025B">
        <w:rPr>
          <w:rFonts w:ascii="Times New Roman" w:hAnsi="Times New Roman" w:cs="Times New Roman"/>
          <w:sz w:val="24"/>
          <w:szCs w:val="24"/>
        </w:rPr>
        <w:t>carr</w:t>
      </w:r>
      <w:r w:rsidR="00C43A62" w:rsidRPr="004B025B">
        <w:rPr>
          <w:rFonts w:ascii="Times New Roman" w:hAnsi="Times New Roman" w:cs="Times New Roman"/>
          <w:sz w:val="24"/>
          <w:szCs w:val="24"/>
        </w:rPr>
        <w:t>ying</w:t>
      </w:r>
      <w:r w:rsidRPr="004B025B">
        <w:rPr>
          <w:rFonts w:ascii="Times New Roman" w:hAnsi="Times New Roman" w:cs="Times New Roman"/>
          <w:sz w:val="24"/>
          <w:szCs w:val="24"/>
        </w:rPr>
        <w:t xml:space="preserve"> out</w:t>
      </w:r>
      <w:r w:rsidR="00C43A62" w:rsidRPr="004B025B">
        <w:rPr>
          <w:rFonts w:ascii="Times New Roman" w:hAnsi="Times New Roman" w:cs="Times New Roman"/>
          <w:sz w:val="24"/>
          <w:szCs w:val="24"/>
        </w:rPr>
        <w:t xml:space="preserve"> activities</w:t>
      </w:r>
      <w:r w:rsidRPr="004B025B">
        <w:rPr>
          <w:rFonts w:ascii="Times New Roman" w:hAnsi="Times New Roman" w:cs="Times New Roman"/>
          <w:sz w:val="24"/>
          <w:szCs w:val="24"/>
        </w:rPr>
        <w:t xml:space="preserve"> directly</w:t>
      </w:r>
      <w:r w:rsidR="00D03AD6" w:rsidRPr="004B025B">
        <w:rPr>
          <w:rFonts w:ascii="Times New Roman" w:hAnsi="Times New Roman" w:cs="Times New Roman"/>
          <w:sz w:val="24"/>
          <w:szCs w:val="24"/>
        </w:rPr>
        <w:t xml:space="preserve">, </w:t>
      </w:r>
      <w:r w:rsidR="00802673" w:rsidRPr="004B025B">
        <w:rPr>
          <w:rFonts w:ascii="Times New Roman" w:hAnsi="Times New Roman" w:cs="Times New Roman"/>
          <w:sz w:val="24"/>
          <w:szCs w:val="24"/>
        </w:rPr>
        <w:t xml:space="preserve">which </w:t>
      </w:r>
      <w:r w:rsidR="00AE051E" w:rsidRPr="004B025B">
        <w:rPr>
          <w:rFonts w:ascii="Times New Roman" w:hAnsi="Times New Roman" w:cs="Times New Roman"/>
          <w:sz w:val="24"/>
          <w:szCs w:val="24"/>
        </w:rPr>
        <w:t>changes the</w:t>
      </w:r>
      <w:r w:rsidRPr="004B025B">
        <w:rPr>
          <w:rFonts w:ascii="Times New Roman" w:hAnsi="Times New Roman" w:cs="Times New Roman"/>
          <w:sz w:val="24"/>
          <w:szCs w:val="24"/>
        </w:rPr>
        <w:t xml:space="preserve"> content of those records</w:t>
      </w:r>
      <w:r w:rsidR="00AE051E" w:rsidRPr="004B025B">
        <w:rPr>
          <w:rFonts w:ascii="Times New Roman" w:hAnsi="Times New Roman" w:cs="Times New Roman"/>
          <w:sz w:val="24"/>
          <w:szCs w:val="24"/>
        </w:rPr>
        <w:t>.</w:t>
      </w:r>
    </w:p>
    <w:p w14:paraId="4DD76D67" w14:textId="49B775E5" w:rsidR="0094316D" w:rsidRPr="00D544E7" w:rsidRDefault="004B025B" w:rsidP="00807638">
      <w:pPr>
        <w:pStyle w:val="ListParagraph"/>
        <w:spacing w:after="0" w:line="240" w:lineRule="auto"/>
        <w:ind w:left="1440"/>
        <w:rPr>
          <w:rFonts w:ascii="Times New Roman" w:hAnsi="Times New Roman" w:cs="Times New Roman"/>
          <w:sz w:val="24"/>
          <w:szCs w:val="24"/>
        </w:rPr>
      </w:pPr>
      <w:r w:rsidRPr="00D544E7">
        <w:rPr>
          <w:rFonts w:ascii="Times New Roman" w:hAnsi="Times New Roman" w:cs="Times New Roman"/>
          <w:b/>
          <w:bCs/>
          <w:sz w:val="24"/>
          <w:szCs w:val="24"/>
        </w:rPr>
        <w:t>NOTE:</w:t>
      </w:r>
      <w:r w:rsidRPr="00D544E7">
        <w:rPr>
          <w:rFonts w:ascii="Times New Roman" w:hAnsi="Times New Roman" w:cs="Times New Roman"/>
          <w:sz w:val="24"/>
          <w:szCs w:val="24"/>
        </w:rPr>
        <w:t xml:space="preserve"> </w:t>
      </w:r>
      <w:r w:rsidR="00116DE4" w:rsidRPr="00D544E7">
        <w:rPr>
          <w:rFonts w:ascii="Times New Roman" w:hAnsi="Times New Roman" w:cs="Times New Roman"/>
          <w:sz w:val="24"/>
          <w:szCs w:val="24"/>
        </w:rPr>
        <w:t>the FR Notice</w:t>
      </w:r>
      <w:r w:rsidR="00AE3691" w:rsidRPr="00D544E7">
        <w:rPr>
          <w:rFonts w:ascii="Times New Roman" w:hAnsi="Times New Roman" w:cs="Times New Roman"/>
          <w:sz w:val="24"/>
          <w:szCs w:val="24"/>
        </w:rPr>
        <w:t xml:space="preserve"> allowed records </w:t>
      </w:r>
      <w:r w:rsidR="00710EDD" w:rsidRPr="00D544E7">
        <w:rPr>
          <w:rFonts w:ascii="Times New Roman" w:hAnsi="Times New Roman" w:cs="Times New Roman"/>
          <w:sz w:val="24"/>
          <w:szCs w:val="24"/>
        </w:rPr>
        <w:t>o</w:t>
      </w:r>
      <w:r w:rsidR="00AE3691" w:rsidRPr="00D544E7">
        <w:rPr>
          <w:rFonts w:ascii="Times New Roman" w:hAnsi="Times New Roman" w:cs="Times New Roman"/>
          <w:sz w:val="24"/>
          <w:szCs w:val="24"/>
        </w:rPr>
        <w:t>n</w:t>
      </w:r>
      <w:r w:rsidR="00710EDD" w:rsidRPr="00D544E7">
        <w:rPr>
          <w:rFonts w:ascii="Times New Roman" w:hAnsi="Times New Roman" w:cs="Times New Roman"/>
          <w:sz w:val="24"/>
          <w:szCs w:val="24"/>
        </w:rPr>
        <w:t xml:space="preserve"> </w:t>
      </w:r>
      <w:r w:rsidR="00AE3691" w:rsidRPr="00D544E7">
        <w:rPr>
          <w:rFonts w:ascii="Times New Roman" w:hAnsi="Times New Roman" w:cs="Times New Roman"/>
          <w:sz w:val="24"/>
          <w:szCs w:val="24"/>
        </w:rPr>
        <w:t xml:space="preserve">the </w:t>
      </w:r>
      <w:r w:rsidR="00710EDD" w:rsidRPr="00D544E7">
        <w:rPr>
          <w:rFonts w:ascii="Times New Roman" w:hAnsi="Times New Roman" w:cs="Times New Roman"/>
          <w:sz w:val="24"/>
          <w:szCs w:val="24"/>
        </w:rPr>
        <w:t>type of job and the annual wages or salary of the job</w:t>
      </w:r>
      <w:r w:rsidR="00AE3691" w:rsidRPr="00D544E7">
        <w:rPr>
          <w:rFonts w:ascii="Times New Roman" w:hAnsi="Times New Roman" w:cs="Times New Roman"/>
          <w:sz w:val="24"/>
          <w:szCs w:val="24"/>
        </w:rPr>
        <w:t>,</w:t>
      </w:r>
      <w:r w:rsidR="00710EDD" w:rsidRPr="00D544E7">
        <w:rPr>
          <w:rFonts w:ascii="Times New Roman" w:hAnsi="Times New Roman" w:cs="Times New Roman"/>
          <w:sz w:val="24"/>
          <w:szCs w:val="24"/>
        </w:rPr>
        <w:t xml:space="preserve"> in lieu of maintaining records showing the person’s family size and income [</w:t>
      </w:r>
      <w:r w:rsidR="00FE5EAF" w:rsidRPr="00D544E7">
        <w:rPr>
          <w:rFonts w:ascii="Times New Roman" w:hAnsi="Times New Roman" w:cs="Times New Roman"/>
          <w:sz w:val="24"/>
          <w:szCs w:val="24"/>
        </w:rPr>
        <w:t>85 FR 51457</w:t>
      </w:r>
      <w:r w:rsidR="009F4FDE" w:rsidRPr="00D544E7">
        <w:rPr>
          <w:rFonts w:ascii="Times New Roman" w:hAnsi="Times New Roman" w:cs="Times New Roman"/>
          <w:sz w:val="24"/>
          <w:szCs w:val="24"/>
        </w:rPr>
        <w:t>, s</w:t>
      </w:r>
      <w:r w:rsidR="00710EDD" w:rsidRPr="00D544E7">
        <w:rPr>
          <w:rFonts w:ascii="Times New Roman" w:hAnsi="Times New Roman" w:cs="Times New Roman"/>
          <w:sz w:val="24"/>
          <w:szCs w:val="24"/>
        </w:rPr>
        <w:t xml:space="preserve">ection III.B.5.(d)(iii)].  </w:t>
      </w:r>
    </w:p>
    <w:p w14:paraId="2AAD0CA5" w14:textId="1CC6C967" w:rsidR="001903F5" w:rsidRPr="00D544E7" w:rsidRDefault="004B025B" w:rsidP="00807638">
      <w:pPr>
        <w:pStyle w:val="ListParagraph"/>
        <w:spacing w:after="0" w:line="240" w:lineRule="auto"/>
        <w:ind w:left="1440"/>
        <w:rPr>
          <w:rFonts w:ascii="Times New Roman" w:hAnsi="Times New Roman" w:cs="Times New Roman"/>
          <w:sz w:val="24"/>
          <w:szCs w:val="24"/>
        </w:rPr>
      </w:pPr>
      <w:r w:rsidRPr="00D544E7">
        <w:rPr>
          <w:rFonts w:ascii="Times New Roman" w:hAnsi="Times New Roman" w:cs="Times New Roman"/>
          <w:b/>
          <w:bCs/>
          <w:sz w:val="24"/>
          <w:szCs w:val="24"/>
        </w:rPr>
        <w:t>NOTE:</w:t>
      </w:r>
      <w:r w:rsidRPr="00D544E7">
        <w:rPr>
          <w:rFonts w:ascii="Times New Roman" w:hAnsi="Times New Roman" w:cs="Times New Roman"/>
          <w:sz w:val="24"/>
          <w:szCs w:val="24"/>
        </w:rPr>
        <w:t xml:space="preserve"> </w:t>
      </w:r>
      <w:r w:rsidR="0094316D" w:rsidRPr="00D544E7">
        <w:rPr>
          <w:rFonts w:ascii="Times New Roman" w:hAnsi="Times New Roman" w:cs="Times New Roman"/>
          <w:sz w:val="24"/>
          <w:szCs w:val="24"/>
        </w:rPr>
        <w:t>The</w:t>
      </w:r>
      <w:r w:rsidR="00710EDD" w:rsidRPr="00D544E7">
        <w:rPr>
          <w:rFonts w:ascii="Times New Roman" w:hAnsi="Times New Roman" w:cs="Times New Roman"/>
          <w:sz w:val="24"/>
          <w:szCs w:val="24"/>
        </w:rPr>
        <w:t xml:space="preserve"> records may reference </w:t>
      </w:r>
      <w:r w:rsidR="00463A65" w:rsidRPr="00D544E7">
        <w:rPr>
          <w:rFonts w:ascii="Times New Roman" w:hAnsi="Times New Roman" w:cs="Times New Roman"/>
          <w:sz w:val="24"/>
          <w:szCs w:val="24"/>
        </w:rPr>
        <w:t>a</w:t>
      </w:r>
      <w:r w:rsidR="00710EDD" w:rsidRPr="00D544E7">
        <w:rPr>
          <w:rFonts w:ascii="Times New Roman" w:hAnsi="Times New Roman" w:cs="Times New Roman"/>
          <w:sz w:val="24"/>
          <w:szCs w:val="24"/>
        </w:rPr>
        <w:t xml:space="preserve"> business disruption related to coronavirus [in which case, no monetary standard applies per </w:t>
      </w:r>
      <w:r w:rsidR="00812676" w:rsidRPr="00D544E7">
        <w:rPr>
          <w:rFonts w:ascii="Times New Roman" w:hAnsi="Times New Roman" w:cs="Times New Roman"/>
          <w:sz w:val="24"/>
          <w:szCs w:val="24"/>
        </w:rPr>
        <w:t>85 FR 51457, s</w:t>
      </w:r>
      <w:r w:rsidR="00710EDD" w:rsidRPr="00D544E7">
        <w:rPr>
          <w:rFonts w:ascii="Times New Roman" w:hAnsi="Times New Roman" w:cs="Times New Roman"/>
          <w:sz w:val="24"/>
          <w:szCs w:val="24"/>
        </w:rPr>
        <w:t>ection III.B.5.(e)(ii)].</w:t>
      </w:r>
      <w:r w:rsidR="00476468" w:rsidRPr="00D544E7">
        <w:rPr>
          <w:rFonts w:ascii="Times New Roman" w:hAnsi="Times New Roman" w:cs="Times New Roman"/>
          <w:sz w:val="24"/>
          <w:szCs w:val="24"/>
        </w:rPr>
        <w:t xml:space="preserve">  </w:t>
      </w:r>
      <w:r w:rsidR="00C87F3C" w:rsidRPr="00D544E7">
        <w:rPr>
          <w:rFonts w:ascii="Times New Roman" w:hAnsi="Times New Roman" w:cs="Times New Roman"/>
          <w:sz w:val="24"/>
          <w:szCs w:val="24"/>
        </w:rPr>
        <w:t>[</w:t>
      </w:r>
      <w:r w:rsidR="0046785F" w:rsidRPr="00D544E7">
        <w:rPr>
          <w:rFonts w:ascii="Times New Roman" w:hAnsi="Times New Roman" w:cs="Times New Roman"/>
          <w:sz w:val="24"/>
          <w:szCs w:val="24"/>
        </w:rPr>
        <w:t>85 FR 51457</w:t>
      </w:r>
      <w:r w:rsidR="00C87F3C" w:rsidRPr="00D544E7">
        <w:rPr>
          <w:rFonts w:ascii="Times New Roman" w:hAnsi="Times New Roman" w:cs="Times New Roman"/>
          <w:sz w:val="24"/>
          <w:szCs w:val="24"/>
        </w:rPr>
        <w:t>; sections III.B.5.(d) National Objectives and III.B.5.(d)(iv) Overall Benefit to LMI Persons]</w:t>
      </w:r>
    </w:p>
    <w:p w14:paraId="48ABA866" w14:textId="77777777" w:rsidR="00301699" w:rsidRPr="004B025B" w:rsidRDefault="00301699" w:rsidP="004B025B">
      <w:pPr>
        <w:pStyle w:val="ListParagraph"/>
        <w:spacing w:after="0"/>
        <w:ind w:left="1440"/>
        <w:rPr>
          <w:rFonts w:ascii="Times New Roman" w:hAnsi="Times New Roman" w:cs="Times New Roman"/>
          <w:i/>
          <w:iCs/>
        </w:rPr>
      </w:pPr>
    </w:p>
    <w:p w14:paraId="5A1D3FFC" w14:textId="25800F6C" w:rsidR="00206334" w:rsidRPr="004B025B" w:rsidRDefault="00B911D7" w:rsidP="00807638">
      <w:pPr>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Special Instructions</w:t>
      </w:r>
      <w:r w:rsidR="004A1DEA" w:rsidRPr="004B025B">
        <w:rPr>
          <w:rFonts w:ascii="Times New Roman" w:hAnsi="Times New Roman" w:cs="Times New Roman"/>
          <w:b/>
          <w:bCs/>
          <w:sz w:val="24"/>
          <w:szCs w:val="24"/>
        </w:rPr>
        <w:t xml:space="preserve"> </w:t>
      </w:r>
      <w:r w:rsidR="00BC2E6D">
        <w:rPr>
          <w:rFonts w:ascii="Times New Roman" w:hAnsi="Times New Roman" w:cs="Times New Roman"/>
          <w:b/>
          <w:bCs/>
          <w:sz w:val="24"/>
          <w:szCs w:val="24"/>
        </w:rPr>
        <w:t>for</w:t>
      </w:r>
      <w:r w:rsidR="004A1DEA" w:rsidRPr="004B025B">
        <w:rPr>
          <w:rFonts w:ascii="Times New Roman" w:hAnsi="Times New Roman" w:cs="Times New Roman"/>
          <w:b/>
          <w:bCs/>
          <w:sz w:val="24"/>
          <w:szCs w:val="24"/>
        </w:rPr>
        <w:t xml:space="preserve"> Exhibit 4-3</w:t>
      </w:r>
      <w:r w:rsidR="004A1DEA" w:rsidRPr="004B025B">
        <w:rPr>
          <w:rFonts w:ascii="Times New Roman" w:hAnsi="Times New Roman" w:cs="Times New Roman"/>
          <w:i/>
          <w:iCs/>
          <w:sz w:val="24"/>
          <w:szCs w:val="24"/>
        </w:rPr>
        <w:t xml:space="preserve"> Guide for Review of </w:t>
      </w:r>
      <w:r w:rsidR="00BF571B" w:rsidRPr="004B025B">
        <w:rPr>
          <w:rFonts w:ascii="Times New Roman" w:hAnsi="Times New Roman" w:cs="Times New Roman"/>
          <w:i/>
          <w:iCs/>
          <w:sz w:val="24"/>
          <w:szCs w:val="24"/>
        </w:rPr>
        <w:t>the Overall Benefit Test</w:t>
      </w:r>
      <w:r w:rsidR="00E97DA9" w:rsidRPr="004B025B">
        <w:rPr>
          <w:rFonts w:ascii="Times New Roman" w:hAnsi="Times New Roman" w:cs="Times New Roman"/>
          <w:i/>
          <w:iCs/>
          <w:sz w:val="24"/>
          <w:szCs w:val="24"/>
        </w:rPr>
        <w:t>.</w:t>
      </w:r>
      <w:r w:rsidR="00476525" w:rsidRPr="004B025B">
        <w:rPr>
          <w:rFonts w:ascii="Times New Roman" w:hAnsi="Times New Roman" w:cs="Times New Roman"/>
          <w:sz w:val="24"/>
          <w:szCs w:val="24"/>
        </w:rPr>
        <w:t xml:space="preserve"> </w:t>
      </w:r>
      <w:r w:rsidR="000465C9" w:rsidRPr="004B025B">
        <w:rPr>
          <w:rFonts w:ascii="Times New Roman" w:hAnsi="Times New Roman" w:cs="Times New Roman"/>
          <w:sz w:val="24"/>
          <w:szCs w:val="24"/>
        </w:rPr>
        <w:t xml:space="preserve">Reviewers </w:t>
      </w:r>
      <w:r w:rsidR="000150E6" w:rsidRPr="004B025B">
        <w:rPr>
          <w:rFonts w:ascii="Times New Roman" w:hAnsi="Times New Roman" w:cs="Times New Roman"/>
          <w:sz w:val="24"/>
          <w:szCs w:val="24"/>
        </w:rPr>
        <w:t>may</w:t>
      </w:r>
      <w:r w:rsidR="000465C9" w:rsidRPr="004B025B">
        <w:rPr>
          <w:rFonts w:ascii="Times New Roman" w:hAnsi="Times New Roman" w:cs="Times New Roman"/>
          <w:sz w:val="24"/>
          <w:szCs w:val="24"/>
        </w:rPr>
        <w:t xml:space="preserve"> </w:t>
      </w:r>
      <w:r w:rsidR="000465C9" w:rsidRPr="004B025B">
        <w:rPr>
          <w:rFonts w:ascii="Times New Roman" w:hAnsi="Times New Roman" w:cs="Times New Roman"/>
          <w:b/>
          <w:bCs/>
          <w:sz w:val="24"/>
          <w:szCs w:val="24"/>
        </w:rPr>
        <w:t xml:space="preserve">prepare </w:t>
      </w:r>
      <w:r w:rsidR="000150E6" w:rsidRPr="004B025B">
        <w:rPr>
          <w:rFonts w:ascii="Times New Roman" w:hAnsi="Times New Roman" w:cs="Times New Roman"/>
          <w:b/>
          <w:bCs/>
          <w:sz w:val="24"/>
          <w:szCs w:val="24"/>
        </w:rPr>
        <w:t>two</w:t>
      </w:r>
      <w:r w:rsidR="00627954" w:rsidRPr="004B025B">
        <w:rPr>
          <w:rFonts w:ascii="Times New Roman" w:hAnsi="Times New Roman" w:cs="Times New Roman"/>
          <w:b/>
          <w:bCs/>
          <w:sz w:val="24"/>
          <w:szCs w:val="24"/>
        </w:rPr>
        <w:t xml:space="preserve"> </w:t>
      </w:r>
      <w:r w:rsidR="00C95A4C" w:rsidRPr="004B025B">
        <w:rPr>
          <w:rFonts w:ascii="Times New Roman" w:hAnsi="Times New Roman" w:cs="Times New Roman"/>
          <w:b/>
          <w:bCs/>
          <w:sz w:val="24"/>
          <w:szCs w:val="24"/>
        </w:rPr>
        <w:t>E</w:t>
      </w:r>
      <w:r w:rsidR="00627954" w:rsidRPr="004B025B">
        <w:rPr>
          <w:rFonts w:ascii="Times New Roman" w:hAnsi="Times New Roman" w:cs="Times New Roman"/>
          <w:b/>
          <w:bCs/>
          <w:sz w:val="24"/>
          <w:szCs w:val="24"/>
        </w:rPr>
        <w:t>xhibit</w:t>
      </w:r>
      <w:r w:rsidR="000150E6" w:rsidRPr="004B025B">
        <w:rPr>
          <w:rFonts w:ascii="Times New Roman" w:hAnsi="Times New Roman" w:cs="Times New Roman"/>
          <w:b/>
          <w:bCs/>
          <w:sz w:val="24"/>
          <w:szCs w:val="24"/>
        </w:rPr>
        <w:t>s</w:t>
      </w:r>
      <w:r w:rsidR="00627954" w:rsidRPr="004B025B">
        <w:rPr>
          <w:rFonts w:ascii="Times New Roman" w:hAnsi="Times New Roman" w:cs="Times New Roman"/>
          <w:sz w:val="24"/>
          <w:szCs w:val="24"/>
        </w:rPr>
        <w:t xml:space="preserve"> to review CDBG-CV </w:t>
      </w:r>
      <w:r w:rsidR="008D437C" w:rsidRPr="004B025B">
        <w:rPr>
          <w:rFonts w:ascii="Times New Roman" w:hAnsi="Times New Roman" w:cs="Times New Roman"/>
          <w:sz w:val="24"/>
          <w:szCs w:val="24"/>
        </w:rPr>
        <w:t>separately from the annual program.</w:t>
      </w:r>
      <w:r w:rsidR="00F51CFE" w:rsidRPr="004B025B">
        <w:rPr>
          <w:rFonts w:ascii="Times New Roman" w:hAnsi="Times New Roman" w:cs="Times New Roman"/>
          <w:sz w:val="24"/>
          <w:szCs w:val="24"/>
        </w:rPr>
        <w:t xml:space="preserve"> Grantees must demonstrate </w:t>
      </w:r>
      <w:r w:rsidR="005404F5" w:rsidRPr="004B025B">
        <w:rPr>
          <w:rFonts w:ascii="Times New Roman" w:hAnsi="Times New Roman" w:cs="Times New Roman"/>
          <w:sz w:val="24"/>
          <w:szCs w:val="24"/>
        </w:rPr>
        <w:t>overall benefit requirement separately for a grantee’s total CDBG-CV allocation and not in combination with annual formula CDBG</w:t>
      </w:r>
      <w:r w:rsidR="00476525" w:rsidRPr="004B025B">
        <w:rPr>
          <w:rFonts w:ascii="Times New Roman" w:hAnsi="Times New Roman" w:cs="Times New Roman"/>
          <w:sz w:val="24"/>
          <w:szCs w:val="24"/>
        </w:rPr>
        <w:t>, program income,</w:t>
      </w:r>
      <w:r w:rsidR="005404F5" w:rsidRPr="004B025B">
        <w:rPr>
          <w:rFonts w:ascii="Times New Roman" w:hAnsi="Times New Roman" w:cs="Times New Roman"/>
          <w:sz w:val="24"/>
          <w:szCs w:val="24"/>
        </w:rPr>
        <w:t xml:space="preserve"> or commitments under the Section 108 Loan Guarantee program. [</w:t>
      </w:r>
      <w:r w:rsidR="0046785F" w:rsidRPr="004B025B">
        <w:rPr>
          <w:rFonts w:ascii="Times New Roman" w:hAnsi="Times New Roman" w:cs="Times New Roman"/>
          <w:sz w:val="24"/>
          <w:szCs w:val="24"/>
        </w:rPr>
        <w:t>85 FR 51457</w:t>
      </w:r>
      <w:r w:rsidR="005404F5" w:rsidRPr="004B025B">
        <w:rPr>
          <w:rFonts w:ascii="Times New Roman" w:hAnsi="Times New Roman" w:cs="Times New Roman"/>
          <w:sz w:val="24"/>
          <w:szCs w:val="24"/>
        </w:rPr>
        <w:t>; section III.B.5.(d)(iv) Overall Benefit to LMI Persons]</w:t>
      </w:r>
      <w:r w:rsidR="00474B0B" w:rsidRPr="004B025B">
        <w:rPr>
          <w:rFonts w:ascii="Times New Roman" w:hAnsi="Times New Roman" w:cs="Times New Roman"/>
          <w:sz w:val="24"/>
          <w:szCs w:val="24"/>
        </w:rPr>
        <w:t xml:space="preserve">. </w:t>
      </w:r>
    </w:p>
    <w:p w14:paraId="2BBED14B" w14:textId="54462684" w:rsidR="00497386" w:rsidRPr="004B025B" w:rsidRDefault="00801DB8" w:rsidP="00807638">
      <w:pPr>
        <w:pStyle w:val="ListParagraph"/>
        <w:numPr>
          <w:ilvl w:val="0"/>
          <w:numId w:val="7"/>
        </w:numPr>
        <w:spacing w:after="0" w:line="240" w:lineRule="auto"/>
        <w:rPr>
          <w:rFonts w:ascii="Times New Roman" w:hAnsi="Times New Roman" w:cs="Times New Roman"/>
          <w:sz w:val="24"/>
          <w:szCs w:val="24"/>
        </w:rPr>
      </w:pPr>
      <w:r w:rsidRPr="004B025B">
        <w:rPr>
          <w:rFonts w:ascii="Times New Roman" w:hAnsi="Times New Roman" w:cs="Times New Roman"/>
          <w:sz w:val="24"/>
          <w:szCs w:val="24"/>
        </w:rPr>
        <w:t xml:space="preserve">CDBG-CV </w:t>
      </w:r>
      <w:r w:rsidR="004807B7" w:rsidRPr="004B025B">
        <w:rPr>
          <w:rFonts w:ascii="Times New Roman" w:hAnsi="Times New Roman" w:cs="Times New Roman"/>
          <w:sz w:val="24"/>
          <w:szCs w:val="24"/>
        </w:rPr>
        <w:t xml:space="preserve">will </w:t>
      </w:r>
      <w:r w:rsidRPr="004B025B">
        <w:rPr>
          <w:rFonts w:ascii="Times New Roman" w:hAnsi="Times New Roman" w:cs="Times New Roman"/>
          <w:sz w:val="24"/>
          <w:szCs w:val="24"/>
        </w:rPr>
        <w:t>be eval</w:t>
      </w:r>
      <w:r w:rsidR="00213B30" w:rsidRPr="004B025B">
        <w:rPr>
          <w:rFonts w:ascii="Times New Roman" w:hAnsi="Times New Roman" w:cs="Times New Roman"/>
          <w:sz w:val="24"/>
          <w:szCs w:val="24"/>
        </w:rPr>
        <w:t xml:space="preserve">uated </w:t>
      </w:r>
      <w:r w:rsidR="00AD23A8" w:rsidRPr="004B025B">
        <w:rPr>
          <w:rFonts w:ascii="Times New Roman" w:hAnsi="Times New Roman" w:cs="Times New Roman"/>
          <w:sz w:val="24"/>
          <w:szCs w:val="24"/>
        </w:rPr>
        <w:t>separately with Exhibit 4-3.</w:t>
      </w:r>
      <w:r w:rsidR="00213B30" w:rsidRPr="004B025B">
        <w:rPr>
          <w:rFonts w:ascii="Times New Roman" w:hAnsi="Times New Roman" w:cs="Times New Roman"/>
          <w:sz w:val="24"/>
          <w:szCs w:val="24"/>
        </w:rPr>
        <w:t xml:space="preserve"> </w:t>
      </w:r>
      <w:r w:rsidR="004F7422" w:rsidRPr="004B025B">
        <w:rPr>
          <w:rFonts w:ascii="Times New Roman" w:hAnsi="Times New Roman" w:cs="Times New Roman"/>
          <w:sz w:val="24"/>
          <w:szCs w:val="24"/>
        </w:rPr>
        <w:t>T</w:t>
      </w:r>
      <w:r w:rsidR="00206334" w:rsidRPr="004B025B">
        <w:rPr>
          <w:rFonts w:ascii="Times New Roman" w:hAnsi="Times New Roman" w:cs="Times New Roman"/>
          <w:sz w:val="24"/>
          <w:szCs w:val="24"/>
        </w:rPr>
        <w:t xml:space="preserve">he </w:t>
      </w:r>
      <w:r w:rsidR="00D317BC">
        <w:rPr>
          <w:rFonts w:ascii="Times New Roman" w:hAnsi="Times New Roman" w:cs="Times New Roman"/>
          <w:sz w:val="24"/>
          <w:szCs w:val="24"/>
        </w:rPr>
        <w:t>r</w:t>
      </w:r>
      <w:r w:rsidR="00206334" w:rsidRPr="004B025B">
        <w:rPr>
          <w:rFonts w:ascii="Times New Roman" w:hAnsi="Times New Roman" w:cs="Times New Roman"/>
          <w:sz w:val="24"/>
          <w:szCs w:val="24"/>
        </w:rPr>
        <w:t xml:space="preserve">eviewer </w:t>
      </w:r>
      <w:r w:rsidR="00213B30" w:rsidRPr="004B025B">
        <w:rPr>
          <w:rFonts w:ascii="Times New Roman" w:hAnsi="Times New Roman" w:cs="Times New Roman"/>
          <w:sz w:val="24"/>
          <w:szCs w:val="24"/>
        </w:rPr>
        <w:t>will</w:t>
      </w:r>
      <w:r w:rsidR="00C6703E" w:rsidRPr="004B025B">
        <w:rPr>
          <w:rFonts w:ascii="Times New Roman" w:hAnsi="Times New Roman" w:cs="Times New Roman"/>
          <w:sz w:val="24"/>
          <w:szCs w:val="24"/>
        </w:rPr>
        <w:t xml:space="preserve"> only</w:t>
      </w:r>
      <w:r w:rsidR="00206334" w:rsidRPr="004B025B">
        <w:rPr>
          <w:rFonts w:ascii="Times New Roman" w:hAnsi="Times New Roman" w:cs="Times New Roman"/>
          <w:sz w:val="24"/>
          <w:szCs w:val="24"/>
        </w:rPr>
        <w:t xml:space="preserve"> enter</w:t>
      </w:r>
      <w:r w:rsidR="00CE5A2B" w:rsidRPr="004B025B">
        <w:rPr>
          <w:rFonts w:ascii="Times New Roman" w:hAnsi="Times New Roman" w:cs="Times New Roman"/>
          <w:sz w:val="24"/>
          <w:szCs w:val="24"/>
        </w:rPr>
        <w:t xml:space="preserve"> the</w:t>
      </w:r>
      <w:r w:rsidR="00C6703E" w:rsidRPr="004B025B">
        <w:rPr>
          <w:rFonts w:ascii="Times New Roman" w:hAnsi="Times New Roman" w:cs="Times New Roman"/>
          <w:sz w:val="24"/>
          <w:szCs w:val="24"/>
        </w:rPr>
        <w:t xml:space="preserve"> CDBG-CV</w:t>
      </w:r>
      <w:r w:rsidR="00206334" w:rsidRPr="004B025B">
        <w:rPr>
          <w:rFonts w:ascii="Times New Roman" w:hAnsi="Times New Roman" w:cs="Times New Roman"/>
          <w:sz w:val="24"/>
          <w:szCs w:val="24"/>
        </w:rPr>
        <w:t xml:space="preserve"> </w:t>
      </w:r>
      <w:r w:rsidR="00CE5A2B" w:rsidRPr="004B025B">
        <w:rPr>
          <w:rFonts w:ascii="Times New Roman" w:hAnsi="Times New Roman" w:cs="Times New Roman"/>
          <w:sz w:val="24"/>
          <w:szCs w:val="24"/>
        </w:rPr>
        <w:t xml:space="preserve">grant allocation in </w:t>
      </w:r>
      <w:r w:rsidR="00FE2CE1" w:rsidRPr="004B025B">
        <w:rPr>
          <w:rFonts w:ascii="Times New Roman" w:hAnsi="Times New Roman" w:cs="Times New Roman"/>
          <w:sz w:val="24"/>
          <w:szCs w:val="24"/>
        </w:rPr>
        <w:t>Question</w:t>
      </w:r>
      <w:r w:rsidR="00CE5A2B" w:rsidRPr="004B025B">
        <w:rPr>
          <w:rFonts w:ascii="Times New Roman" w:hAnsi="Times New Roman" w:cs="Times New Roman"/>
          <w:sz w:val="24"/>
          <w:szCs w:val="24"/>
        </w:rPr>
        <w:t xml:space="preserve"> 1a</w:t>
      </w:r>
      <w:r w:rsidR="00E32830" w:rsidRPr="004B025B">
        <w:rPr>
          <w:rFonts w:ascii="Times New Roman" w:hAnsi="Times New Roman" w:cs="Times New Roman"/>
          <w:sz w:val="24"/>
          <w:szCs w:val="24"/>
        </w:rPr>
        <w:t xml:space="preserve"> </w:t>
      </w:r>
      <w:r w:rsidR="008D2D3C" w:rsidRPr="004B025B">
        <w:rPr>
          <w:rFonts w:ascii="Times New Roman" w:hAnsi="Times New Roman" w:cs="Times New Roman"/>
          <w:sz w:val="24"/>
          <w:szCs w:val="24"/>
        </w:rPr>
        <w:t xml:space="preserve">and list only </w:t>
      </w:r>
      <w:r w:rsidR="0055554A" w:rsidRPr="004B025B">
        <w:rPr>
          <w:rFonts w:ascii="Times New Roman" w:hAnsi="Times New Roman" w:cs="Times New Roman"/>
          <w:sz w:val="24"/>
          <w:szCs w:val="24"/>
        </w:rPr>
        <w:t xml:space="preserve">those expenditures from the </w:t>
      </w:r>
      <w:r w:rsidR="008D2D3C" w:rsidRPr="004B025B">
        <w:rPr>
          <w:rFonts w:ascii="Times New Roman" w:hAnsi="Times New Roman" w:cs="Times New Roman"/>
          <w:sz w:val="24"/>
          <w:szCs w:val="24"/>
        </w:rPr>
        <w:t xml:space="preserve">CDBG-CV grant in the </w:t>
      </w:r>
      <w:r w:rsidR="0055554A" w:rsidRPr="004B025B">
        <w:rPr>
          <w:rFonts w:ascii="Times New Roman" w:hAnsi="Times New Roman" w:cs="Times New Roman"/>
          <w:sz w:val="24"/>
          <w:szCs w:val="24"/>
        </w:rPr>
        <w:t xml:space="preserve">subsequent fields under </w:t>
      </w:r>
      <w:r w:rsidR="00FE2CE1" w:rsidRPr="004B025B">
        <w:rPr>
          <w:rFonts w:ascii="Times New Roman" w:hAnsi="Times New Roman" w:cs="Times New Roman"/>
          <w:sz w:val="24"/>
          <w:szCs w:val="24"/>
        </w:rPr>
        <w:t>Question 1.</w:t>
      </w:r>
    </w:p>
    <w:p w14:paraId="3BC0AEB0" w14:textId="4E90525F" w:rsidR="00E32830" w:rsidRDefault="00E32830" w:rsidP="00807638">
      <w:pPr>
        <w:pStyle w:val="ListParagraph"/>
        <w:numPr>
          <w:ilvl w:val="0"/>
          <w:numId w:val="7"/>
        </w:numPr>
        <w:spacing w:after="0" w:line="240" w:lineRule="auto"/>
        <w:rPr>
          <w:rFonts w:ascii="Times New Roman" w:hAnsi="Times New Roman" w:cs="Times New Roman"/>
          <w:sz w:val="24"/>
          <w:szCs w:val="24"/>
        </w:rPr>
      </w:pPr>
      <w:r w:rsidRPr="004B025B">
        <w:rPr>
          <w:rFonts w:ascii="Times New Roman" w:hAnsi="Times New Roman" w:cs="Times New Roman"/>
          <w:sz w:val="24"/>
          <w:szCs w:val="24"/>
        </w:rPr>
        <w:t xml:space="preserve">Conversely, CDBG-CV funds should </w:t>
      </w:r>
      <w:r w:rsidR="007D7948" w:rsidRPr="004B025B">
        <w:rPr>
          <w:rFonts w:ascii="Times New Roman" w:hAnsi="Times New Roman" w:cs="Times New Roman"/>
          <w:sz w:val="24"/>
          <w:szCs w:val="24"/>
        </w:rPr>
        <w:t>not be included in the calculations for compliance under the annual program</w:t>
      </w:r>
      <w:r w:rsidR="00961147" w:rsidRPr="004B025B">
        <w:rPr>
          <w:rFonts w:ascii="Times New Roman" w:hAnsi="Times New Roman" w:cs="Times New Roman"/>
          <w:sz w:val="24"/>
          <w:szCs w:val="24"/>
        </w:rPr>
        <w:t xml:space="preserve">, which </w:t>
      </w:r>
      <w:r w:rsidR="0063051C" w:rsidRPr="004B025B">
        <w:rPr>
          <w:rFonts w:ascii="Times New Roman" w:hAnsi="Times New Roman" w:cs="Times New Roman"/>
          <w:sz w:val="24"/>
          <w:szCs w:val="24"/>
        </w:rPr>
        <w:t>will</w:t>
      </w:r>
      <w:r w:rsidR="00961147" w:rsidRPr="004B025B">
        <w:rPr>
          <w:rFonts w:ascii="Times New Roman" w:hAnsi="Times New Roman" w:cs="Times New Roman"/>
          <w:sz w:val="24"/>
          <w:szCs w:val="24"/>
        </w:rPr>
        <w:t xml:space="preserve"> be a separate </w:t>
      </w:r>
      <w:r w:rsidR="00971302" w:rsidRPr="004B025B">
        <w:rPr>
          <w:rFonts w:ascii="Times New Roman" w:hAnsi="Times New Roman" w:cs="Times New Roman"/>
          <w:sz w:val="24"/>
          <w:szCs w:val="24"/>
        </w:rPr>
        <w:t>calculation of E</w:t>
      </w:r>
      <w:r w:rsidR="00961147" w:rsidRPr="004B025B">
        <w:rPr>
          <w:rFonts w:ascii="Times New Roman" w:hAnsi="Times New Roman" w:cs="Times New Roman"/>
          <w:sz w:val="24"/>
          <w:szCs w:val="24"/>
        </w:rPr>
        <w:t>xhibit</w:t>
      </w:r>
      <w:r w:rsidR="00971302" w:rsidRPr="004B025B">
        <w:rPr>
          <w:rFonts w:ascii="Times New Roman" w:hAnsi="Times New Roman" w:cs="Times New Roman"/>
          <w:sz w:val="24"/>
          <w:szCs w:val="24"/>
        </w:rPr>
        <w:t xml:space="preserve"> 4-3</w:t>
      </w:r>
      <w:r w:rsidR="00961147" w:rsidRPr="004B025B">
        <w:rPr>
          <w:rFonts w:ascii="Times New Roman" w:hAnsi="Times New Roman" w:cs="Times New Roman"/>
          <w:sz w:val="24"/>
          <w:szCs w:val="24"/>
        </w:rPr>
        <w:t>.</w:t>
      </w:r>
    </w:p>
    <w:p w14:paraId="196A65E5" w14:textId="77777777" w:rsidR="00301699" w:rsidRPr="004B025B" w:rsidRDefault="00301699" w:rsidP="00807638">
      <w:pPr>
        <w:pStyle w:val="ListParagraph"/>
        <w:spacing w:after="0" w:line="240" w:lineRule="auto"/>
        <w:rPr>
          <w:rFonts w:ascii="Times New Roman" w:hAnsi="Times New Roman" w:cs="Times New Roman"/>
          <w:sz w:val="24"/>
          <w:szCs w:val="24"/>
        </w:rPr>
      </w:pPr>
    </w:p>
    <w:p w14:paraId="22DC6425" w14:textId="4DABFA7B" w:rsidR="00ED0909" w:rsidRPr="004B025B" w:rsidRDefault="00BC2E6D" w:rsidP="00807638">
      <w:pPr>
        <w:spacing w:after="0" w:line="240" w:lineRule="auto"/>
        <w:ind w:left="360"/>
        <w:rPr>
          <w:rFonts w:ascii="Times New Roman" w:hAnsi="Times New Roman" w:cs="Times New Roman"/>
          <w:i/>
          <w:iCs/>
          <w:sz w:val="24"/>
          <w:szCs w:val="24"/>
        </w:rPr>
      </w:pPr>
      <w:r>
        <w:rPr>
          <w:rFonts w:ascii="Times New Roman" w:hAnsi="Times New Roman" w:cs="Times New Roman"/>
          <w:b/>
          <w:bCs/>
          <w:sz w:val="24"/>
          <w:szCs w:val="24"/>
        </w:rPr>
        <w:t>Special Instructions for</w:t>
      </w:r>
      <w:r w:rsidR="00BA7823" w:rsidRPr="004B025B">
        <w:rPr>
          <w:rFonts w:ascii="Times New Roman" w:hAnsi="Times New Roman" w:cs="Times New Roman"/>
          <w:b/>
          <w:bCs/>
          <w:sz w:val="24"/>
          <w:szCs w:val="24"/>
        </w:rPr>
        <w:t xml:space="preserve"> Exhibit 4-4</w:t>
      </w:r>
      <w:r w:rsidR="00BA7823" w:rsidRPr="004B025B">
        <w:rPr>
          <w:rFonts w:ascii="Times New Roman" w:hAnsi="Times New Roman" w:cs="Times New Roman"/>
          <w:i/>
          <w:iCs/>
          <w:sz w:val="24"/>
          <w:szCs w:val="24"/>
        </w:rPr>
        <w:t xml:space="preserve"> </w:t>
      </w:r>
      <w:r w:rsidR="00612D20" w:rsidRPr="004B025B">
        <w:rPr>
          <w:rFonts w:ascii="Times New Roman" w:hAnsi="Times New Roman" w:cs="Times New Roman"/>
          <w:i/>
          <w:iCs/>
          <w:sz w:val="24"/>
          <w:szCs w:val="24"/>
        </w:rPr>
        <w:t>Guide for Review of the Method of Distribution &amp; Local Government Citizen Participation</w:t>
      </w:r>
    </w:p>
    <w:p w14:paraId="27E28F1F" w14:textId="3115EC3B" w:rsidR="00D54FE7" w:rsidRPr="004B025B" w:rsidRDefault="00D54FE7" w:rsidP="55143BAC">
      <w:pPr>
        <w:pStyle w:val="ListParagraph"/>
        <w:numPr>
          <w:ilvl w:val="0"/>
          <w:numId w:val="7"/>
        </w:numPr>
        <w:spacing w:after="0" w:line="240" w:lineRule="auto"/>
        <w:rPr>
          <w:rFonts w:eastAsiaTheme="minorEastAsia"/>
          <w:b/>
          <w:bCs/>
          <w:i/>
          <w:iCs/>
          <w:sz w:val="24"/>
          <w:szCs w:val="24"/>
        </w:rPr>
      </w:pPr>
      <w:r w:rsidRPr="55143BAC">
        <w:rPr>
          <w:rFonts w:ascii="Times New Roman" w:hAnsi="Times New Roman" w:cs="Times New Roman"/>
          <w:b/>
          <w:bCs/>
          <w:i/>
          <w:iCs/>
          <w:sz w:val="24"/>
          <w:szCs w:val="24"/>
        </w:rPr>
        <w:t>SKIP</w:t>
      </w:r>
      <w:r w:rsidR="009C1FF5" w:rsidRPr="55143BAC">
        <w:rPr>
          <w:rFonts w:ascii="Times New Roman" w:hAnsi="Times New Roman" w:cs="Times New Roman"/>
          <w:b/>
          <w:bCs/>
          <w:i/>
          <w:iCs/>
          <w:sz w:val="24"/>
          <w:szCs w:val="24"/>
        </w:rPr>
        <w:t xml:space="preserve"> Question 1a</w:t>
      </w:r>
      <w:r w:rsidR="009C1FF5" w:rsidRPr="55143BAC">
        <w:rPr>
          <w:rFonts w:ascii="Times New Roman" w:hAnsi="Times New Roman" w:cs="Times New Roman"/>
          <w:i/>
          <w:iCs/>
          <w:sz w:val="24"/>
          <w:szCs w:val="24"/>
        </w:rPr>
        <w:t>.</w:t>
      </w:r>
      <w:r w:rsidR="00375EDB" w:rsidRPr="55143BAC">
        <w:rPr>
          <w:rFonts w:ascii="Times New Roman" w:hAnsi="Times New Roman" w:cs="Times New Roman"/>
          <w:i/>
          <w:iCs/>
          <w:sz w:val="24"/>
          <w:szCs w:val="24"/>
        </w:rPr>
        <w:t xml:space="preserve"> </w:t>
      </w:r>
      <w:r w:rsidR="00807D0B" w:rsidRPr="55143BAC">
        <w:rPr>
          <w:rFonts w:ascii="Times New Roman" w:hAnsi="Times New Roman" w:cs="Times New Roman"/>
          <w:sz w:val="24"/>
          <w:szCs w:val="24"/>
        </w:rPr>
        <w:t xml:space="preserve">Reviewers </w:t>
      </w:r>
      <w:r w:rsidR="001D2FB0" w:rsidRPr="55143BAC">
        <w:rPr>
          <w:rFonts w:ascii="Times New Roman" w:hAnsi="Times New Roman" w:cs="Times New Roman"/>
          <w:sz w:val="24"/>
          <w:szCs w:val="24"/>
        </w:rPr>
        <w:t>will</w:t>
      </w:r>
      <w:r w:rsidR="00807D0B" w:rsidRPr="55143BAC">
        <w:rPr>
          <w:rFonts w:ascii="Times New Roman" w:hAnsi="Times New Roman" w:cs="Times New Roman"/>
          <w:sz w:val="24"/>
          <w:szCs w:val="24"/>
        </w:rPr>
        <w:t xml:space="preserve"> skip </w:t>
      </w:r>
      <w:r w:rsidR="00F87477" w:rsidRPr="55143BAC">
        <w:rPr>
          <w:rFonts w:ascii="Times New Roman" w:hAnsi="Times New Roman" w:cs="Times New Roman"/>
          <w:sz w:val="24"/>
          <w:szCs w:val="24"/>
        </w:rPr>
        <w:t>th</w:t>
      </w:r>
      <w:r w:rsidR="00B97FB1" w:rsidRPr="55143BAC">
        <w:rPr>
          <w:rFonts w:ascii="Times New Roman" w:hAnsi="Times New Roman" w:cs="Times New Roman"/>
          <w:sz w:val="24"/>
          <w:szCs w:val="24"/>
        </w:rPr>
        <w:t>is</w:t>
      </w:r>
      <w:r w:rsidR="00F87477" w:rsidRPr="55143BAC">
        <w:rPr>
          <w:rFonts w:ascii="Times New Roman" w:hAnsi="Times New Roman" w:cs="Times New Roman"/>
          <w:sz w:val="24"/>
          <w:szCs w:val="24"/>
        </w:rPr>
        <w:t xml:space="preserve"> </w:t>
      </w:r>
      <w:r w:rsidR="00B97FB1" w:rsidRPr="55143BAC">
        <w:rPr>
          <w:rFonts w:ascii="Times New Roman" w:hAnsi="Times New Roman" w:cs="Times New Roman"/>
          <w:sz w:val="24"/>
          <w:szCs w:val="24"/>
        </w:rPr>
        <w:t xml:space="preserve">Exhibit </w:t>
      </w:r>
      <w:r w:rsidR="00F87477" w:rsidRPr="55143BAC">
        <w:rPr>
          <w:rFonts w:ascii="Times New Roman" w:hAnsi="Times New Roman" w:cs="Times New Roman"/>
          <w:sz w:val="24"/>
          <w:szCs w:val="24"/>
        </w:rPr>
        <w:t>question</w:t>
      </w:r>
      <w:r w:rsidR="00807D0B" w:rsidRPr="55143BAC">
        <w:rPr>
          <w:rFonts w:ascii="Times New Roman" w:hAnsi="Times New Roman" w:cs="Times New Roman"/>
          <w:sz w:val="24"/>
          <w:szCs w:val="24"/>
        </w:rPr>
        <w:t xml:space="preserve"> </w:t>
      </w:r>
      <w:r w:rsidR="004B4485" w:rsidRPr="55143BAC">
        <w:rPr>
          <w:rFonts w:ascii="Times New Roman" w:hAnsi="Times New Roman" w:cs="Times New Roman"/>
          <w:sz w:val="24"/>
          <w:szCs w:val="24"/>
        </w:rPr>
        <w:t xml:space="preserve">for </w:t>
      </w:r>
      <w:r w:rsidR="0071102E" w:rsidRPr="55143BAC">
        <w:rPr>
          <w:rFonts w:ascii="Times New Roman" w:hAnsi="Times New Roman" w:cs="Times New Roman"/>
          <w:sz w:val="24"/>
          <w:szCs w:val="24"/>
        </w:rPr>
        <w:t>s</w:t>
      </w:r>
      <w:r w:rsidR="004B4485" w:rsidRPr="55143BAC">
        <w:rPr>
          <w:rFonts w:ascii="Times New Roman" w:hAnsi="Times New Roman" w:cs="Times New Roman"/>
          <w:sz w:val="24"/>
          <w:szCs w:val="24"/>
        </w:rPr>
        <w:t>tates that</w:t>
      </w:r>
      <w:r w:rsidR="0071102E" w:rsidRPr="55143BAC">
        <w:rPr>
          <w:rFonts w:ascii="Times New Roman" w:hAnsi="Times New Roman" w:cs="Times New Roman"/>
          <w:sz w:val="24"/>
          <w:szCs w:val="24"/>
        </w:rPr>
        <w:t xml:space="preserve"> directly carried out CDBG-CV activitie</w:t>
      </w:r>
      <w:r w:rsidR="00675A6A" w:rsidRPr="55143BAC">
        <w:rPr>
          <w:rFonts w:ascii="Times New Roman" w:hAnsi="Times New Roman" w:cs="Times New Roman"/>
          <w:sz w:val="24"/>
          <w:szCs w:val="24"/>
        </w:rPr>
        <w:t>s with any portion of their award</w:t>
      </w:r>
      <w:r w:rsidR="0071102E" w:rsidRPr="55143BAC">
        <w:rPr>
          <w:rFonts w:ascii="Times New Roman" w:hAnsi="Times New Roman" w:cs="Times New Roman"/>
          <w:sz w:val="24"/>
          <w:szCs w:val="24"/>
        </w:rPr>
        <w:t xml:space="preserve">, </w:t>
      </w:r>
      <w:r w:rsidR="00807D0B" w:rsidRPr="55143BAC">
        <w:rPr>
          <w:rFonts w:ascii="Times New Roman" w:hAnsi="Times New Roman" w:cs="Times New Roman"/>
          <w:sz w:val="24"/>
          <w:szCs w:val="24"/>
        </w:rPr>
        <w:t xml:space="preserve">and instead use the Modified </w:t>
      </w:r>
      <w:r w:rsidR="00171EA9" w:rsidRPr="55143BAC">
        <w:rPr>
          <w:rFonts w:ascii="Times New Roman" w:hAnsi="Times New Roman" w:cs="Times New Roman"/>
          <w:sz w:val="24"/>
          <w:szCs w:val="24"/>
        </w:rPr>
        <w:t xml:space="preserve">Question 1a provided in this </w:t>
      </w:r>
      <w:r w:rsidR="000C5287" w:rsidRPr="55143BAC">
        <w:rPr>
          <w:rFonts w:ascii="Times New Roman" w:hAnsi="Times New Roman" w:cs="Times New Roman"/>
          <w:sz w:val="24"/>
          <w:szCs w:val="24"/>
        </w:rPr>
        <w:t>A</w:t>
      </w:r>
      <w:r w:rsidR="00171EA9" w:rsidRPr="55143BAC">
        <w:rPr>
          <w:rFonts w:ascii="Times New Roman" w:hAnsi="Times New Roman" w:cs="Times New Roman"/>
          <w:sz w:val="24"/>
          <w:szCs w:val="24"/>
        </w:rPr>
        <w:t>ddendum</w:t>
      </w:r>
      <w:r w:rsidR="00292EC2" w:rsidRPr="55143BAC">
        <w:rPr>
          <w:rFonts w:ascii="Times New Roman" w:hAnsi="Times New Roman" w:cs="Times New Roman"/>
          <w:sz w:val="24"/>
          <w:szCs w:val="24"/>
        </w:rPr>
        <w:t xml:space="preserve"> </w:t>
      </w:r>
      <w:r w:rsidR="00105952" w:rsidRPr="55143BAC">
        <w:rPr>
          <w:rFonts w:ascii="Times New Roman" w:hAnsi="Times New Roman" w:cs="Times New Roman"/>
          <w:sz w:val="24"/>
          <w:szCs w:val="24"/>
        </w:rPr>
        <w:t xml:space="preserve">[24 CFR 91.320(k)(1)(i) &amp; (ii) as modified by </w:t>
      </w:r>
      <w:r w:rsidR="0046785F" w:rsidRPr="55143BAC">
        <w:rPr>
          <w:rFonts w:ascii="Times New Roman" w:hAnsi="Times New Roman" w:cs="Times New Roman"/>
          <w:sz w:val="24"/>
          <w:szCs w:val="24"/>
        </w:rPr>
        <w:t>85 FR 51457</w:t>
      </w:r>
      <w:r w:rsidR="00105952" w:rsidRPr="55143BAC">
        <w:rPr>
          <w:rFonts w:ascii="Times New Roman" w:hAnsi="Times New Roman" w:cs="Times New Roman"/>
          <w:sz w:val="24"/>
          <w:szCs w:val="24"/>
        </w:rPr>
        <w:t xml:space="preserve">; section III.B.4.(b)(ii) Content of CDBG-CV </w:t>
      </w:r>
      <w:r w:rsidR="00D317BC" w:rsidRPr="55143BAC">
        <w:rPr>
          <w:rFonts w:ascii="Times New Roman" w:hAnsi="Times New Roman" w:cs="Times New Roman"/>
          <w:sz w:val="24"/>
          <w:szCs w:val="24"/>
        </w:rPr>
        <w:t>A</w:t>
      </w:r>
      <w:r w:rsidR="00105952" w:rsidRPr="55143BAC">
        <w:rPr>
          <w:rFonts w:ascii="Times New Roman" w:hAnsi="Times New Roman" w:cs="Times New Roman"/>
          <w:sz w:val="24"/>
          <w:szCs w:val="24"/>
        </w:rPr>
        <w:t>pplication for States Acting Directly]</w:t>
      </w:r>
      <w:r w:rsidR="00910420" w:rsidRPr="55143BAC">
        <w:rPr>
          <w:rFonts w:ascii="Times New Roman" w:hAnsi="Times New Roman" w:cs="Times New Roman"/>
          <w:sz w:val="24"/>
          <w:szCs w:val="24"/>
        </w:rPr>
        <w:t>.</w:t>
      </w:r>
      <w:r w:rsidR="00910420" w:rsidRPr="55143BAC">
        <w:rPr>
          <w:rFonts w:ascii="Times New Roman" w:hAnsi="Times New Roman" w:cs="Times New Roman"/>
          <w:i/>
          <w:iCs/>
          <w:sz w:val="24"/>
          <w:szCs w:val="24"/>
        </w:rPr>
        <w:t xml:space="preserve"> </w:t>
      </w:r>
      <w:r w:rsidR="00910420" w:rsidRPr="55143BAC">
        <w:rPr>
          <w:rFonts w:ascii="Times New Roman" w:hAnsi="Times New Roman" w:cs="Times New Roman"/>
          <w:sz w:val="24"/>
          <w:szCs w:val="24"/>
        </w:rPr>
        <w:t xml:space="preserve">The original </w:t>
      </w:r>
      <w:r w:rsidR="00BD4D6F" w:rsidRPr="55143BAC">
        <w:rPr>
          <w:rFonts w:ascii="Times New Roman" w:hAnsi="Times New Roman" w:cs="Times New Roman"/>
          <w:sz w:val="24"/>
          <w:szCs w:val="24"/>
        </w:rPr>
        <w:t>Question 1a</w:t>
      </w:r>
      <w:r w:rsidR="00AA1615" w:rsidRPr="55143BAC">
        <w:rPr>
          <w:rFonts w:ascii="Times New Roman" w:hAnsi="Times New Roman" w:cs="Times New Roman"/>
          <w:sz w:val="24"/>
          <w:szCs w:val="24"/>
        </w:rPr>
        <w:t xml:space="preserve"> </w:t>
      </w:r>
      <w:r w:rsidR="0063051C" w:rsidRPr="55143BAC">
        <w:rPr>
          <w:rFonts w:ascii="Times New Roman" w:hAnsi="Times New Roman" w:cs="Times New Roman"/>
          <w:sz w:val="24"/>
          <w:szCs w:val="24"/>
        </w:rPr>
        <w:t xml:space="preserve">will </w:t>
      </w:r>
      <w:r w:rsidR="00AA1615" w:rsidRPr="55143BAC">
        <w:rPr>
          <w:rFonts w:ascii="Times New Roman" w:hAnsi="Times New Roman" w:cs="Times New Roman"/>
          <w:sz w:val="24"/>
          <w:szCs w:val="24"/>
        </w:rPr>
        <w:t xml:space="preserve">be applicable to states that </w:t>
      </w:r>
      <w:r w:rsidR="000A480B" w:rsidRPr="55143BAC">
        <w:rPr>
          <w:rFonts w:ascii="Times New Roman" w:hAnsi="Times New Roman" w:cs="Times New Roman"/>
          <w:sz w:val="24"/>
          <w:szCs w:val="24"/>
        </w:rPr>
        <w:t>distributed their CDBG-CV funds through a method of distribution</w:t>
      </w:r>
      <w:r w:rsidR="00351F94" w:rsidRPr="55143BAC">
        <w:rPr>
          <w:rFonts w:ascii="Times New Roman" w:hAnsi="Times New Roman" w:cs="Times New Roman"/>
          <w:sz w:val="24"/>
          <w:szCs w:val="24"/>
        </w:rPr>
        <w:t>.</w:t>
      </w:r>
      <w:r w:rsidR="003D6E6A" w:rsidRPr="55143BAC">
        <w:rPr>
          <w:rFonts w:ascii="Times New Roman" w:hAnsi="Times New Roman" w:cs="Times New Roman"/>
          <w:sz w:val="24"/>
          <w:szCs w:val="24"/>
        </w:rPr>
        <w:t xml:space="preserve"> </w:t>
      </w:r>
    </w:p>
    <w:p w14:paraId="37F07542" w14:textId="0B50B274" w:rsidR="00D54FE7" w:rsidRPr="004B025B" w:rsidRDefault="00722A07" w:rsidP="00807638">
      <w:pPr>
        <w:pStyle w:val="ListParagraph"/>
        <w:numPr>
          <w:ilvl w:val="0"/>
          <w:numId w:val="7"/>
        </w:numPr>
        <w:spacing w:after="0" w:line="240" w:lineRule="auto"/>
        <w:rPr>
          <w:b/>
          <w:i/>
          <w:sz w:val="24"/>
          <w:szCs w:val="24"/>
        </w:rPr>
      </w:pPr>
      <w:r w:rsidRPr="004B025B">
        <w:rPr>
          <w:rFonts w:ascii="Times New Roman" w:hAnsi="Times New Roman" w:cs="Times New Roman"/>
          <w:b/>
          <w:bCs/>
          <w:i/>
          <w:iCs/>
          <w:sz w:val="24"/>
          <w:szCs w:val="24"/>
        </w:rPr>
        <w:t xml:space="preserve">MODIFIED </w:t>
      </w:r>
      <w:r w:rsidR="00D54FE7" w:rsidRPr="004B025B">
        <w:rPr>
          <w:rFonts w:ascii="Times New Roman" w:hAnsi="Times New Roman" w:cs="Times New Roman"/>
          <w:b/>
          <w:bCs/>
          <w:i/>
          <w:iCs/>
          <w:sz w:val="24"/>
          <w:szCs w:val="24"/>
        </w:rPr>
        <w:t>Question 1</w:t>
      </w:r>
      <w:r w:rsidRPr="004B025B">
        <w:rPr>
          <w:rFonts w:ascii="Times New Roman" w:hAnsi="Times New Roman" w:cs="Times New Roman"/>
          <w:b/>
          <w:bCs/>
          <w:i/>
          <w:iCs/>
          <w:sz w:val="24"/>
          <w:szCs w:val="24"/>
        </w:rPr>
        <w:t>a</w:t>
      </w:r>
      <w:r w:rsidRPr="004B025B">
        <w:rPr>
          <w:rFonts w:ascii="Times New Roman" w:hAnsi="Times New Roman" w:cs="Times New Roman"/>
          <w:i/>
          <w:iCs/>
          <w:sz w:val="24"/>
          <w:szCs w:val="24"/>
        </w:rPr>
        <w:t>.</w:t>
      </w:r>
      <w:r w:rsidR="00D54FE7" w:rsidRPr="004B025B">
        <w:rPr>
          <w:rFonts w:ascii="Times New Roman" w:hAnsi="Times New Roman" w:cs="Times New Roman"/>
          <w:i/>
          <w:iCs/>
          <w:sz w:val="24"/>
          <w:szCs w:val="24"/>
        </w:rPr>
        <w:t xml:space="preserve"> </w:t>
      </w:r>
      <w:r w:rsidR="00064F9D" w:rsidRPr="004B025B">
        <w:rPr>
          <w:rFonts w:ascii="Times New Roman" w:hAnsi="Times New Roman" w:cs="Times New Roman"/>
          <w:sz w:val="24"/>
          <w:szCs w:val="24"/>
        </w:rPr>
        <w:t>Question 1a is modified for States that carryout activities directly</w:t>
      </w:r>
      <w:r w:rsidR="00690112" w:rsidRPr="004B025B">
        <w:rPr>
          <w:rFonts w:ascii="Times New Roman" w:hAnsi="Times New Roman" w:cs="Times New Roman"/>
          <w:sz w:val="24"/>
          <w:szCs w:val="24"/>
        </w:rPr>
        <w:t xml:space="preserve">. See </w:t>
      </w:r>
      <w:r w:rsidR="009E6DE1" w:rsidRPr="004B025B">
        <w:rPr>
          <w:rFonts w:ascii="Times New Roman" w:hAnsi="Times New Roman" w:cs="Times New Roman"/>
          <w:b/>
          <w:bCs/>
          <w:sz w:val="24"/>
          <w:szCs w:val="24"/>
        </w:rPr>
        <w:t>Addendum</w:t>
      </w:r>
      <w:r w:rsidR="008508FD" w:rsidRPr="004B025B">
        <w:rPr>
          <w:rFonts w:ascii="Times New Roman" w:hAnsi="Times New Roman" w:cs="Times New Roman"/>
          <w:b/>
          <w:bCs/>
          <w:sz w:val="24"/>
          <w:szCs w:val="24"/>
        </w:rPr>
        <w:t xml:space="preserve"> #</w:t>
      </w:r>
      <w:r w:rsidR="009D7E62">
        <w:rPr>
          <w:rFonts w:ascii="Times New Roman" w:hAnsi="Times New Roman" w:cs="Times New Roman"/>
          <w:b/>
          <w:bCs/>
          <w:sz w:val="24"/>
          <w:szCs w:val="24"/>
        </w:rPr>
        <w:t>8</w:t>
      </w:r>
      <w:r w:rsidR="008508FD" w:rsidRPr="004B025B">
        <w:rPr>
          <w:rFonts w:ascii="Times New Roman" w:hAnsi="Times New Roman" w:cs="Times New Roman"/>
          <w:sz w:val="24"/>
          <w:szCs w:val="24"/>
        </w:rPr>
        <w:t xml:space="preserve"> in the </w:t>
      </w:r>
      <w:r w:rsidR="006358DB" w:rsidRPr="004B025B">
        <w:rPr>
          <w:rFonts w:ascii="Times New Roman" w:hAnsi="Times New Roman" w:cs="Times New Roman"/>
          <w:i/>
          <w:iCs/>
          <w:sz w:val="24"/>
          <w:szCs w:val="24"/>
        </w:rPr>
        <w:t>New and Modified</w:t>
      </w:r>
      <w:r w:rsidR="006358DB" w:rsidRPr="004B025B">
        <w:rPr>
          <w:rFonts w:ascii="Times New Roman" w:hAnsi="Times New Roman" w:cs="Times New Roman"/>
          <w:sz w:val="24"/>
          <w:szCs w:val="24"/>
        </w:rPr>
        <w:t xml:space="preserve"> </w:t>
      </w:r>
      <w:r w:rsidR="00690112" w:rsidRPr="004B025B">
        <w:rPr>
          <w:rFonts w:ascii="Times New Roman" w:hAnsi="Times New Roman" w:cs="Times New Roman"/>
          <w:i/>
          <w:iCs/>
          <w:sz w:val="24"/>
          <w:szCs w:val="24"/>
        </w:rPr>
        <w:t>Questions</w:t>
      </w:r>
      <w:r w:rsidR="00690112" w:rsidRPr="004B025B">
        <w:rPr>
          <w:rFonts w:ascii="Times New Roman" w:hAnsi="Times New Roman" w:cs="Times New Roman"/>
          <w:sz w:val="24"/>
          <w:szCs w:val="24"/>
        </w:rPr>
        <w:t xml:space="preserve"> section below.</w:t>
      </w:r>
    </w:p>
    <w:p w14:paraId="7507D627" w14:textId="0384F092" w:rsidR="00944BF8" w:rsidRPr="004B025B" w:rsidRDefault="003B3507" w:rsidP="00807638">
      <w:pPr>
        <w:pStyle w:val="ListParagraph"/>
        <w:numPr>
          <w:ilvl w:val="0"/>
          <w:numId w:val="7"/>
        </w:numPr>
        <w:spacing w:after="0" w:line="240" w:lineRule="auto"/>
        <w:rPr>
          <w:rFonts w:ascii="Times New Roman" w:hAnsi="Times New Roman" w:cs="Times New Roman"/>
          <w:sz w:val="24"/>
          <w:szCs w:val="24"/>
        </w:rPr>
      </w:pPr>
      <w:r w:rsidRPr="004B025B">
        <w:rPr>
          <w:rFonts w:ascii="Times New Roman" w:hAnsi="Times New Roman" w:cs="Times New Roman"/>
          <w:b/>
          <w:bCs/>
          <w:i/>
          <w:iCs/>
          <w:sz w:val="24"/>
          <w:szCs w:val="24"/>
        </w:rPr>
        <w:t>Question 5</w:t>
      </w:r>
      <w:r w:rsidR="00802D18" w:rsidRPr="004B025B">
        <w:rPr>
          <w:rFonts w:ascii="Times New Roman" w:hAnsi="Times New Roman" w:cs="Times New Roman"/>
          <w:b/>
          <w:bCs/>
          <w:i/>
          <w:iCs/>
          <w:sz w:val="24"/>
          <w:szCs w:val="24"/>
        </w:rPr>
        <w:t xml:space="preserve"> </w:t>
      </w:r>
      <w:r w:rsidR="00C72191" w:rsidRPr="004B025B">
        <w:rPr>
          <w:rFonts w:ascii="Times New Roman" w:hAnsi="Times New Roman" w:cs="Times New Roman"/>
          <w:b/>
          <w:bCs/>
          <w:sz w:val="24"/>
          <w:szCs w:val="24"/>
        </w:rPr>
        <w:t xml:space="preserve">and </w:t>
      </w:r>
      <w:r w:rsidR="00C72191" w:rsidRPr="004B025B">
        <w:rPr>
          <w:rFonts w:ascii="Times New Roman" w:hAnsi="Times New Roman" w:cs="Times New Roman"/>
          <w:b/>
          <w:bCs/>
          <w:i/>
          <w:iCs/>
          <w:sz w:val="24"/>
          <w:szCs w:val="24"/>
        </w:rPr>
        <w:t>Question 6</w:t>
      </w:r>
      <w:r w:rsidR="00802D18" w:rsidRPr="004B025B">
        <w:rPr>
          <w:rFonts w:ascii="Times New Roman" w:hAnsi="Times New Roman" w:cs="Times New Roman"/>
          <w:b/>
          <w:bCs/>
          <w:i/>
          <w:iCs/>
          <w:sz w:val="24"/>
          <w:szCs w:val="24"/>
        </w:rPr>
        <w:t>, Notes and Citations Addendum</w:t>
      </w:r>
      <w:r w:rsidR="00802D18" w:rsidRPr="004B025B">
        <w:rPr>
          <w:rFonts w:ascii="Times New Roman" w:hAnsi="Times New Roman" w:cs="Times New Roman"/>
          <w:i/>
          <w:iCs/>
          <w:sz w:val="24"/>
          <w:szCs w:val="24"/>
        </w:rPr>
        <w:t xml:space="preserve">. </w:t>
      </w:r>
      <w:r w:rsidR="00761635" w:rsidRPr="004B025B">
        <w:rPr>
          <w:rFonts w:ascii="Times New Roman" w:hAnsi="Times New Roman" w:cs="Times New Roman"/>
          <w:sz w:val="24"/>
          <w:szCs w:val="24"/>
        </w:rPr>
        <w:t xml:space="preserve">On April 1, 2020, HUD issued two waivers to modify citizen participation requirements for consolidated plan substantial amendments for CDBG, ESG, HOME, HTF, and HOPWA. The first provided </w:t>
      </w:r>
      <w:r w:rsidR="00A04D6B" w:rsidRPr="004B025B">
        <w:rPr>
          <w:rFonts w:ascii="Times New Roman" w:hAnsi="Times New Roman" w:cs="Times New Roman"/>
          <w:sz w:val="24"/>
          <w:szCs w:val="24"/>
        </w:rPr>
        <w:t>for</w:t>
      </w:r>
      <w:r w:rsidR="00761635" w:rsidRPr="004B025B">
        <w:rPr>
          <w:rFonts w:ascii="Times New Roman" w:hAnsi="Times New Roman" w:cs="Times New Roman"/>
          <w:sz w:val="24"/>
          <w:szCs w:val="24"/>
        </w:rPr>
        <w:t xml:space="preserve"> five days </w:t>
      </w:r>
      <w:r w:rsidR="001810D7" w:rsidRPr="004B025B">
        <w:rPr>
          <w:rFonts w:ascii="Times New Roman" w:hAnsi="Times New Roman" w:cs="Times New Roman"/>
          <w:sz w:val="24"/>
          <w:szCs w:val="24"/>
        </w:rPr>
        <w:t>of</w:t>
      </w:r>
      <w:r w:rsidR="00761635" w:rsidRPr="004B025B">
        <w:rPr>
          <w:rFonts w:ascii="Times New Roman" w:hAnsi="Times New Roman" w:cs="Times New Roman"/>
          <w:sz w:val="24"/>
          <w:szCs w:val="24"/>
        </w:rPr>
        <w:t xml:space="preserve"> public comments</w:t>
      </w:r>
      <w:r w:rsidR="001810D7" w:rsidRPr="004B025B">
        <w:rPr>
          <w:rFonts w:ascii="Times New Roman" w:hAnsi="Times New Roman" w:cs="Times New Roman"/>
          <w:sz w:val="24"/>
          <w:szCs w:val="24"/>
        </w:rPr>
        <w:t xml:space="preserve">. </w:t>
      </w:r>
      <w:r w:rsidR="00761635" w:rsidRPr="004B025B">
        <w:rPr>
          <w:rFonts w:ascii="Times New Roman" w:hAnsi="Times New Roman" w:cs="Times New Roman"/>
          <w:sz w:val="24"/>
          <w:szCs w:val="24"/>
        </w:rPr>
        <w:t>The second allowed grantees to determine what constitutes reasonable notice and opportunity to comment, given their circumstances, for the 2020 program year. For as long as national or local health authorities recommend social distancing and limiting public gatherings for public health reasons, states, local governments and eligible subrecipients receiving CDBG, may hold virtual hearings in lieu of in person public hearings to fulfill public hearing requirements imposed by 42 U.S.C. 12707(a)(3) and the regulations at 24 CFR part 91 and 24 CFR part 570, or by the grantee’s citizen participation plan.</w:t>
      </w:r>
      <w:r w:rsidR="00944BF8" w:rsidRPr="004B025B">
        <w:rPr>
          <w:rFonts w:ascii="Times New Roman" w:hAnsi="Times New Roman" w:cs="Times New Roman"/>
          <w:sz w:val="24"/>
          <w:szCs w:val="24"/>
        </w:rPr>
        <w:t xml:space="preserve">  </w:t>
      </w:r>
    </w:p>
    <w:p w14:paraId="6C0C5317" w14:textId="77777777" w:rsidR="00D11D3F" w:rsidRPr="0092165E" w:rsidRDefault="00865007" w:rsidP="00807638">
      <w:pPr>
        <w:pStyle w:val="ListParagraph"/>
        <w:spacing w:after="0" w:line="240" w:lineRule="auto"/>
        <w:ind w:left="1440"/>
        <w:rPr>
          <w:rFonts w:ascii="Times New Roman" w:hAnsi="Times New Roman" w:cs="Times New Roman"/>
          <w:sz w:val="24"/>
          <w:szCs w:val="24"/>
        </w:rPr>
      </w:pPr>
      <w:r w:rsidRPr="0092165E">
        <w:rPr>
          <w:rFonts w:ascii="Times New Roman" w:hAnsi="Times New Roman" w:cs="Times New Roman"/>
          <w:b/>
          <w:bCs/>
          <w:sz w:val="24"/>
          <w:szCs w:val="24"/>
        </w:rPr>
        <w:t>NOTE</w:t>
      </w:r>
      <w:r w:rsidR="000F3E4E" w:rsidRPr="0092165E">
        <w:rPr>
          <w:rFonts w:ascii="Times New Roman" w:hAnsi="Times New Roman" w:cs="Times New Roman"/>
          <w:sz w:val="24"/>
          <w:szCs w:val="24"/>
        </w:rPr>
        <w:t xml:space="preserve">: </w:t>
      </w:r>
      <w:r w:rsidR="009C2482" w:rsidRPr="0092165E">
        <w:rPr>
          <w:rFonts w:ascii="Times New Roman" w:hAnsi="Times New Roman" w:cs="Times New Roman"/>
          <w:sz w:val="24"/>
          <w:szCs w:val="24"/>
        </w:rPr>
        <w:t xml:space="preserve">For each virtual hearing, a grantee shall provide reasonable notification and access for citizens in accordance with the grantee’s certifications, timely </w:t>
      </w:r>
      <w:r w:rsidR="009C2482" w:rsidRPr="0092165E">
        <w:rPr>
          <w:rFonts w:ascii="Times New Roman" w:hAnsi="Times New Roman" w:cs="Times New Roman"/>
          <w:sz w:val="24"/>
          <w:szCs w:val="24"/>
        </w:rPr>
        <w:lastRenderedPageBreak/>
        <w:t>responses from local officials to all citizen questions and issues, and public access to all questions and responses. Therefor</w:t>
      </w:r>
      <w:r w:rsidR="00D36DDD" w:rsidRPr="0092165E">
        <w:rPr>
          <w:rFonts w:ascii="Times New Roman" w:hAnsi="Times New Roman" w:cs="Times New Roman"/>
          <w:sz w:val="24"/>
          <w:szCs w:val="24"/>
        </w:rPr>
        <w:t xml:space="preserve">e, </w:t>
      </w:r>
      <w:r w:rsidR="009C2482" w:rsidRPr="0092165E">
        <w:rPr>
          <w:rFonts w:ascii="Times New Roman" w:hAnsi="Times New Roman" w:cs="Times New Roman"/>
          <w:sz w:val="24"/>
          <w:szCs w:val="24"/>
        </w:rPr>
        <w:t>grantees may use online</w:t>
      </w:r>
      <w:r w:rsidR="00D36DDD" w:rsidRPr="0092165E">
        <w:rPr>
          <w:rFonts w:ascii="Times New Roman" w:hAnsi="Times New Roman" w:cs="Times New Roman"/>
          <w:sz w:val="24"/>
          <w:szCs w:val="24"/>
        </w:rPr>
        <w:t xml:space="preserve"> </w:t>
      </w:r>
      <w:r w:rsidR="009C2482" w:rsidRPr="0092165E">
        <w:rPr>
          <w:rFonts w:ascii="Times New Roman" w:hAnsi="Times New Roman" w:cs="Times New Roman"/>
          <w:sz w:val="24"/>
          <w:szCs w:val="24"/>
        </w:rPr>
        <w:t>platforms to hold virtual hearings that</w:t>
      </w:r>
      <w:r w:rsidR="00D36DDD" w:rsidRPr="0092165E">
        <w:rPr>
          <w:rFonts w:ascii="Times New Roman" w:hAnsi="Times New Roman" w:cs="Times New Roman"/>
          <w:sz w:val="24"/>
          <w:szCs w:val="24"/>
        </w:rPr>
        <w:t xml:space="preserve"> </w:t>
      </w:r>
      <w:r w:rsidR="009C2482" w:rsidRPr="0092165E">
        <w:rPr>
          <w:rFonts w:ascii="Times New Roman" w:hAnsi="Times New Roman" w:cs="Times New Roman"/>
          <w:sz w:val="24"/>
          <w:szCs w:val="24"/>
        </w:rPr>
        <w:t>provide public access to questions and</w:t>
      </w:r>
      <w:r w:rsidR="00D36DDD" w:rsidRPr="0092165E">
        <w:rPr>
          <w:rFonts w:ascii="Times New Roman" w:hAnsi="Times New Roman" w:cs="Times New Roman"/>
          <w:sz w:val="24"/>
          <w:szCs w:val="24"/>
        </w:rPr>
        <w:t xml:space="preserve"> </w:t>
      </w:r>
      <w:r w:rsidR="009C2482" w:rsidRPr="0092165E">
        <w:rPr>
          <w:rFonts w:ascii="Times New Roman" w:hAnsi="Times New Roman" w:cs="Times New Roman"/>
          <w:sz w:val="24"/>
          <w:szCs w:val="24"/>
        </w:rPr>
        <w:t>responses and provide timely responses</w:t>
      </w:r>
      <w:r w:rsidR="00D36DDD" w:rsidRPr="0092165E">
        <w:rPr>
          <w:rFonts w:ascii="Times New Roman" w:hAnsi="Times New Roman" w:cs="Times New Roman"/>
          <w:sz w:val="24"/>
          <w:szCs w:val="24"/>
        </w:rPr>
        <w:t xml:space="preserve"> </w:t>
      </w:r>
      <w:r w:rsidR="009C2482" w:rsidRPr="0092165E">
        <w:rPr>
          <w:rFonts w:ascii="Times New Roman" w:hAnsi="Times New Roman" w:cs="Times New Roman"/>
          <w:sz w:val="24"/>
          <w:szCs w:val="24"/>
        </w:rPr>
        <w:t xml:space="preserve">from local officials.     </w:t>
      </w:r>
    </w:p>
    <w:p w14:paraId="2785D9EF" w14:textId="74730A7E" w:rsidR="000F3E4E" w:rsidRPr="00865007" w:rsidRDefault="00D11D3F" w:rsidP="00807638">
      <w:pPr>
        <w:pStyle w:val="ListParagraph"/>
        <w:spacing w:after="0" w:line="240" w:lineRule="auto"/>
        <w:rPr>
          <w:rFonts w:ascii="Times New Roman" w:hAnsi="Times New Roman" w:cs="Times New Roman"/>
        </w:rPr>
      </w:pPr>
      <w:r w:rsidRPr="004B025B">
        <w:rPr>
          <w:rFonts w:ascii="Times New Roman" w:hAnsi="Times New Roman" w:cs="Times New Roman"/>
          <w:sz w:val="24"/>
          <w:szCs w:val="24"/>
        </w:rPr>
        <w:t>[24 CFR 570.486(a) and 24 CFR 91.115(a) as modified by 85 FR 51457; section III.B.4.(a)(iv) Extension of CARES Act Flexibilities to All Consolidated Plan Formula Programs (CDBG, CDBG-CV, HOME, HOPWA, HTF, ESG) and Section 108 Loan Guarantees.]</w:t>
      </w:r>
      <w:r w:rsidR="009C2482" w:rsidRPr="00865007">
        <w:rPr>
          <w:rFonts w:ascii="Times New Roman" w:hAnsi="Times New Roman" w:cs="Times New Roman"/>
        </w:rPr>
        <w:t xml:space="preserve">     </w:t>
      </w:r>
    </w:p>
    <w:p w14:paraId="1B166E72" w14:textId="7A517E3E" w:rsidR="001171B3" w:rsidRPr="00343B50" w:rsidRDefault="00013524" w:rsidP="00807638">
      <w:pPr>
        <w:pStyle w:val="ListParagraph"/>
        <w:numPr>
          <w:ilvl w:val="0"/>
          <w:numId w:val="7"/>
        </w:numPr>
        <w:spacing w:after="0" w:line="240" w:lineRule="auto"/>
        <w:rPr>
          <w:rFonts w:ascii="Times New Roman" w:hAnsi="Times New Roman" w:cs="Times New Roman"/>
          <w:i/>
          <w:iCs/>
          <w:sz w:val="24"/>
          <w:szCs w:val="24"/>
        </w:rPr>
      </w:pPr>
      <w:r w:rsidRPr="004B025B">
        <w:rPr>
          <w:rFonts w:ascii="Times New Roman" w:hAnsi="Times New Roman" w:cs="Times New Roman"/>
          <w:b/>
          <w:bCs/>
          <w:i/>
          <w:iCs/>
          <w:sz w:val="24"/>
          <w:szCs w:val="24"/>
        </w:rPr>
        <w:t xml:space="preserve">NEW Question </w:t>
      </w:r>
      <w:r w:rsidR="00A52958" w:rsidRPr="004B025B">
        <w:rPr>
          <w:rFonts w:ascii="Times New Roman" w:hAnsi="Times New Roman" w:cs="Times New Roman"/>
          <w:b/>
          <w:bCs/>
          <w:i/>
          <w:iCs/>
          <w:sz w:val="24"/>
          <w:szCs w:val="24"/>
        </w:rPr>
        <w:t>7</w:t>
      </w:r>
      <w:r w:rsidRPr="004B025B">
        <w:rPr>
          <w:rFonts w:ascii="Times New Roman" w:hAnsi="Times New Roman" w:cs="Times New Roman"/>
          <w:i/>
          <w:iCs/>
          <w:sz w:val="24"/>
          <w:szCs w:val="24"/>
        </w:rPr>
        <w:t xml:space="preserve">. </w:t>
      </w:r>
      <w:r w:rsidRPr="004B025B">
        <w:rPr>
          <w:rFonts w:ascii="Times New Roman" w:hAnsi="Times New Roman" w:cs="Times New Roman"/>
          <w:sz w:val="24"/>
          <w:szCs w:val="24"/>
        </w:rPr>
        <w:t xml:space="preserve">New question addresses </w:t>
      </w:r>
      <w:r w:rsidR="00A52958" w:rsidRPr="004B025B">
        <w:rPr>
          <w:rFonts w:ascii="Times New Roman" w:hAnsi="Times New Roman" w:cs="Times New Roman"/>
          <w:sz w:val="24"/>
          <w:szCs w:val="24"/>
        </w:rPr>
        <w:t xml:space="preserve">the </w:t>
      </w:r>
      <w:r w:rsidR="00134359" w:rsidRPr="004B025B">
        <w:rPr>
          <w:rFonts w:ascii="Times New Roman" w:hAnsi="Times New Roman" w:cs="Times New Roman"/>
          <w:sz w:val="24"/>
          <w:szCs w:val="24"/>
        </w:rPr>
        <w:t xml:space="preserve">CV </w:t>
      </w:r>
      <w:r w:rsidR="00A52958" w:rsidRPr="004B025B">
        <w:rPr>
          <w:rFonts w:ascii="Times New Roman" w:hAnsi="Times New Roman" w:cs="Times New Roman"/>
          <w:sz w:val="24"/>
          <w:szCs w:val="24"/>
        </w:rPr>
        <w:t>Set-Aside for</w:t>
      </w:r>
      <w:r w:rsidR="00134359" w:rsidRPr="004B025B">
        <w:rPr>
          <w:rFonts w:ascii="Times New Roman" w:hAnsi="Times New Roman" w:cs="Times New Roman"/>
          <w:sz w:val="24"/>
          <w:szCs w:val="24"/>
        </w:rPr>
        <w:t xml:space="preserve"> use by</w:t>
      </w:r>
      <w:r w:rsidR="00A52958" w:rsidRPr="004B025B">
        <w:rPr>
          <w:rFonts w:ascii="Times New Roman" w:hAnsi="Times New Roman" w:cs="Times New Roman"/>
          <w:sz w:val="24"/>
          <w:szCs w:val="24"/>
        </w:rPr>
        <w:t xml:space="preserve"> Units of General Local Government</w:t>
      </w:r>
      <w:r w:rsidRPr="004B025B">
        <w:rPr>
          <w:rFonts w:ascii="Times New Roman" w:hAnsi="Times New Roman" w:cs="Times New Roman"/>
          <w:sz w:val="24"/>
          <w:szCs w:val="24"/>
        </w:rPr>
        <w:t xml:space="preserve">. See </w:t>
      </w:r>
      <w:r w:rsidRPr="004B025B">
        <w:rPr>
          <w:rFonts w:ascii="Times New Roman" w:hAnsi="Times New Roman" w:cs="Times New Roman"/>
          <w:b/>
          <w:bCs/>
          <w:sz w:val="24"/>
          <w:szCs w:val="24"/>
        </w:rPr>
        <w:t>Addendum #</w:t>
      </w:r>
      <w:r w:rsidR="009D7E62">
        <w:rPr>
          <w:rFonts w:ascii="Times New Roman" w:hAnsi="Times New Roman" w:cs="Times New Roman"/>
          <w:b/>
          <w:bCs/>
          <w:sz w:val="24"/>
          <w:szCs w:val="24"/>
        </w:rPr>
        <w:t>9</w:t>
      </w:r>
      <w:r w:rsidRPr="004B025B">
        <w:rPr>
          <w:rFonts w:ascii="Times New Roman" w:hAnsi="Times New Roman" w:cs="Times New Roman"/>
          <w:sz w:val="24"/>
          <w:szCs w:val="24"/>
        </w:rPr>
        <w:t xml:space="preserve"> in the </w:t>
      </w:r>
      <w:r w:rsidR="006358DB" w:rsidRPr="004B025B">
        <w:rPr>
          <w:rFonts w:ascii="Times New Roman" w:hAnsi="Times New Roman" w:cs="Times New Roman"/>
          <w:i/>
          <w:iCs/>
          <w:sz w:val="24"/>
          <w:szCs w:val="24"/>
        </w:rPr>
        <w:t>New and Modified</w:t>
      </w:r>
      <w:r w:rsidR="006358DB" w:rsidRPr="004B025B">
        <w:rPr>
          <w:rFonts w:ascii="Times New Roman" w:hAnsi="Times New Roman" w:cs="Times New Roman"/>
          <w:sz w:val="24"/>
          <w:szCs w:val="24"/>
        </w:rPr>
        <w:t xml:space="preserve"> </w:t>
      </w:r>
      <w:r w:rsidRPr="004B025B">
        <w:rPr>
          <w:rFonts w:ascii="Times New Roman" w:hAnsi="Times New Roman" w:cs="Times New Roman"/>
          <w:i/>
          <w:iCs/>
          <w:sz w:val="24"/>
          <w:szCs w:val="24"/>
        </w:rPr>
        <w:t>Questions</w:t>
      </w:r>
      <w:r w:rsidRPr="004B025B">
        <w:rPr>
          <w:rFonts w:ascii="Times New Roman" w:hAnsi="Times New Roman" w:cs="Times New Roman"/>
          <w:sz w:val="24"/>
          <w:szCs w:val="24"/>
        </w:rPr>
        <w:t xml:space="preserve"> section below.</w:t>
      </w:r>
    </w:p>
    <w:p w14:paraId="1F959DDC" w14:textId="77777777" w:rsidR="00301699" w:rsidRPr="004B025B" w:rsidRDefault="00301699" w:rsidP="00343B50">
      <w:pPr>
        <w:pStyle w:val="ListParagraph"/>
        <w:spacing w:after="0"/>
        <w:rPr>
          <w:rFonts w:ascii="Times New Roman" w:hAnsi="Times New Roman" w:cs="Times New Roman"/>
          <w:i/>
          <w:iCs/>
          <w:sz w:val="24"/>
          <w:szCs w:val="24"/>
        </w:rPr>
      </w:pPr>
    </w:p>
    <w:p w14:paraId="339C010C" w14:textId="716D067A" w:rsidR="00944BF8" w:rsidRPr="004B025B" w:rsidRDefault="00BC2E6D" w:rsidP="00807638">
      <w:pPr>
        <w:spacing w:after="0" w:line="240" w:lineRule="auto"/>
        <w:ind w:left="360"/>
        <w:rPr>
          <w:rFonts w:ascii="Times New Roman" w:hAnsi="Times New Roman" w:cs="Times New Roman"/>
          <w:i/>
          <w:iCs/>
          <w:sz w:val="24"/>
          <w:szCs w:val="24"/>
        </w:rPr>
      </w:pPr>
      <w:r>
        <w:rPr>
          <w:rFonts w:ascii="Times New Roman" w:hAnsi="Times New Roman" w:cs="Times New Roman"/>
          <w:b/>
          <w:bCs/>
          <w:sz w:val="24"/>
          <w:szCs w:val="24"/>
        </w:rPr>
        <w:t>Special Instructions for</w:t>
      </w:r>
      <w:r w:rsidR="00700FD4" w:rsidRPr="004B025B">
        <w:rPr>
          <w:rFonts w:ascii="Times New Roman" w:hAnsi="Times New Roman" w:cs="Times New Roman"/>
          <w:b/>
          <w:bCs/>
          <w:sz w:val="24"/>
          <w:szCs w:val="24"/>
        </w:rPr>
        <w:t xml:space="preserve"> Exhibit 4-5</w:t>
      </w:r>
      <w:r w:rsidR="00700FD4" w:rsidRPr="004B025B">
        <w:rPr>
          <w:rFonts w:ascii="Times New Roman" w:hAnsi="Times New Roman" w:cs="Times New Roman"/>
          <w:i/>
          <w:iCs/>
          <w:sz w:val="24"/>
          <w:szCs w:val="24"/>
        </w:rPr>
        <w:t xml:space="preserve"> Guide for Review of</w:t>
      </w:r>
      <w:r w:rsidR="00D83B50" w:rsidRPr="004B025B">
        <w:rPr>
          <w:rFonts w:ascii="Times New Roman" w:hAnsi="Times New Roman" w:cs="Times New Roman"/>
          <w:i/>
          <w:iCs/>
          <w:sz w:val="24"/>
          <w:szCs w:val="24"/>
        </w:rPr>
        <w:t xml:space="preserve"> Timely Distribution</w:t>
      </w:r>
      <w:r w:rsidR="00C519EA" w:rsidRPr="004B025B">
        <w:rPr>
          <w:rFonts w:ascii="Times New Roman" w:hAnsi="Times New Roman" w:cs="Times New Roman"/>
          <w:i/>
          <w:iCs/>
          <w:sz w:val="24"/>
          <w:szCs w:val="24"/>
        </w:rPr>
        <w:t>.</w:t>
      </w:r>
    </w:p>
    <w:p w14:paraId="73C8C03E" w14:textId="5384F090" w:rsidR="00C519EA" w:rsidRPr="000870E4" w:rsidRDefault="00335DC8"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Questions 1 and 2.</w:t>
      </w:r>
      <w:r w:rsidRPr="000870E4">
        <w:rPr>
          <w:rFonts w:ascii="Times New Roman" w:hAnsi="Times New Roman" w:cs="Times New Roman"/>
          <w:b/>
          <w:bCs/>
          <w:sz w:val="24"/>
          <w:szCs w:val="24"/>
        </w:rPr>
        <w:t xml:space="preserve"> </w:t>
      </w:r>
      <w:r w:rsidRPr="000870E4">
        <w:rPr>
          <w:rFonts w:ascii="Times New Roman" w:hAnsi="Times New Roman" w:cs="Times New Roman"/>
          <w:b/>
          <w:bCs/>
          <w:i/>
          <w:iCs/>
          <w:sz w:val="24"/>
          <w:szCs w:val="24"/>
        </w:rPr>
        <w:t>Notes and Citations Addendum</w:t>
      </w:r>
      <w:r w:rsidRPr="000870E4">
        <w:rPr>
          <w:rFonts w:ascii="Times New Roman" w:hAnsi="Times New Roman" w:cs="Times New Roman"/>
          <w:i/>
          <w:iCs/>
          <w:sz w:val="24"/>
          <w:szCs w:val="24"/>
        </w:rPr>
        <w:t>.</w:t>
      </w:r>
      <w:r w:rsidRPr="000870E4">
        <w:rPr>
          <w:rFonts w:ascii="Times New Roman" w:hAnsi="Times New Roman" w:cs="Times New Roman"/>
          <w:sz w:val="24"/>
          <w:szCs w:val="24"/>
        </w:rPr>
        <w:t xml:space="preserve"> </w:t>
      </w:r>
      <w:r w:rsidR="00D5793D" w:rsidRPr="000870E4">
        <w:rPr>
          <w:rFonts w:ascii="Times New Roman" w:hAnsi="Times New Roman" w:cs="Times New Roman"/>
          <w:sz w:val="24"/>
          <w:szCs w:val="24"/>
        </w:rPr>
        <w:t xml:space="preserve">Reviewers </w:t>
      </w:r>
      <w:r w:rsidR="001D2FB0" w:rsidRPr="000870E4">
        <w:rPr>
          <w:rFonts w:ascii="Times New Roman" w:hAnsi="Times New Roman" w:cs="Times New Roman"/>
          <w:sz w:val="24"/>
          <w:szCs w:val="24"/>
        </w:rPr>
        <w:t>will</w:t>
      </w:r>
      <w:r w:rsidR="00D5793D" w:rsidRPr="000870E4">
        <w:rPr>
          <w:rFonts w:ascii="Times New Roman" w:hAnsi="Times New Roman" w:cs="Times New Roman"/>
          <w:sz w:val="24"/>
          <w:szCs w:val="24"/>
        </w:rPr>
        <w:t xml:space="preserve"> exclude CDBG-CV grant funds from Questions </w:t>
      </w:r>
      <w:r w:rsidR="00A42E98" w:rsidRPr="000870E4">
        <w:rPr>
          <w:rFonts w:ascii="Times New Roman" w:hAnsi="Times New Roman" w:cs="Times New Roman"/>
          <w:sz w:val="24"/>
          <w:szCs w:val="24"/>
        </w:rPr>
        <w:t>1 and</w:t>
      </w:r>
      <w:r w:rsidR="00F33393" w:rsidRPr="000870E4">
        <w:rPr>
          <w:rFonts w:ascii="Times New Roman" w:hAnsi="Times New Roman" w:cs="Times New Roman"/>
          <w:sz w:val="24"/>
          <w:szCs w:val="24"/>
        </w:rPr>
        <w:t xml:space="preserve"> 2</w:t>
      </w:r>
      <w:r w:rsidR="00D5793D" w:rsidRPr="000870E4">
        <w:rPr>
          <w:rFonts w:ascii="Times New Roman" w:hAnsi="Times New Roman" w:cs="Times New Roman"/>
          <w:sz w:val="24"/>
          <w:szCs w:val="24"/>
        </w:rPr>
        <w:t>,</w:t>
      </w:r>
      <w:r w:rsidR="00A42E98" w:rsidRPr="000870E4">
        <w:rPr>
          <w:rFonts w:ascii="Times New Roman" w:hAnsi="Times New Roman" w:cs="Times New Roman"/>
          <w:sz w:val="24"/>
          <w:szCs w:val="24"/>
        </w:rPr>
        <w:t xml:space="preserve"> and </w:t>
      </w:r>
      <w:r w:rsidR="00D5793D" w:rsidRPr="000870E4">
        <w:rPr>
          <w:rFonts w:ascii="Times New Roman" w:hAnsi="Times New Roman" w:cs="Times New Roman"/>
          <w:sz w:val="24"/>
          <w:szCs w:val="24"/>
        </w:rPr>
        <w:t>T</w:t>
      </w:r>
      <w:r w:rsidR="00A42E98" w:rsidRPr="000870E4">
        <w:rPr>
          <w:rFonts w:ascii="Times New Roman" w:hAnsi="Times New Roman" w:cs="Times New Roman"/>
          <w:sz w:val="24"/>
          <w:szCs w:val="24"/>
        </w:rPr>
        <w:t xml:space="preserve">ables A and </w:t>
      </w:r>
      <w:r w:rsidR="001261A0" w:rsidRPr="000870E4">
        <w:rPr>
          <w:rFonts w:ascii="Times New Roman" w:hAnsi="Times New Roman" w:cs="Times New Roman"/>
          <w:sz w:val="24"/>
          <w:szCs w:val="24"/>
        </w:rPr>
        <w:t>B</w:t>
      </w:r>
      <w:r w:rsidR="007C60D7" w:rsidRPr="000870E4">
        <w:rPr>
          <w:rFonts w:ascii="Times New Roman" w:hAnsi="Times New Roman" w:cs="Times New Roman"/>
          <w:sz w:val="24"/>
          <w:szCs w:val="24"/>
        </w:rPr>
        <w:t xml:space="preserve">. </w:t>
      </w:r>
      <w:r w:rsidR="001261A0" w:rsidRPr="000870E4">
        <w:rPr>
          <w:rFonts w:ascii="Times New Roman" w:hAnsi="Times New Roman" w:cs="Times New Roman"/>
          <w:sz w:val="24"/>
          <w:szCs w:val="24"/>
        </w:rPr>
        <w:t xml:space="preserve">[24 CFR 570.494 as modified by </w:t>
      </w:r>
      <w:r w:rsidR="0046785F" w:rsidRPr="000870E4">
        <w:rPr>
          <w:rFonts w:ascii="Times New Roman" w:hAnsi="Times New Roman" w:cs="Times New Roman"/>
          <w:sz w:val="24"/>
          <w:szCs w:val="24"/>
        </w:rPr>
        <w:t>85 FR 51457</w:t>
      </w:r>
      <w:r w:rsidR="001261A0" w:rsidRPr="000870E4">
        <w:rPr>
          <w:rFonts w:ascii="Times New Roman" w:hAnsi="Times New Roman" w:cs="Times New Roman"/>
          <w:sz w:val="24"/>
          <w:szCs w:val="24"/>
        </w:rPr>
        <w:t>; section III.B.7.(b) Timeliness].</w:t>
      </w:r>
      <w:r w:rsidR="001F2B06" w:rsidRPr="000870E4">
        <w:rPr>
          <w:rFonts w:ascii="Times New Roman" w:hAnsi="Times New Roman" w:cs="Times New Roman"/>
          <w:sz w:val="24"/>
          <w:szCs w:val="24"/>
        </w:rPr>
        <w:t xml:space="preserve">  </w:t>
      </w:r>
    </w:p>
    <w:p w14:paraId="46190E9C" w14:textId="18F0B822" w:rsidR="00AB57F5" w:rsidRPr="0092165E" w:rsidRDefault="0092165E" w:rsidP="00807638">
      <w:pPr>
        <w:pStyle w:val="ListParagraph"/>
        <w:spacing w:after="0" w:line="240" w:lineRule="auto"/>
        <w:ind w:left="1440"/>
        <w:rPr>
          <w:rFonts w:ascii="Times New Roman" w:hAnsi="Times New Roman" w:cs="Times New Roman"/>
          <w:sz w:val="24"/>
          <w:szCs w:val="24"/>
        </w:rPr>
      </w:pPr>
      <w:r w:rsidRPr="0092165E">
        <w:rPr>
          <w:rFonts w:ascii="Times New Roman" w:hAnsi="Times New Roman" w:cs="Times New Roman"/>
          <w:b/>
          <w:bCs/>
          <w:sz w:val="24"/>
          <w:szCs w:val="24"/>
        </w:rPr>
        <w:t>NOTE</w:t>
      </w:r>
      <w:r w:rsidR="00F134A9" w:rsidRPr="0092165E">
        <w:rPr>
          <w:rFonts w:ascii="Times New Roman" w:hAnsi="Times New Roman" w:cs="Times New Roman"/>
          <w:sz w:val="24"/>
          <w:szCs w:val="24"/>
        </w:rPr>
        <w:t xml:space="preserve">: Program income generated by CDBG-CV is treated as annual formula CDBG program income and should be reported under annual formula CDBG. [24 CFR 570.494 as modified by </w:t>
      </w:r>
      <w:r w:rsidR="0046785F" w:rsidRPr="0092165E">
        <w:rPr>
          <w:rFonts w:ascii="Times New Roman" w:hAnsi="Times New Roman" w:cs="Times New Roman"/>
          <w:sz w:val="24"/>
          <w:szCs w:val="24"/>
        </w:rPr>
        <w:t>85 FR 51457</w:t>
      </w:r>
      <w:r w:rsidR="00F134A9" w:rsidRPr="0092165E">
        <w:rPr>
          <w:rFonts w:ascii="Times New Roman" w:hAnsi="Times New Roman" w:cs="Times New Roman"/>
          <w:sz w:val="24"/>
          <w:szCs w:val="24"/>
        </w:rPr>
        <w:t>; sections III.B.6.(a) Program Income and III.B.7.(b) Timeliness]</w:t>
      </w:r>
    </w:p>
    <w:p w14:paraId="4226EB6F" w14:textId="1E43AA4C" w:rsidR="00393D75" w:rsidRDefault="003C192B"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 xml:space="preserve">New Question </w:t>
      </w:r>
      <w:r w:rsidR="001D4ADD">
        <w:rPr>
          <w:rFonts w:ascii="Times New Roman" w:hAnsi="Times New Roman" w:cs="Times New Roman"/>
          <w:b/>
          <w:bCs/>
          <w:i/>
          <w:iCs/>
          <w:sz w:val="24"/>
          <w:szCs w:val="24"/>
        </w:rPr>
        <w:t>3</w:t>
      </w:r>
      <w:r w:rsidRPr="000870E4">
        <w:rPr>
          <w:rFonts w:ascii="Times New Roman" w:hAnsi="Times New Roman" w:cs="Times New Roman"/>
          <w:sz w:val="24"/>
          <w:szCs w:val="24"/>
        </w:rPr>
        <w:t xml:space="preserve">. New question addresses the </w:t>
      </w:r>
      <w:r w:rsidR="00051338" w:rsidRPr="000870E4">
        <w:rPr>
          <w:rFonts w:ascii="Times New Roman" w:hAnsi="Times New Roman" w:cs="Times New Roman"/>
          <w:sz w:val="24"/>
          <w:szCs w:val="24"/>
        </w:rPr>
        <w:t xml:space="preserve">CDBG-CV Timely Expenditure Requirement of </w:t>
      </w:r>
      <w:r w:rsidR="002E7E86" w:rsidRPr="000870E4">
        <w:rPr>
          <w:rFonts w:ascii="Times New Roman" w:hAnsi="Times New Roman" w:cs="Times New Roman"/>
          <w:sz w:val="24"/>
          <w:szCs w:val="24"/>
        </w:rPr>
        <w:t>80 percent by the end of the 3</w:t>
      </w:r>
      <w:r w:rsidR="002E7E86" w:rsidRPr="000870E4">
        <w:rPr>
          <w:rFonts w:ascii="Times New Roman" w:hAnsi="Times New Roman" w:cs="Times New Roman"/>
          <w:sz w:val="24"/>
          <w:szCs w:val="24"/>
          <w:vertAlign w:val="superscript"/>
        </w:rPr>
        <w:t>rd</w:t>
      </w:r>
      <w:r w:rsidR="002E7E86" w:rsidRPr="000870E4">
        <w:rPr>
          <w:rFonts w:ascii="Times New Roman" w:hAnsi="Times New Roman" w:cs="Times New Roman"/>
          <w:sz w:val="24"/>
          <w:szCs w:val="24"/>
        </w:rPr>
        <w:t xml:space="preserve"> year of the period of performance</w:t>
      </w:r>
      <w:r w:rsidRPr="000870E4">
        <w:rPr>
          <w:rFonts w:ascii="Times New Roman" w:hAnsi="Times New Roman" w:cs="Times New Roman"/>
          <w:sz w:val="24"/>
          <w:szCs w:val="24"/>
        </w:rPr>
        <w:t xml:space="preserve">. See </w:t>
      </w:r>
      <w:r w:rsidRPr="000870E4">
        <w:rPr>
          <w:rFonts w:ascii="Times New Roman" w:hAnsi="Times New Roman" w:cs="Times New Roman"/>
          <w:b/>
          <w:bCs/>
          <w:sz w:val="24"/>
          <w:szCs w:val="24"/>
        </w:rPr>
        <w:t>Addendum #</w:t>
      </w:r>
      <w:r w:rsidR="009D7E62">
        <w:rPr>
          <w:rFonts w:ascii="Times New Roman" w:hAnsi="Times New Roman" w:cs="Times New Roman"/>
          <w:b/>
          <w:bCs/>
          <w:sz w:val="24"/>
          <w:szCs w:val="24"/>
        </w:rPr>
        <w:t>10</w:t>
      </w:r>
      <w:r w:rsidRPr="000870E4">
        <w:rPr>
          <w:rFonts w:ascii="Times New Roman" w:hAnsi="Times New Roman" w:cs="Times New Roman"/>
          <w:sz w:val="24"/>
          <w:szCs w:val="24"/>
        </w:rPr>
        <w:t xml:space="preserve"> in the</w:t>
      </w:r>
      <w:r w:rsidR="00F658E9" w:rsidRPr="000870E4">
        <w:rPr>
          <w:rFonts w:ascii="Times New Roman" w:hAnsi="Times New Roman" w:cs="Times New Roman"/>
          <w:sz w:val="24"/>
          <w:szCs w:val="24"/>
        </w:rPr>
        <w:t xml:space="preserve"> </w:t>
      </w:r>
      <w:r w:rsidR="00F658E9" w:rsidRPr="000870E4">
        <w:rPr>
          <w:rFonts w:ascii="Times New Roman" w:hAnsi="Times New Roman" w:cs="Times New Roman"/>
          <w:i/>
          <w:iCs/>
          <w:sz w:val="24"/>
          <w:szCs w:val="24"/>
        </w:rPr>
        <w:t>New and Modified</w:t>
      </w:r>
      <w:r w:rsidRPr="000870E4">
        <w:rPr>
          <w:rFonts w:ascii="Times New Roman" w:hAnsi="Times New Roman" w:cs="Times New Roman"/>
          <w:i/>
          <w:iCs/>
          <w:sz w:val="24"/>
          <w:szCs w:val="24"/>
        </w:rPr>
        <w:t xml:space="preserve"> Questions</w:t>
      </w:r>
      <w:r w:rsidRPr="000870E4">
        <w:rPr>
          <w:rFonts w:ascii="Times New Roman" w:hAnsi="Times New Roman" w:cs="Times New Roman"/>
          <w:sz w:val="24"/>
          <w:szCs w:val="24"/>
        </w:rPr>
        <w:t xml:space="preserve"> section below.</w:t>
      </w:r>
    </w:p>
    <w:p w14:paraId="317F988C" w14:textId="77777777" w:rsidR="00301699" w:rsidRPr="000870E4" w:rsidRDefault="00301699" w:rsidP="00343B50">
      <w:pPr>
        <w:pStyle w:val="ListParagraph"/>
        <w:spacing w:after="0"/>
        <w:rPr>
          <w:rFonts w:ascii="Times New Roman" w:hAnsi="Times New Roman" w:cs="Times New Roman"/>
          <w:sz w:val="24"/>
          <w:szCs w:val="24"/>
        </w:rPr>
      </w:pPr>
    </w:p>
    <w:p w14:paraId="1D21224B" w14:textId="167CED58" w:rsidR="00393D75" w:rsidRPr="000870E4" w:rsidRDefault="00BC2E6D" w:rsidP="00807638">
      <w:pPr>
        <w:spacing w:after="0" w:line="240" w:lineRule="auto"/>
        <w:ind w:left="360"/>
        <w:rPr>
          <w:rFonts w:ascii="Times New Roman" w:hAnsi="Times New Roman" w:cs="Times New Roman"/>
          <w:i/>
          <w:iCs/>
          <w:sz w:val="24"/>
          <w:szCs w:val="24"/>
        </w:rPr>
      </w:pPr>
      <w:r>
        <w:rPr>
          <w:rFonts w:ascii="Times New Roman" w:hAnsi="Times New Roman" w:cs="Times New Roman"/>
          <w:b/>
          <w:bCs/>
          <w:sz w:val="24"/>
          <w:szCs w:val="24"/>
        </w:rPr>
        <w:t>Special Instructions for</w:t>
      </w:r>
      <w:r w:rsidR="00393D75" w:rsidRPr="000870E4">
        <w:rPr>
          <w:rFonts w:ascii="Times New Roman" w:hAnsi="Times New Roman" w:cs="Times New Roman"/>
          <w:b/>
          <w:bCs/>
          <w:sz w:val="24"/>
          <w:szCs w:val="24"/>
        </w:rPr>
        <w:t xml:space="preserve"> Exhibit 4-6</w:t>
      </w:r>
      <w:r w:rsidR="00393D75" w:rsidRPr="000870E4">
        <w:rPr>
          <w:rFonts w:ascii="Times New Roman" w:hAnsi="Times New Roman" w:cs="Times New Roman"/>
          <w:i/>
          <w:iCs/>
          <w:sz w:val="24"/>
          <w:szCs w:val="24"/>
        </w:rPr>
        <w:t xml:space="preserve"> Guide for </w:t>
      </w:r>
      <w:r w:rsidR="00BB67E5" w:rsidRPr="000870E4">
        <w:rPr>
          <w:rFonts w:ascii="Times New Roman" w:hAnsi="Times New Roman" w:cs="Times New Roman"/>
          <w:i/>
          <w:iCs/>
          <w:sz w:val="24"/>
          <w:szCs w:val="24"/>
        </w:rPr>
        <w:t xml:space="preserve">State Review of </w:t>
      </w:r>
      <w:r w:rsidR="007514A2" w:rsidRPr="000870E4">
        <w:rPr>
          <w:rFonts w:ascii="Times New Roman" w:hAnsi="Times New Roman" w:cs="Times New Roman"/>
          <w:i/>
          <w:iCs/>
          <w:sz w:val="24"/>
          <w:szCs w:val="24"/>
        </w:rPr>
        <w:t>Grant Recipients and Performance Reporting</w:t>
      </w:r>
    </w:p>
    <w:p w14:paraId="3D013EE5" w14:textId="2D80B205" w:rsidR="00393D75" w:rsidRPr="000870E4" w:rsidRDefault="009759EF"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 xml:space="preserve">Questions </w:t>
      </w:r>
      <w:r w:rsidR="00725740" w:rsidRPr="000870E4">
        <w:rPr>
          <w:rFonts w:ascii="Times New Roman" w:hAnsi="Times New Roman" w:cs="Times New Roman"/>
          <w:b/>
          <w:bCs/>
          <w:i/>
          <w:iCs/>
          <w:sz w:val="24"/>
          <w:szCs w:val="24"/>
        </w:rPr>
        <w:t xml:space="preserve">1, </w:t>
      </w:r>
      <w:r w:rsidR="00521DE2" w:rsidRPr="000870E4">
        <w:rPr>
          <w:rFonts w:ascii="Times New Roman" w:hAnsi="Times New Roman" w:cs="Times New Roman"/>
          <w:b/>
          <w:bCs/>
          <w:i/>
          <w:iCs/>
          <w:sz w:val="24"/>
          <w:szCs w:val="24"/>
        </w:rPr>
        <w:t xml:space="preserve">3, 4, </w:t>
      </w:r>
      <w:r w:rsidR="00FB16F4" w:rsidRPr="000870E4">
        <w:rPr>
          <w:rFonts w:ascii="Times New Roman" w:hAnsi="Times New Roman" w:cs="Times New Roman"/>
          <w:b/>
          <w:bCs/>
          <w:i/>
          <w:iCs/>
          <w:sz w:val="24"/>
          <w:szCs w:val="24"/>
        </w:rPr>
        <w:t>8 and 9</w:t>
      </w:r>
      <w:r w:rsidR="001C4731" w:rsidRPr="000870E4">
        <w:rPr>
          <w:rFonts w:ascii="Times New Roman" w:hAnsi="Times New Roman" w:cs="Times New Roman"/>
          <w:b/>
          <w:bCs/>
          <w:i/>
          <w:iCs/>
          <w:sz w:val="24"/>
          <w:szCs w:val="24"/>
        </w:rPr>
        <w:t>. Notes and Citation Addendum</w:t>
      </w:r>
      <w:r w:rsidR="001C4731" w:rsidRPr="000870E4">
        <w:rPr>
          <w:rFonts w:ascii="Times New Roman" w:hAnsi="Times New Roman" w:cs="Times New Roman"/>
          <w:sz w:val="24"/>
          <w:szCs w:val="24"/>
        </w:rPr>
        <w:t xml:space="preserve">.  </w:t>
      </w:r>
      <w:r w:rsidR="00871F92" w:rsidRPr="000870E4">
        <w:rPr>
          <w:rFonts w:ascii="Times New Roman" w:hAnsi="Times New Roman" w:cs="Times New Roman"/>
          <w:sz w:val="24"/>
          <w:szCs w:val="24"/>
        </w:rPr>
        <w:t>Reviewers m</w:t>
      </w:r>
      <w:r w:rsidR="0050689F" w:rsidRPr="000870E4">
        <w:rPr>
          <w:rFonts w:ascii="Times New Roman" w:hAnsi="Times New Roman" w:cs="Times New Roman"/>
          <w:sz w:val="24"/>
          <w:szCs w:val="24"/>
        </w:rPr>
        <w:t>a</w:t>
      </w:r>
      <w:r w:rsidR="00871F92" w:rsidRPr="000870E4">
        <w:rPr>
          <w:rFonts w:ascii="Times New Roman" w:hAnsi="Times New Roman" w:cs="Times New Roman"/>
          <w:sz w:val="24"/>
          <w:szCs w:val="24"/>
        </w:rPr>
        <w:t>y interpret</w:t>
      </w:r>
      <w:r w:rsidR="001C4731" w:rsidRPr="000870E4">
        <w:rPr>
          <w:rFonts w:ascii="Times New Roman" w:hAnsi="Times New Roman" w:cs="Times New Roman"/>
          <w:sz w:val="24"/>
          <w:szCs w:val="24"/>
        </w:rPr>
        <w:t xml:space="preserve"> “local government” to include </w:t>
      </w:r>
      <w:r w:rsidR="00871F92" w:rsidRPr="000870E4">
        <w:rPr>
          <w:rFonts w:ascii="Times New Roman" w:hAnsi="Times New Roman" w:cs="Times New Roman"/>
          <w:sz w:val="24"/>
          <w:szCs w:val="24"/>
        </w:rPr>
        <w:t>all subrecipients and</w:t>
      </w:r>
      <w:r w:rsidR="0050689F" w:rsidRPr="000870E4">
        <w:rPr>
          <w:rFonts w:ascii="Times New Roman" w:hAnsi="Times New Roman" w:cs="Times New Roman"/>
          <w:sz w:val="24"/>
          <w:szCs w:val="24"/>
        </w:rPr>
        <w:t xml:space="preserve"> therefore</w:t>
      </w:r>
      <w:r w:rsidR="00393D75" w:rsidRPr="000870E4">
        <w:rPr>
          <w:rFonts w:ascii="Times New Roman" w:hAnsi="Times New Roman" w:cs="Times New Roman"/>
          <w:sz w:val="24"/>
          <w:szCs w:val="24"/>
        </w:rPr>
        <w:t xml:space="preserve"> include instances when a state carries out activities directly using CDBG-CV</w:t>
      </w:r>
      <w:r w:rsidR="00871F92" w:rsidRPr="000870E4">
        <w:rPr>
          <w:rFonts w:ascii="Times New Roman" w:hAnsi="Times New Roman" w:cs="Times New Roman"/>
          <w:sz w:val="24"/>
          <w:szCs w:val="24"/>
        </w:rPr>
        <w:t>.</w:t>
      </w:r>
    </w:p>
    <w:p w14:paraId="2C444D44" w14:textId="41159AA1" w:rsidR="003C192B" w:rsidRDefault="00865007" w:rsidP="00807638">
      <w:pPr>
        <w:pStyle w:val="ListParagraph"/>
        <w:spacing w:after="0" w:line="240" w:lineRule="auto"/>
        <w:ind w:left="1440"/>
        <w:rPr>
          <w:rFonts w:ascii="Times New Roman" w:hAnsi="Times New Roman" w:cs="Times New Roman"/>
          <w:sz w:val="24"/>
          <w:szCs w:val="24"/>
        </w:rPr>
      </w:pPr>
      <w:r w:rsidRPr="00AB559E">
        <w:rPr>
          <w:rFonts w:ascii="Times New Roman" w:hAnsi="Times New Roman" w:cs="Times New Roman"/>
          <w:b/>
          <w:bCs/>
          <w:sz w:val="24"/>
          <w:szCs w:val="24"/>
        </w:rPr>
        <w:t>NOTE</w:t>
      </w:r>
      <w:r w:rsidRPr="00AB559E">
        <w:rPr>
          <w:rFonts w:ascii="Times New Roman" w:hAnsi="Times New Roman" w:cs="Times New Roman"/>
          <w:sz w:val="24"/>
          <w:szCs w:val="24"/>
        </w:rPr>
        <w:t xml:space="preserve">: </w:t>
      </w:r>
      <w:r w:rsidR="00393D75" w:rsidRPr="00AB559E">
        <w:rPr>
          <w:rFonts w:ascii="Times New Roman" w:hAnsi="Times New Roman" w:cs="Times New Roman"/>
          <w:sz w:val="24"/>
          <w:szCs w:val="24"/>
        </w:rPr>
        <w:t xml:space="preserve">For CDBG-CV, the definition of subrecipient is modified to include </w:t>
      </w:r>
      <w:r w:rsidR="008177C3" w:rsidRPr="00AB559E">
        <w:rPr>
          <w:rFonts w:ascii="Times New Roman" w:hAnsi="Times New Roman" w:cs="Times New Roman"/>
          <w:sz w:val="24"/>
          <w:szCs w:val="24"/>
        </w:rPr>
        <w:t>nonprofit</w:t>
      </w:r>
      <w:r w:rsidR="00665BE7" w:rsidRPr="00AB559E">
        <w:rPr>
          <w:rFonts w:ascii="Times New Roman" w:hAnsi="Times New Roman" w:cs="Times New Roman"/>
          <w:sz w:val="24"/>
          <w:szCs w:val="24"/>
        </w:rPr>
        <w:t xml:space="preserve"> agencies</w:t>
      </w:r>
      <w:r w:rsidR="008177C3" w:rsidRPr="00AB559E">
        <w:rPr>
          <w:rFonts w:ascii="Times New Roman" w:hAnsi="Times New Roman" w:cs="Times New Roman"/>
          <w:sz w:val="24"/>
          <w:szCs w:val="24"/>
        </w:rPr>
        <w:t xml:space="preserve">, </w:t>
      </w:r>
      <w:r w:rsidR="00393D75" w:rsidRPr="00AB559E">
        <w:rPr>
          <w:rFonts w:ascii="Times New Roman" w:hAnsi="Times New Roman" w:cs="Times New Roman"/>
          <w:sz w:val="24"/>
          <w:szCs w:val="24"/>
        </w:rPr>
        <w:t>Indian tribes</w:t>
      </w:r>
      <w:r w:rsidR="00694437" w:rsidRPr="00AB559E">
        <w:rPr>
          <w:rFonts w:ascii="Times New Roman" w:hAnsi="Times New Roman" w:cs="Times New Roman"/>
          <w:sz w:val="24"/>
          <w:szCs w:val="24"/>
        </w:rPr>
        <w:t>,</w:t>
      </w:r>
      <w:r w:rsidR="00393D75" w:rsidRPr="00AB559E">
        <w:rPr>
          <w:rFonts w:ascii="Times New Roman" w:hAnsi="Times New Roman" w:cs="Times New Roman"/>
          <w:sz w:val="24"/>
          <w:szCs w:val="24"/>
        </w:rPr>
        <w:t xml:space="preserve"> and entitlement </w:t>
      </w:r>
      <w:r w:rsidR="008B740E" w:rsidRPr="00AB559E">
        <w:rPr>
          <w:rFonts w:ascii="Times New Roman" w:hAnsi="Times New Roman" w:cs="Times New Roman"/>
          <w:sz w:val="24"/>
          <w:szCs w:val="24"/>
        </w:rPr>
        <w:t>grantees</w:t>
      </w:r>
      <w:r w:rsidR="00393D75" w:rsidRPr="00AB559E">
        <w:rPr>
          <w:rFonts w:ascii="Times New Roman" w:hAnsi="Times New Roman" w:cs="Times New Roman"/>
          <w:sz w:val="24"/>
          <w:szCs w:val="24"/>
        </w:rPr>
        <w:t xml:space="preserve">. Because states can carry out activities under CDBG-CV, the reporting requirements must also apply to a state where a state carries out activities directly.  </w:t>
      </w:r>
      <w:r w:rsidR="00393D75" w:rsidRPr="000870E4">
        <w:rPr>
          <w:rFonts w:ascii="Times New Roman" w:hAnsi="Times New Roman" w:cs="Times New Roman"/>
          <w:sz w:val="24"/>
          <w:szCs w:val="24"/>
        </w:rPr>
        <w:t xml:space="preserve">[24 CFR 570.492 as modified by </w:t>
      </w:r>
      <w:r w:rsidR="0046785F" w:rsidRPr="000870E4">
        <w:rPr>
          <w:rFonts w:ascii="Times New Roman" w:hAnsi="Times New Roman" w:cs="Times New Roman"/>
          <w:sz w:val="24"/>
          <w:szCs w:val="24"/>
        </w:rPr>
        <w:t>85 FR 51457</w:t>
      </w:r>
      <w:r w:rsidR="00393D75" w:rsidRPr="000870E4">
        <w:rPr>
          <w:rFonts w:ascii="Times New Roman" w:hAnsi="Times New Roman" w:cs="Times New Roman"/>
          <w:sz w:val="24"/>
          <w:szCs w:val="24"/>
        </w:rPr>
        <w:t>; sections III.B.6.(b)(i) Direct Action by States; III.B.6.(b)(ii) Use of Subrecipients by States (Including Nonprofits and Tribes); and III.B.6.(b)(iii) Activities Carried Out by States in Entitlement Areas.]</w:t>
      </w:r>
    </w:p>
    <w:p w14:paraId="179F6E56" w14:textId="77777777" w:rsidR="00301699" w:rsidRPr="000870E4" w:rsidRDefault="00301699" w:rsidP="00807638">
      <w:pPr>
        <w:pStyle w:val="ListParagraph"/>
        <w:spacing w:after="0" w:line="240" w:lineRule="auto"/>
        <w:rPr>
          <w:rFonts w:ascii="Times New Roman" w:hAnsi="Times New Roman" w:cs="Times New Roman"/>
          <w:sz w:val="24"/>
          <w:szCs w:val="24"/>
        </w:rPr>
      </w:pPr>
    </w:p>
    <w:p w14:paraId="1A7DE9E2" w14:textId="4B7E3195" w:rsidR="001261A0" w:rsidRPr="000870E4" w:rsidRDefault="00BC2E6D" w:rsidP="00807638">
      <w:pPr>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Special Instructions for</w:t>
      </w:r>
      <w:r w:rsidR="004A3D91" w:rsidRPr="000870E4">
        <w:rPr>
          <w:rFonts w:ascii="Times New Roman" w:hAnsi="Times New Roman" w:cs="Times New Roman"/>
          <w:b/>
          <w:bCs/>
          <w:sz w:val="24"/>
          <w:szCs w:val="24"/>
        </w:rPr>
        <w:t xml:space="preserve"> Exhibit 4-7 </w:t>
      </w:r>
      <w:r w:rsidR="004A3D91" w:rsidRPr="000870E4">
        <w:rPr>
          <w:rFonts w:ascii="Times New Roman" w:hAnsi="Times New Roman" w:cs="Times New Roman"/>
          <w:i/>
          <w:iCs/>
          <w:sz w:val="24"/>
          <w:szCs w:val="24"/>
        </w:rPr>
        <w:t>Guide for</w:t>
      </w:r>
      <w:r w:rsidR="00763C79" w:rsidRPr="000870E4">
        <w:rPr>
          <w:rFonts w:ascii="Times New Roman" w:hAnsi="Times New Roman" w:cs="Times New Roman"/>
          <w:i/>
          <w:iCs/>
          <w:sz w:val="24"/>
          <w:szCs w:val="24"/>
        </w:rPr>
        <w:t xml:space="preserve"> Review of Program Administration</w:t>
      </w:r>
      <w:r w:rsidR="00BC2027" w:rsidRPr="000870E4">
        <w:rPr>
          <w:rFonts w:ascii="Times New Roman" w:hAnsi="Times New Roman" w:cs="Times New Roman"/>
          <w:i/>
          <w:iCs/>
          <w:sz w:val="24"/>
          <w:szCs w:val="24"/>
        </w:rPr>
        <w:t>.</w:t>
      </w:r>
      <w:r w:rsidR="00BC2027" w:rsidRPr="000870E4">
        <w:rPr>
          <w:rFonts w:ascii="Times New Roman" w:hAnsi="Times New Roman" w:cs="Times New Roman"/>
          <w:sz w:val="24"/>
          <w:szCs w:val="24"/>
        </w:rPr>
        <w:t xml:space="preserve"> Note: </w:t>
      </w:r>
      <w:r w:rsidR="00EC2BB5" w:rsidRPr="000870E4">
        <w:rPr>
          <w:rFonts w:ascii="Times New Roman" w:hAnsi="Times New Roman" w:cs="Times New Roman"/>
          <w:sz w:val="24"/>
          <w:szCs w:val="24"/>
        </w:rPr>
        <w:t>S</w:t>
      </w:r>
      <w:r w:rsidR="002B1EC7" w:rsidRPr="000870E4">
        <w:rPr>
          <w:rFonts w:ascii="Times New Roman" w:hAnsi="Times New Roman" w:cs="Times New Roman"/>
          <w:sz w:val="24"/>
          <w:szCs w:val="24"/>
        </w:rPr>
        <w:t xml:space="preserve">everal of the items in Exhibit 4-7 </w:t>
      </w:r>
      <w:r w:rsidR="00C12551" w:rsidRPr="000870E4">
        <w:rPr>
          <w:rFonts w:ascii="Times New Roman" w:hAnsi="Times New Roman" w:cs="Times New Roman"/>
          <w:sz w:val="24"/>
          <w:szCs w:val="24"/>
        </w:rPr>
        <w:t>will</w:t>
      </w:r>
      <w:r w:rsidR="002B1EC7" w:rsidRPr="000870E4">
        <w:rPr>
          <w:rFonts w:ascii="Times New Roman" w:hAnsi="Times New Roman" w:cs="Times New Roman"/>
          <w:sz w:val="24"/>
          <w:szCs w:val="24"/>
        </w:rPr>
        <w:t xml:space="preserve"> be documented in the PR28 Grant F</w:t>
      </w:r>
      <w:r w:rsidR="00153D5A" w:rsidRPr="000870E4">
        <w:rPr>
          <w:rFonts w:ascii="Times New Roman" w:hAnsi="Times New Roman" w:cs="Times New Roman"/>
          <w:sz w:val="24"/>
          <w:szCs w:val="24"/>
        </w:rPr>
        <w:t>inancial Summary</w:t>
      </w:r>
      <w:r w:rsidR="00430221" w:rsidRPr="000870E4">
        <w:rPr>
          <w:rFonts w:ascii="Times New Roman" w:hAnsi="Times New Roman" w:cs="Times New Roman"/>
          <w:sz w:val="24"/>
          <w:szCs w:val="24"/>
        </w:rPr>
        <w:t>. See CPD Notice 21-11 for more information.</w:t>
      </w:r>
    </w:p>
    <w:p w14:paraId="0E80A25B" w14:textId="0021C427" w:rsidR="001261A0" w:rsidRPr="000870E4" w:rsidRDefault="00277AD8"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SKIP Question 1</w:t>
      </w:r>
      <w:r w:rsidRPr="000870E4">
        <w:rPr>
          <w:rFonts w:ascii="Times New Roman" w:hAnsi="Times New Roman" w:cs="Times New Roman"/>
          <w:sz w:val="24"/>
          <w:szCs w:val="24"/>
        </w:rPr>
        <w:t>. The information in question 1 does not apply to CDBG-CV</w:t>
      </w:r>
      <w:r w:rsidR="00C76E10" w:rsidRPr="000870E4">
        <w:rPr>
          <w:rFonts w:ascii="Times New Roman" w:hAnsi="Times New Roman" w:cs="Times New Roman"/>
          <w:sz w:val="24"/>
          <w:szCs w:val="24"/>
        </w:rPr>
        <w:t xml:space="preserve"> since a state may carry out activities directly with CDBG-CV funds.</w:t>
      </w:r>
      <w:r w:rsidRPr="000870E4">
        <w:rPr>
          <w:rFonts w:ascii="Times New Roman" w:hAnsi="Times New Roman" w:cs="Times New Roman"/>
          <w:sz w:val="24"/>
          <w:szCs w:val="24"/>
        </w:rPr>
        <w:t xml:space="preserve"> </w:t>
      </w:r>
      <w:r w:rsidR="00A022E9" w:rsidRPr="000870E4">
        <w:rPr>
          <w:rFonts w:ascii="Times New Roman" w:hAnsi="Times New Roman" w:cs="Times New Roman"/>
          <w:sz w:val="24"/>
          <w:szCs w:val="24"/>
        </w:rPr>
        <w:t xml:space="preserve">Reviewers </w:t>
      </w:r>
      <w:r w:rsidR="00C71FFB" w:rsidRPr="000870E4">
        <w:rPr>
          <w:rFonts w:ascii="Times New Roman" w:hAnsi="Times New Roman" w:cs="Times New Roman"/>
          <w:sz w:val="24"/>
          <w:szCs w:val="24"/>
        </w:rPr>
        <w:t>will</w:t>
      </w:r>
      <w:r w:rsidR="000D04BF" w:rsidRPr="000870E4">
        <w:rPr>
          <w:rFonts w:ascii="Times New Roman" w:hAnsi="Times New Roman" w:cs="Times New Roman"/>
          <w:sz w:val="24"/>
          <w:szCs w:val="24"/>
        </w:rPr>
        <w:t xml:space="preserve"> exclude </w:t>
      </w:r>
      <w:r w:rsidR="00D92D62" w:rsidRPr="000870E4">
        <w:rPr>
          <w:rFonts w:ascii="Times New Roman" w:hAnsi="Times New Roman" w:cs="Times New Roman"/>
          <w:sz w:val="24"/>
          <w:szCs w:val="24"/>
        </w:rPr>
        <w:t xml:space="preserve">CDBG-CV funds </w:t>
      </w:r>
      <w:r w:rsidR="00375F8B" w:rsidRPr="000870E4">
        <w:rPr>
          <w:rFonts w:ascii="Times New Roman" w:hAnsi="Times New Roman" w:cs="Times New Roman"/>
          <w:sz w:val="24"/>
          <w:szCs w:val="24"/>
        </w:rPr>
        <w:t>when evaluating compliance</w:t>
      </w:r>
      <w:r w:rsidR="00D92D62" w:rsidRPr="000870E4">
        <w:rPr>
          <w:rFonts w:ascii="Times New Roman" w:hAnsi="Times New Roman" w:cs="Times New Roman"/>
          <w:sz w:val="24"/>
          <w:szCs w:val="24"/>
        </w:rPr>
        <w:t xml:space="preserve">. </w:t>
      </w:r>
    </w:p>
    <w:p w14:paraId="3FE2C82C" w14:textId="058F4A06" w:rsidR="008B0129" w:rsidRPr="000870E4" w:rsidRDefault="008B0129"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 xml:space="preserve">SKIP Question </w:t>
      </w:r>
      <w:r w:rsidR="001B7958" w:rsidRPr="000870E4">
        <w:rPr>
          <w:rFonts w:ascii="Times New Roman" w:hAnsi="Times New Roman" w:cs="Times New Roman"/>
          <w:b/>
          <w:bCs/>
          <w:i/>
          <w:iCs/>
          <w:sz w:val="24"/>
          <w:szCs w:val="24"/>
        </w:rPr>
        <w:t>2</w:t>
      </w:r>
      <w:r w:rsidRPr="000870E4">
        <w:rPr>
          <w:rFonts w:ascii="Times New Roman" w:hAnsi="Times New Roman" w:cs="Times New Roman"/>
          <w:b/>
          <w:bCs/>
          <w:sz w:val="24"/>
          <w:szCs w:val="24"/>
        </w:rPr>
        <w:t>.</w:t>
      </w:r>
      <w:r w:rsidRPr="000870E4">
        <w:rPr>
          <w:rFonts w:ascii="Times New Roman" w:hAnsi="Times New Roman" w:cs="Times New Roman"/>
          <w:sz w:val="24"/>
          <w:szCs w:val="24"/>
        </w:rPr>
        <w:t xml:space="preserve"> </w:t>
      </w:r>
      <w:r w:rsidR="001D34C7" w:rsidRPr="000870E4">
        <w:rPr>
          <w:rFonts w:ascii="Times New Roman" w:hAnsi="Times New Roman" w:cs="Times New Roman"/>
          <w:sz w:val="24"/>
          <w:szCs w:val="24"/>
        </w:rPr>
        <w:t>Revi</w:t>
      </w:r>
      <w:r w:rsidR="009D2014" w:rsidRPr="000870E4">
        <w:rPr>
          <w:rFonts w:ascii="Times New Roman" w:hAnsi="Times New Roman" w:cs="Times New Roman"/>
          <w:sz w:val="24"/>
          <w:szCs w:val="24"/>
        </w:rPr>
        <w:t xml:space="preserve">ewers </w:t>
      </w:r>
      <w:r w:rsidR="00C12551" w:rsidRPr="000870E4">
        <w:rPr>
          <w:rFonts w:ascii="Times New Roman" w:hAnsi="Times New Roman" w:cs="Times New Roman"/>
          <w:sz w:val="24"/>
          <w:szCs w:val="24"/>
        </w:rPr>
        <w:t>will</w:t>
      </w:r>
      <w:r w:rsidR="009D2014" w:rsidRPr="000870E4">
        <w:rPr>
          <w:rFonts w:ascii="Times New Roman" w:hAnsi="Times New Roman" w:cs="Times New Roman"/>
          <w:sz w:val="24"/>
          <w:szCs w:val="24"/>
        </w:rPr>
        <w:t xml:space="preserve"> skip this question and instead use the Modified Question 2</w:t>
      </w:r>
      <w:r w:rsidR="00C636E8" w:rsidRPr="000870E4">
        <w:rPr>
          <w:rFonts w:ascii="Times New Roman" w:hAnsi="Times New Roman" w:cs="Times New Roman"/>
          <w:sz w:val="24"/>
          <w:szCs w:val="24"/>
        </w:rPr>
        <w:t xml:space="preserve"> when reviewing CDBG-CV </w:t>
      </w:r>
      <w:r w:rsidR="003D6B5B" w:rsidRPr="000870E4">
        <w:rPr>
          <w:rFonts w:ascii="Times New Roman" w:hAnsi="Times New Roman" w:cs="Times New Roman"/>
          <w:sz w:val="24"/>
          <w:szCs w:val="24"/>
        </w:rPr>
        <w:t xml:space="preserve">state administrative and technical assistance cost </w:t>
      </w:r>
      <w:r w:rsidR="003D6B5B" w:rsidRPr="000870E4">
        <w:rPr>
          <w:rFonts w:ascii="Times New Roman" w:hAnsi="Times New Roman" w:cs="Times New Roman"/>
          <w:sz w:val="24"/>
          <w:szCs w:val="24"/>
        </w:rPr>
        <w:lastRenderedPageBreak/>
        <w:t>caps.</w:t>
      </w:r>
      <w:r w:rsidR="000D4089" w:rsidRPr="000870E4">
        <w:rPr>
          <w:rFonts w:ascii="Times New Roman" w:eastAsia="Times New Roman" w:hAnsi="Times New Roman" w:cs="Times New Roman"/>
          <w:sz w:val="24"/>
          <w:szCs w:val="24"/>
        </w:rPr>
        <w:t xml:space="preserve"> [24 CFR 570.489(a) as modified by </w:t>
      </w:r>
      <w:r w:rsidR="0046785F" w:rsidRPr="000870E4">
        <w:rPr>
          <w:rFonts w:ascii="Times New Roman" w:eastAsia="Times New Roman" w:hAnsi="Times New Roman" w:cs="Times New Roman"/>
          <w:sz w:val="24"/>
          <w:szCs w:val="24"/>
        </w:rPr>
        <w:t>85 FR 51457</w:t>
      </w:r>
      <w:r w:rsidR="000D4089" w:rsidRPr="000870E4">
        <w:rPr>
          <w:rFonts w:ascii="Times New Roman" w:eastAsia="Times New Roman" w:hAnsi="Times New Roman" w:cs="Times New Roman"/>
          <w:sz w:val="24"/>
          <w:szCs w:val="24"/>
        </w:rPr>
        <w:t xml:space="preserve"> section III.B.6.(b)(vi) Cap on State Administrative Costs and Technical Assistance]</w:t>
      </w:r>
    </w:p>
    <w:p w14:paraId="6A98026B" w14:textId="4340FC04" w:rsidR="003D6B5B" w:rsidRPr="000870E4" w:rsidRDefault="00CB2166"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MODIFIED Question 2</w:t>
      </w:r>
      <w:r w:rsidRPr="000870E4">
        <w:rPr>
          <w:rFonts w:ascii="Times New Roman" w:hAnsi="Times New Roman" w:cs="Times New Roman"/>
          <w:sz w:val="24"/>
          <w:szCs w:val="24"/>
        </w:rPr>
        <w:t>.</w:t>
      </w:r>
      <w:r w:rsidR="0003289A" w:rsidRPr="000870E4">
        <w:rPr>
          <w:rFonts w:ascii="Times New Roman" w:hAnsi="Times New Roman" w:cs="Times New Roman"/>
          <w:sz w:val="24"/>
          <w:szCs w:val="24"/>
        </w:rPr>
        <w:t xml:space="preserve"> </w:t>
      </w:r>
      <w:r w:rsidR="0064560C" w:rsidRPr="000870E4">
        <w:rPr>
          <w:rFonts w:ascii="Times New Roman" w:hAnsi="Times New Roman" w:cs="Times New Roman"/>
          <w:sz w:val="24"/>
          <w:szCs w:val="24"/>
        </w:rPr>
        <w:t>State administrative costs are limited to 5 percent</w:t>
      </w:r>
      <w:r w:rsidR="00D01E32" w:rsidRPr="000870E4">
        <w:rPr>
          <w:rFonts w:ascii="Times New Roman" w:hAnsi="Times New Roman" w:cs="Times New Roman"/>
          <w:sz w:val="24"/>
          <w:szCs w:val="24"/>
        </w:rPr>
        <w:t xml:space="preserve">. See </w:t>
      </w:r>
      <w:r w:rsidR="00D01E32" w:rsidRPr="000870E4">
        <w:rPr>
          <w:rFonts w:ascii="Times New Roman" w:hAnsi="Times New Roman" w:cs="Times New Roman"/>
          <w:b/>
          <w:bCs/>
          <w:sz w:val="24"/>
          <w:szCs w:val="24"/>
        </w:rPr>
        <w:t>Addendum</w:t>
      </w:r>
      <w:r w:rsidR="006D650F" w:rsidRPr="000870E4">
        <w:rPr>
          <w:rFonts w:ascii="Times New Roman" w:hAnsi="Times New Roman" w:cs="Times New Roman"/>
          <w:b/>
          <w:bCs/>
          <w:sz w:val="24"/>
          <w:szCs w:val="24"/>
        </w:rPr>
        <w:t xml:space="preserve"> #</w:t>
      </w:r>
      <w:r w:rsidR="00C75F98" w:rsidRPr="000870E4">
        <w:rPr>
          <w:rFonts w:ascii="Times New Roman" w:hAnsi="Times New Roman" w:cs="Times New Roman"/>
          <w:b/>
          <w:bCs/>
          <w:sz w:val="24"/>
          <w:szCs w:val="24"/>
        </w:rPr>
        <w:t>1</w:t>
      </w:r>
      <w:r w:rsidR="009D7E62">
        <w:rPr>
          <w:rFonts w:ascii="Times New Roman" w:hAnsi="Times New Roman" w:cs="Times New Roman"/>
          <w:b/>
          <w:bCs/>
          <w:sz w:val="24"/>
          <w:szCs w:val="24"/>
        </w:rPr>
        <w:t>1</w:t>
      </w:r>
      <w:r w:rsidR="00D01E32" w:rsidRPr="000870E4">
        <w:rPr>
          <w:rFonts w:ascii="Times New Roman" w:hAnsi="Times New Roman" w:cs="Times New Roman"/>
          <w:sz w:val="24"/>
          <w:szCs w:val="24"/>
        </w:rPr>
        <w:t xml:space="preserve"> </w:t>
      </w:r>
      <w:r w:rsidR="006D650F" w:rsidRPr="000870E4">
        <w:rPr>
          <w:rFonts w:ascii="Times New Roman" w:hAnsi="Times New Roman" w:cs="Times New Roman"/>
          <w:sz w:val="24"/>
          <w:szCs w:val="24"/>
        </w:rPr>
        <w:t xml:space="preserve">in the </w:t>
      </w:r>
      <w:r w:rsidR="006D650F" w:rsidRPr="000870E4">
        <w:rPr>
          <w:rFonts w:ascii="Times New Roman" w:hAnsi="Times New Roman" w:cs="Times New Roman"/>
          <w:i/>
          <w:iCs/>
          <w:sz w:val="24"/>
          <w:szCs w:val="24"/>
        </w:rPr>
        <w:t>New and Modified Questions</w:t>
      </w:r>
      <w:r w:rsidR="006D650F" w:rsidRPr="000870E4">
        <w:rPr>
          <w:rFonts w:ascii="Times New Roman" w:hAnsi="Times New Roman" w:cs="Times New Roman"/>
          <w:sz w:val="24"/>
          <w:szCs w:val="24"/>
        </w:rPr>
        <w:t xml:space="preserve"> section below.</w:t>
      </w:r>
    </w:p>
    <w:p w14:paraId="39C11C37" w14:textId="7548D8F5" w:rsidR="0003289A" w:rsidRPr="000870E4" w:rsidRDefault="0003289A"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SKIP Question 3</w:t>
      </w:r>
      <w:r w:rsidRPr="000870E4">
        <w:rPr>
          <w:rFonts w:ascii="Times New Roman" w:hAnsi="Times New Roman" w:cs="Times New Roman"/>
          <w:i/>
          <w:iCs/>
          <w:sz w:val="24"/>
          <w:szCs w:val="24"/>
        </w:rPr>
        <w:t xml:space="preserve">. </w:t>
      </w:r>
      <w:r w:rsidR="000809C4" w:rsidRPr="000870E4">
        <w:rPr>
          <w:rFonts w:ascii="Times New Roman" w:hAnsi="Times New Roman" w:cs="Times New Roman"/>
          <w:sz w:val="24"/>
          <w:szCs w:val="24"/>
        </w:rPr>
        <w:t xml:space="preserve">For </w:t>
      </w:r>
      <w:r w:rsidR="00A40C8C" w:rsidRPr="000870E4">
        <w:rPr>
          <w:rFonts w:ascii="Times New Roman" w:hAnsi="Times New Roman" w:cs="Times New Roman"/>
          <w:sz w:val="24"/>
          <w:szCs w:val="24"/>
        </w:rPr>
        <w:t>CDBG-CV</w:t>
      </w:r>
      <w:r w:rsidR="000809C4" w:rsidRPr="000870E4">
        <w:rPr>
          <w:rFonts w:ascii="Times New Roman" w:hAnsi="Times New Roman" w:cs="Times New Roman"/>
          <w:sz w:val="24"/>
          <w:szCs w:val="24"/>
        </w:rPr>
        <w:t>,</w:t>
      </w:r>
      <w:r w:rsidR="00A40C8C" w:rsidRPr="000870E4">
        <w:rPr>
          <w:rFonts w:ascii="Times New Roman" w:hAnsi="Times New Roman" w:cs="Times New Roman"/>
          <w:sz w:val="24"/>
          <w:szCs w:val="24"/>
        </w:rPr>
        <w:t xml:space="preserve"> </w:t>
      </w:r>
      <w:r w:rsidR="000809C4" w:rsidRPr="000870E4">
        <w:rPr>
          <w:rFonts w:ascii="Times New Roman" w:hAnsi="Times New Roman" w:cs="Times New Roman"/>
          <w:sz w:val="24"/>
          <w:szCs w:val="24"/>
        </w:rPr>
        <w:t xml:space="preserve">state </w:t>
      </w:r>
      <w:r w:rsidR="00A40C8C" w:rsidRPr="000870E4">
        <w:rPr>
          <w:rFonts w:ascii="Times New Roman" w:hAnsi="Times New Roman" w:cs="Times New Roman"/>
          <w:sz w:val="24"/>
          <w:szCs w:val="24"/>
        </w:rPr>
        <w:t>administration expenditures are not required to be matched</w:t>
      </w:r>
      <w:r w:rsidRPr="000870E4">
        <w:rPr>
          <w:rFonts w:ascii="Times New Roman" w:hAnsi="Times New Roman" w:cs="Times New Roman"/>
          <w:sz w:val="24"/>
          <w:szCs w:val="24"/>
        </w:rPr>
        <w:t xml:space="preserve">. </w:t>
      </w:r>
      <w:r w:rsidR="00DC46F3" w:rsidRPr="000870E4">
        <w:rPr>
          <w:rFonts w:ascii="Times New Roman" w:hAnsi="Times New Roman" w:cs="Times New Roman"/>
          <w:sz w:val="24"/>
          <w:szCs w:val="24"/>
        </w:rPr>
        <w:t>[</w:t>
      </w:r>
      <w:r w:rsidR="0046785F" w:rsidRPr="000870E4">
        <w:rPr>
          <w:rFonts w:ascii="Times New Roman" w:hAnsi="Times New Roman" w:cs="Times New Roman"/>
          <w:sz w:val="24"/>
          <w:szCs w:val="24"/>
        </w:rPr>
        <w:t>85 FR 51457</w:t>
      </w:r>
      <w:r w:rsidR="00DC46F3" w:rsidRPr="000870E4">
        <w:rPr>
          <w:rFonts w:ascii="Times New Roman" w:hAnsi="Times New Roman" w:cs="Times New Roman"/>
          <w:sz w:val="24"/>
          <w:szCs w:val="24"/>
        </w:rPr>
        <w:t>; section III.B.6.(b)(v) Elimination of State Administrative Match.]</w:t>
      </w:r>
    </w:p>
    <w:p w14:paraId="56618433" w14:textId="0DA819F2" w:rsidR="00351363" w:rsidRPr="000870E4" w:rsidRDefault="00351363"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SKIP Question</w:t>
      </w:r>
      <w:r w:rsidRPr="000870E4">
        <w:rPr>
          <w:rFonts w:ascii="Times New Roman" w:hAnsi="Times New Roman" w:cs="Times New Roman"/>
          <w:i/>
          <w:iCs/>
          <w:sz w:val="24"/>
          <w:szCs w:val="24"/>
        </w:rPr>
        <w:t xml:space="preserve"> </w:t>
      </w:r>
      <w:r w:rsidRPr="000870E4">
        <w:rPr>
          <w:rFonts w:ascii="Times New Roman" w:hAnsi="Times New Roman" w:cs="Times New Roman"/>
          <w:b/>
          <w:bCs/>
          <w:sz w:val="24"/>
          <w:szCs w:val="24"/>
        </w:rPr>
        <w:t>4</w:t>
      </w:r>
      <w:r w:rsidR="004C17C7" w:rsidRPr="000870E4">
        <w:rPr>
          <w:rFonts w:ascii="Times New Roman" w:hAnsi="Times New Roman" w:cs="Times New Roman"/>
          <w:sz w:val="24"/>
          <w:szCs w:val="24"/>
        </w:rPr>
        <w:t>.</w:t>
      </w:r>
      <w:r w:rsidR="007A2A38" w:rsidRPr="000870E4">
        <w:rPr>
          <w:rFonts w:ascii="Times New Roman" w:hAnsi="Times New Roman" w:cs="Times New Roman"/>
          <w:sz w:val="24"/>
          <w:szCs w:val="24"/>
        </w:rPr>
        <w:t xml:space="preserve"> </w:t>
      </w:r>
      <w:r w:rsidR="0075143B" w:rsidRPr="000870E4">
        <w:rPr>
          <w:rFonts w:ascii="Times New Roman" w:hAnsi="Times New Roman" w:cs="Times New Roman"/>
          <w:sz w:val="24"/>
          <w:szCs w:val="24"/>
        </w:rPr>
        <w:t>The administrative cap criteria referenced in this question are only applicable to annual funds, and not CDBG-CV funds.</w:t>
      </w:r>
    </w:p>
    <w:p w14:paraId="10EB4CCB" w14:textId="3C047C10" w:rsidR="004C17C7" w:rsidRPr="000870E4" w:rsidRDefault="004C17C7"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M</w:t>
      </w:r>
      <w:r w:rsidR="00B77F3F" w:rsidRPr="000870E4">
        <w:rPr>
          <w:rFonts w:ascii="Times New Roman" w:hAnsi="Times New Roman" w:cs="Times New Roman"/>
          <w:b/>
          <w:bCs/>
          <w:i/>
          <w:iCs/>
          <w:sz w:val="24"/>
          <w:szCs w:val="24"/>
        </w:rPr>
        <w:t>ODIFIED</w:t>
      </w:r>
      <w:r w:rsidRPr="000870E4">
        <w:rPr>
          <w:rFonts w:ascii="Times New Roman" w:hAnsi="Times New Roman" w:cs="Times New Roman"/>
          <w:b/>
          <w:bCs/>
          <w:i/>
          <w:iCs/>
          <w:sz w:val="24"/>
          <w:szCs w:val="24"/>
        </w:rPr>
        <w:t xml:space="preserve"> Question 4</w:t>
      </w:r>
      <w:r w:rsidRPr="000870E4">
        <w:rPr>
          <w:rFonts w:ascii="Times New Roman" w:hAnsi="Times New Roman" w:cs="Times New Roman"/>
          <w:sz w:val="24"/>
          <w:szCs w:val="24"/>
        </w:rPr>
        <w:t>.</w:t>
      </w:r>
      <w:r w:rsidR="004C1EC6" w:rsidRPr="000870E4">
        <w:rPr>
          <w:rFonts w:ascii="Times New Roman" w:hAnsi="Times New Roman" w:cs="Times New Roman"/>
          <w:sz w:val="24"/>
          <w:szCs w:val="24"/>
        </w:rPr>
        <w:t xml:space="preserve"> This Question addresses the CDBG-CV </w:t>
      </w:r>
      <w:r w:rsidR="00A76041" w:rsidRPr="000870E4">
        <w:rPr>
          <w:rFonts w:ascii="Times New Roman" w:hAnsi="Times New Roman" w:cs="Times New Roman"/>
          <w:sz w:val="24"/>
          <w:szCs w:val="24"/>
        </w:rPr>
        <w:t xml:space="preserve">2% </w:t>
      </w:r>
      <w:r w:rsidR="004C1EC6" w:rsidRPr="000870E4">
        <w:rPr>
          <w:rFonts w:ascii="Times New Roman" w:hAnsi="Times New Roman" w:cs="Times New Roman"/>
          <w:sz w:val="24"/>
          <w:szCs w:val="24"/>
        </w:rPr>
        <w:t>technical assistance cost cap</w:t>
      </w:r>
      <w:r w:rsidR="00A76041" w:rsidRPr="000870E4">
        <w:rPr>
          <w:rFonts w:ascii="Times New Roman" w:hAnsi="Times New Roman" w:cs="Times New Roman"/>
          <w:sz w:val="24"/>
          <w:szCs w:val="24"/>
        </w:rPr>
        <w:t xml:space="preserve">. </w:t>
      </w:r>
      <w:r w:rsidR="00823A4E" w:rsidRPr="000870E4">
        <w:rPr>
          <w:rFonts w:ascii="Times New Roman" w:hAnsi="Times New Roman" w:cs="Times New Roman"/>
          <w:sz w:val="24"/>
          <w:szCs w:val="24"/>
        </w:rPr>
        <w:t xml:space="preserve">See </w:t>
      </w:r>
      <w:r w:rsidR="00823A4E" w:rsidRPr="000870E4">
        <w:rPr>
          <w:rFonts w:ascii="Times New Roman" w:hAnsi="Times New Roman" w:cs="Times New Roman"/>
          <w:b/>
          <w:bCs/>
          <w:sz w:val="24"/>
          <w:szCs w:val="24"/>
        </w:rPr>
        <w:t>Addendum #1</w:t>
      </w:r>
      <w:r w:rsidR="009D7E62">
        <w:rPr>
          <w:rFonts w:ascii="Times New Roman" w:hAnsi="Times New Roman" w:cs="Times New Roman"/>
          <w:b/>
          <w:bCs/>
          <w:sz w:val="24"/>
          <w:szCs w:val="24"/>
        </w:rPr>
        <w:t>2</w:t>
      </w:r>
      <w:r w:rsidR="00C46F65" w:rsidRPr="000870E4">
        <w:rPr>
          <w:rFonts w:ascii="Times New Roman" w:hAnsi="Times New Roman" w:cs="Times New Roman"/>
          <w:sz w:val="24"/>
          <w:szCs w:val="24"/>
        </w:rPr>
        <w:t xml:space="preserve"> in the </w:t>
      </w:r>
      <w:r w:rsidR="00C46F65" w:rsidRPr="000870E4">
        <w:rPr>
          <w:rFonts w:ascii="Times New Roman" w:hAnsi="Times New Roman" w:cs="Times New Roman"/>
          <w:i/>
          <w:iCs/>
          <w:sz w:val="24"/>
          <w:szCs w:val="24"/>
        </w:rPr>
        <w:t>New and Modified Questions</w:t>
      </w:r>
      <w:r w:rsidR="00C46F65" w:rsidRPr="000870E4">
        <w:rPr>
          <w:rFonts w:ascii="Times New Roman" w:hAnsi="Times New Roman" w:cs="Times New Roman"/>
          <w:sz w:val="24"/>
          <w:szCs w:val="24"/>
        </w:rPr>
        <w:t xml:space="preserve"> section below.</w:t>
      </w:r>
    </w:p>
    <w:p w14:paraId="57DFBADF" w14:textId="6734E542" w:rsidR="00863625" w:rsidRPr="000870E4" w:rsidRDefault="007537BB"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SKIP Question 5</w:t>
      </w:r>
      <w:r w:rsidRPr="000870E4">
        <w:rPr>
          <w:rFonts w:ascii="Times New Roman" w:hAnsi="Times New Roman" w:cs="Times New Roman"/>
          <w:b/>
          <w:bCs/>
          <w:sz w:val="24"/>
          <w:szCs w:val="24"/>
        </w:rPr>
        <w:t>.</w:t>
      </w:r>
      <w:r w:rsidRPr="000870E4">
        <w:rPr>
          <w:rFonts w:ascii="Times New Roman" w:hAnsi="Times New Roman" w:cs="Times New Roman"/>
          <w:sz w:val="24"/>
          <w:szCs w:val="24"/>
        </w:rPr>
        <w:t xml:space="preserve"> </w:t>
      </w:r>
      <w:r w:rsidR="00863625" w:rsidRPr="000870E4">
        <w:rPr>
          <w:rFonts w:ascii="Times New Roman" w:hAnsi="Times New Roman" w:cs="Times New Roman"/>
          <w:sz w:val="24"/>
          <w:szCs w:val="24"/>
        </w:rPr>
        <w:t>The administrative cap criteria referenced in this question are applicable to annual funds, and not CDBG-CV funds.</w:t>
      </w:r>
    </w:p>
    <w:p w14:paraId="11FDCF71" w14:textId="46968840" w:rsidR="007537BB" w:rsidRPr="000870E4" w:rsidRDefault="00201468"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SKIP Question 6.</w:t>
      </w:r>
    </w:p>
    <w:p w14:paraId="523CDCE3" w14:textId="2526C256" w:rsidR="00F93D12" w:rsidRPr="000870E4" w:rsidRDefault="000002E4"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 xml:space="preserve">MODIFIED Question </w:t>
      </w:r>
      <w:r w:rsidR="00201468" w:rsidRPr="000870E4">
        <w:rPr>
          <w:rFonts w:ascii="Times New Roman" w:hAnsi="Times New Roman" w:cs="Times New Roman"/>
          <w:b/>
          <w:bCs/>
          <w:i/>
          <w:iCs/>
          <w:sz w:val="24"/>
          <w:szCs w:val="24"/>
        </w:rPr>
        <w:t>6</w:t>
      </w:r>
      <w:r w:rsidR="00954151" w:rsidRPr="000870E4">
        <w:rPr>
          <w:rFonts w:ascii="Times New Roman" w:hAnsi="Times New Roman" w:cs="Times New Roman"/>
          <w:i/>
          <w:iCs/>
          <w:sz w:val="24"/>
          <w:szCs w:val="24"/>
        </w:rPr>
        <w:t>.</w:t>
      </w:r>
      <w:r w:rsidR="007537BB" w:rsidRPr="000870E4">
        <w:rPr>
          <w:rFonts w:ascii="Times New Roman" w:hAnsi="Times New Roman" w:cs="Times New Roman"/>
          <w:i/>
          <w:iCs/>
          <w:sz w:val="24"/>
          <w:szCs w:val="24"/>
        </w:rPr>
        <w:t xml:space="preserve"> </w:t>
      </w:r>
      <w:r w:rsidRPr="000870E4">
        <w:rPr>
          <w:rFonts w:ascii="Times New Roman" w:hAnsi="Times New Roman" w:cs="Times New Roman"/>
          <w:sz w:val="24"/>
          <w:szCs w:val="24"/>
        </w:rPr>
        <w:t xml:space="preserve">This </w:t>
      </w:r>
      <w:r w:rsidR="00962EC0" w:rsidRPr="000870E4">
        <w:rPr>
          <w:rFonts w:ascii="Times New Roman" w:hAnsi="Times New Roman" w:cs="Times New Roman"/>
          <w:sz w:val="24"/>
          <w:szCs w:val="24"/>
        </w:rPr>
        <w:t xml:space="preserve">question is modified for </w:t>
      </w:r>
      <w:r w:rsidR="0067168F" w:rsidRPr="000870E4">
        <w:rPr>
          <w:rFonts w:ascii="Times New Roman" w:hAnsi="Times New Roman" w:cs="Times New Roman"/>
          <w:sz w:val="24"/>
          <w:szCs w:val="24"/>
        </w:rPr>
        <w:t>states carrying out activities directly through subrecipients</w:t>
      </w:r>
      <w:r w:rsidR="00BD7B8B" w:rsidRPr="000870E4">
        <w:rPr>
          <w:rFonts w:ascii="Times New Roman" w:hAnsi="Times New Roman" w:cs="Times New Roman"/>
          <w:sz w:val="24"/>
          <w:szCs w:val="24"/>
        </w:rPr>
        <w:t xml:space="preserve"> with CDBG-CV funds. </w:t>
      </w:r>
      <w:r w:rsidR="00F93D12" w:rsidRPr="000870E4">
        <w:rPr>
          <w:rFonts w:ascii="Times New Roman" w:hAnsi="Times New Roman" w:cs="Times New Roman"/>
          <w:sz w:val="24"/>
          <w:szCs w:val="24"/>
        </w:rPr>
        <w:t xml:space="preserve">See </w:t>
      </w:r>
      <w:r w:rsidR="00F93D12" w:rsidRPr="000870E4">
        <w:rPr>
          <w:rFonts w:ascii="Times New Roman" w:hAnsi="Times New Roman" w:cs="Times New Roman"/>
          <w:b/>
          <w:bCs/>
          <w:sz w:val="24"/>
          <w:szCs w:val="24"/>
        </w:rPr>
        <w:t>Addendum #1</w:t>
      </w:r>
      <w:r w:rsidR="009D7E62">
        <w:rPr>
          <w:rFonts w:ascii="Times New Roman" w:hAnsi="Times New Roman" w:cs="Times New Roman"/>
          <w:b/>
          <w:bCs/>
          <w:sz w:val="24"/>
          <w:szCs w:val="24"/>
        </w:rPr>
        <w:t>3</w:t>
      </w:r>
      <w:r w:rsidR="00F93D12" w:rsidRPr="000870E4">
        <w:rPr>
          <w:rFonts w:ascii="Times New Roman" w:hAnsi="Times New Roman" w:cs="Times New Roman"/>
          <w:sz w:val="24"/>
          <w:szCs w:val="24"/>
        </w:rPr>
        <w:t xml:space="preserve"> in the </w:t>
      </w:r>
      <w:r w:rsidR="00F93D12" w:rsidRPr="000870E4">
        <w:rPr>
          <w:rFonts w:ascii="Times New Roman" w:hAnsi="Times New Roman" w:cs="Times New Roman"/>
          <w:i/>
          <w:iCs/>
          <w:sz w:val="24"/>
          <w:szCs w:val="24"/>
        </w:rPr>
        <w:t>New and Modified Questions</w:t>
      </w:r>
      <w:r w:rsidR="00F93D12" w:rsidRPr="000870E4">
        <w:rPr>
          <w:rFonts w:ascii="Times New Roman" w:hAnsi="Times New Roman" w:cs="Times New Roman"/>
          <w:sz w:val="24"/>
          <w:szCs w:val="24"/>
        </w:rPr>
        <w:t xml:space="preserve"> section below.</w:t>
      </w:r>
    </w:p>
    <w:p w14:paraId="2CE47510" w14:textId="37B6BDC9" w:rsidR="00C163E1" w:rsidRPr="000870E4" w:rsidRDefault="00C163E1"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SKIP</w:t>
      </w:r>
      <w:r w:rsidRPr="000870E4">
        <w:rPr>
          <w:rFonts w:ascii="Times New Roman" w:hAnsi="Times New Roman" w:cs="Times New Roman"/>
          <w:i/>
          <w:iCs/>
          <w:sz w:val="24"/>
          <w:szCs w:val="24"/>
        </w:rPr>
        <w:t xml:space="preserve"> </w:t>
      </w:r>
      <w:r w:rsidRPr="000870E4">
        <w:rPr>
          <w:rFonts w:ascii="Times New Roman" w:hAnsi="Times New Roman" w:cs="Times New Roman"/>
          <w:b/>
          <w:bCs/>
          <w:i/>
          <w:iCs/>
          <w:sz w:val="24"/>
          <w:szCs w:val="24"/>
        </w:rPr>
        <w:t>Question 7</w:t>
      </w:r>
      <w:r w:rsidRPr="000870E4">
        <w:rPr>
          <w:rFonts w:ascii="Times New Roman" w:hAnsi="Times New Roman" w:cs="Times New Roman"/>
          <w:sz w:val="24"/>
          <w:szCs w:val="24"/>
        </w:rPr>
        <w:t>. CDBG-CV</w:t>
      </w:r>
      <w:r w:rsidR="00075F76" w:rsidRPr="000870E4">
        <w:rPr>
          <w:rFonts w:ascii="Times New Roman" w:hAnsi="Times New Roman" w:cs="Times New Roman"/>
          <w:sz w:val="24"/>
          <w:szCs w:val="24"/>
        </w:rPr>
        <w:t xml:space="preserve"> </w:t>
      </w:r>
      <w:r w:rsidR="002A2200" w:rsidRPr="000870E4">
        <w:rPr>
          <w:rFonts w:ascii="Times New Roman" w:hAnsi="Times New Roman" w:cs="Times New Roman"/>
          <w:sz w:val="24"/>
          <w:szCs w:val="24"/>
        </w:rPr>
        <w:t xml:space="preserve">funds and FY 2019 and FY 2020 annual formula CDBG funds </w:t>
      </w:r>
      <w:r w:rsidR="00755538" w:rsidRPr="000870E4">
        <w:rPr>
          <w:rFonts w:ascii="Times New Roman" w:hAnsi="Times New Roman" w:cs="Times New Roman"/>
          <w:sz w:val="24"/>
          <w:szCs w:val="24"/>
        </w:rPr>
        <w:t xml:space="preserve">to prevent, prepare for, and respond to coronavirus </w:t>
      </w:r>
      <w:r w:rsidR="002A2200" w:rsidRPr="000870E4">
        <w:rPr>
          <w:rFonts w:ascii="Times New Roman" w:hAnsi="Times New Roman" w:cs="Times New Roman"/>
          <w:sz w:val="24"/>
          <w:szCs w:val="24"/>
        </w:rPr>
        <w:t>ha</w:t>
      </w:r>
      <w:r w:rsidR="00955720" w:rsidRPr="000870E4">
        <w:rPr>
          <w:rFonts w:ascii="Times New Roman" w:hAnsi="Times New Roman" w:cs="Times New Roman"/>
          <w:sz w:val="24"/>
          <w:szCs w:val="24"/>
        </w:rPr>
        <w:t>ve</w:t>
      </w:r>
      <w:r w:rsidRPr="000870E4">
        <w:rPr>
          <w:rFonts w:ascii="Times New Roman" w:hAnsi="Times New Roman" w:cs="Times New Roman"/>
          <w:sz w:val="24"/>
          <w:szCs w:val="24"/>
        </w:rPr>
        <w:t xml:space="preserve"> no cap </w:t>
      </w:r>
      <w:r w:rsidR="002A2200" w:rsidRPr="000870E4">
        <w:rPr>
          <w:rFonts w:ascii="Times New Roman" w:hAnsi="Times New Roman" w:cs="Times New Roman"/>
          <w:sz w:val="24"/>
          <w:szCs w:val="24"/>
        </w:rPr>
        <w:t>on</w:t>
      </w:r>
      <w:r w:rsidRPr="000870E4">
        <w:rPr>
          <w:rFonts w:ascii="Times New Roman" w:hAnsi="Times New Roman" w:cs="Times New Roman"/>
          <w:sz w:val="24"/>
          <w:szCs w:val="24"/>
        </w:rPr>
        <w:t xml:space="preserve"> the use of funds for public services activities.</w:t>
      </w:r>
    </w:p>
    <w:p w14:paraId="029CEBE6" w14:textId="4FE997BF" w:rsidR="00B457BB" w:rsidRPr="00930D59" w:rsidRDefault="00865007" w:rsidP="00807638">
      <w:pPr>
        <w:pStyle w:val="ListParagraph"/>
        <w:spacing w:after="0" w:line="240" w:lineRule="auto"/>
        <w:ind w:left="1440"/>
        <w:rPr>
          <w:rFonts w:ascii="Times New Roman" w:hAnsi="Times New Roman" w:cs="Times New Roman"/>
          <w:sz w:val="24"/>
          <w:szCs w:val="24"/>
        </w:rPr>
      </w:pPr>
      <w:r w:rsidRPr="00930D59">
        <w:rPr>
          <w:rFonts w:ascii="Times New Roman" w:hAnsi="Times New Roman" w:cs="Times New Roman"/>
          <w:b/>
          <w:bCs/>
          <w:sz w:val="24"/>
          <w:szCs w:val="24"/>
        </w:rPr>
        <w:t>NOTE</w:t>
      </w:r>
      <w:r w:rsidRPr="00930D59">
        <w:rPr>
          <w:rFonts w:ascii="Times New Roman" w:hAnsi="Times New Roman" w:cs="Times New Roman"/>
          <w:sz w:val="24"/>
          <w:szCs w:val="24"/>
        </w:rPr>
        <w:t xml:space="preserve">:  </w:t>
      </w:r>
      <w:r w:rsidR="00C53D3D" w:rsidRPr="00930D59">
        <w:rPr>
          <w:rFonts w:ascii="Times New Roman" w:hAnsi="Times New Roman" w:cs="Times New Roman"/>
          <w:sz w:val="24"/>
          <w:szCs w:val="24"/>
        </w:rPr>
        <w:t xml:space="preserve">Reviewers </w:t>
      </w:r>
      <w:r w:rsidR="00C71FFB" w:rsidRPr="00930D59">
        <w:rPr>
          <w:rFonts w:ascii="Times New Roman" w:hAnsi="Times New Roman" w:cs="Times New Roman"/>
          <w:sz w:val="24"/>
          <w:szCs w:val="24"/>
        </w:rPr>
        <w:t>will</w:t>
      </w:r>
      <w:r w:rsidR="00C53D3D" w:rsidRPr="00930D59">
        <w:rPr>
          <w:rFonts w:ascii="Times New Roman" w:hAnsi="Times New Roman" w:cs="Times New Roman"/>
          <w:sz w:val="24"/>
          <w:szCs w:val="24"/>
        </w:rPr>
        <w:t xml:space="preserve"> continue using </w:t>
      </w:r>
      <w:r w:rsidR="00F23F25" w:rsidRPr="00930D59">
        <w:rPr>
          <w:rFonts w:ascii="Times New Roman" w:hAnsi="Times New Roman" w:cs="Times New Roman"/>
          <w:sz w:val="24"/>
          <w:szCs w:val="24"/>
        </w:rPr>
        <w:t xml:space="preserve">Question 7 </w:t>
      </w:r>
      <w:r w:rsidR="00C53D3D" w:rsidRPr="00930D59">
        <w:rPr>
          <w:rFonts w:ascii="Times New Roman" w:hAnsi="Times New Roman" w:cs="Times New Roman"/>
          <w:sz w:val="24"/>
          <w:szCs w:val="24"/>
        </w:rPr>
        <w:t>to evaluate</w:t>
      </w:r>
      <w:r w:rsidR="00F23F25" w:rsidRPr="00930D59">
        <w:rPr>
          <w:rFonts w:ascii="Times New Roman" w:hAnsi="Times New Roman" w:cs="Times New Roman"/>
          <w:sz w:val="24"/>
          <w:szCs w:val="24"/>
        </w:rPr>
        <w:t xml:space="preserve"> FY 2019 and FY 2020 annual formula CDBG </w:t>
      </w:r>
      <w:r w:rsidR="00254D6C" w:rsidRPr="00930D59">
        <w:rPr>
          <w:rFonts w:ascii="Times New Roman" w:hAnsi="Times New Roman" w:cs="Times New Roman"/>
          <w:sz w:val="24"/>
          <w:szCs w:val="24"/>
        </w:rPr>
        <w:t xml:space="preserve">expenditures for </w:t>
      </w:r>
      <w:r w:rsidR="004839AC" w:rsidRPr="00930D59">
        <w:rPr>
          <w:rFonts w:ascii="Times New Roman" w:hAnsi="Times New Roman" w:cs="Times New Roman"/>
          <w:sz w:val="24"/>
          <w:szCs w:val="24"/>
        </w:rPr>
        <w:t xml:space="preserve">activities that did </w:t>
      </w:r>
      <w:r w:rsidR="00BB01B3" w:rsidRPr="00930D59">
        <w:rPr>
          <w:rFonts w:ascii="Times New Roman" w:hAnsi="Times New Roman" w:cs="Times New Roman"/>
          <w:sz w:val="24"/>
          <w:szCs w:val="24"/>
        </w:rPr>
        <w:t>n</w:t>
      </w:r>
      <w:r w:rsidR="004839AC" w:rsidRPr="00930D59">
        <w:rPr>
          <w:rFonts w:ascii="Times New Roman" w:hAnsi="Times New Roman" w:cs="Times New Roman"/>
          <w:sz w:val="24"/>
          <w:szCs w:val="24"/>
        </w:rPr>
        <w:t>ot have coronavirus tie-back.</w:t>
      </w:r>
    </w:p>
    <w:p w14:paraId="0C0F109E" w14:textId="3637969E" w:rsidR="00865007" w:rsidRPr="00865007" w:rsidRDefault="00865007" w:rsidP="00807638">
      <w:pPr>
        <w:pStyle w:val="ListParagraph"/>
        <w:spacing w:after="0" w:line="240" w:lineRule="auto"/>
        <w:rPr>
          <w:rFonts w:ascii="Times New Roman" w:hAnsi="Times New Roman" w:cs="Times New Roman"/>
          <w:sz w:val="24"/>
          <w:szCs w:val="24"/>
        </w:rPr>
      </w:pPr>
      <w:r w:rsidRPr="00865007">
        <w:rPr>
          <w:rFonts w:ascii="Times New Roman" w:hAnsi="Times New Roman" w:cs="Times New Roman"/>
          <w:sz w:val="24"/>
          <w:szCs w:val="24"/>
        </w:rPr>
        <w:t>[85 FR 51457; sections III.B.5.(f)(iii) Public Services Cap and IV.B.3.(a) Calculation of the Public Services Cap.]</w:t>
      </w:r>
    </w:p>
    <w:p w14:paraId="009B5A6C" w14:textId="4F6F635D" w:rsidR="004C17C7" w:rsidRPr="000870E4" w:rsidRDefault="007F30DF" w:rsidP="00807638">
      <w:pPr>
        <w:pStyle w:val="ListParagraph"/>
        <w:numPr>
          <w:ilvl w:val="0"/>
          <w:numId w:val="7"/>
        </w:numPr>
        <w:spacing w:after="0" w:line="240" w:lineRule="auto"/>
        <w:rPr>
          <w:rFonts w:ascii="Times New Roman" w:hAnsi="Times New Roman" w:cs="Times New Roman"/>
          <w:sz w:val="24"/>
          <w:szCs w:val="24"/>
        </w:rPr>
      </w:pPr>
      <w:r w:rsidRPr="00CF1E7D">
        <w:rPr>
          <w:rFonts w:ascii="Times New Roman" w:hAnsi="Times New Roman" w:cs="Times New Roman"/>
          <w:b/>
          <w:bCs/>
          <w:i/>
          <w:iCs/>
          <w:sz w:val="24"/>
          <w:szCs w:val="24"/>
        </w:rPr>
        <w:t>Questions 9 and 10. Notes and Citation Addendum</w:t>
      </w:r>
      <w:r w:rsidRPr="00D317BC">
        <w:rPr>
          <w:rFonts w:ascii="Times New Roman" w:hAnsi="Times New Roman" w:cs="Times New Roman"/>
          <w:sz w:val="24"/>
          <w:szCs w:val="24"/>
        </w:rPr>
        <w:t>.</w:t>
      </w:r>
      <w:r w:rsidRPr="000870E4">
        <w:rPr>
          <w:rFonts w:ascii="Times New Roman" w:hAnsi="Times New Roman" w:cs="Times New Roman"/>
          <w:sz w:val="24"/>
          <w:szCs w:val="24"/>
        </w:rPr>
        <w:t xml:space="preserve"> </w:t>
      </w:r>
      <w:r w:rsidR="00BE1225" w:rsidRPr="000870E4">
        <w:rPr>
          <w:rFonts w:ascii="Times New Roman" w:hAnsi="Times New Roman" w:cs="Times New Roman"/>
          <w:sz w:val="24"/>
          <w:szCs w:val="24"/>
        </w:rPr>
        <w:t xml:space="preserve">Grantees shall not reimburse pre-agreement and pre-award costs incurred before January 21, 2020, without written approval from HUD. [24 CFR 570.489(b) as modified by </w:t>
      </w:r>
      <w:r w:rsidR="0046785F" w:rsidRPr="000870E4">
        <w:rPr>
          <w:rFonts w:ascii="Times New Roman" w:hAnsi="Times New Roman" w:cs="Times New Roman"/>
          <w:sz w:val="24"/>
          <w:szCs w:val="24"/>
        </w:rPr>
        <w:t>85 FR 51457</w:t>
      </w:r>
      <w:r w:rsidR="00BE1225" w:rsidRPr="000870E4">
        <w:rPr>
          <w:rFonts w:ascii="Times New Roman" w:hAnsi="Times New Roman" w:cs="Times New Roman"/>
          <w:sz w:val="24"/>
          <w:szCs w:val="24"/>
        </w:rPr>
        <w:t>; section III.B.5.(b) Reimbursements]</w:t>
      </w:r>
    </w:p>
    <w:p w14:paraId="1D37C3CC" w14:textId="059786DB" w:rsidR="00570A42" w:rsidRPr="000870E4" w:rsidRDefault="00213872" w:rsidP="00807638">
      <w:pPr>
        <w:pStyle w:val="ListParagraph"/>
        <w:numPr>
          <w:ilvl w:val="0"/>
          <w:numId w:val="7"/>
        </w:numPr>
        <w:spacing w:after="0" w:line="240" w:lineRule="auto"/>
        <w:rPr>
          <w:rFonts w:ascii="Times New Roman" w:hAnsi="Times New Roman" w:cs="Times New Roman"/>
          <w:sz w:val="24"/>
          <w:szCs w:val="24"/>
        </w:rPr>
      </w:pPr>
      <w:r w:rsidRPr="00CF1E7D">
        <w:rPr>
          <w:rFonts w:ascii="Times New Roman" w:hAnsi="Times New Roman" w:cs="Times New Roman"/>
          <w:b/>
          <w:bCs/>
          <w:i/>
          <w:iCs/>
          <w:sz w:val="24"/>
          <w:szCs w:val="24"/>
        </w:rPr>
        <w:t>NEW Question 16a</w:t>
      </w:r>
      <w:r w:rsidR="00F07F25" w:rsidRPr="00CF1E7D">
        <w:rPr>
          <w:rFonts w:ascii="Times New Roman" w:hAnsi="Times New Roman" w:cs="Times New Roman"/>
          <w:i/>
          <w:iCs/>
          <w:sz w:val="24"/>
          <w:szCs w:val="24"/>
        </w:rPr>
        <w:t>.</w:t>
      </w:r>
      <w:r w:rsidR="00F07F25" w:rsidRPr="000870E4">
        <w:rPr>
          <w:rFonts w:ascii="Times New Roman" w:hAnsi="Times New Roman" w:cs="Times New Roman"/>
          <w:i/>
          <w:iCs/>
          <w:sz w:val="24"/>
          <w:szCs w:val="24"/>
        </w:rPr>
        <w:t xml:space="preserve"> </w:t>
      </w:r>
      <w:r w:rsidR="00875428" w:rsidRPr="000870E4">
        <w:rPr>
          <w:rFonts w:ascii="Times New Roman" w:hAnsi="Times New Roman" w:cs="Times New Roman"/>
          <w:sz w:val="24"/>
          <w:szCs w:val="24"/>
        </w:rPr>
        <w:t>CDBG-CV ha</w:t>
      </w:r>
      <w:r w:rsidR="00755538">
        <w:rPr>
          <w:rFonts w:ascii="Times New Roman" w:hAnsi="Times New Roman" w:cs="Times New Roman"/>
          <w:sz w:val="24"/>
          <w:szCs w:val="24"/>
        </w:rPr>
        <w:t>s</w:t>
      </w:r>
      <w:r w:rsidR="00875428" w:rsidRPr="000870E4">
        <w:rPr>
          <w:rFonts w:ascii="Times New Roman" w:hAnsi="Times New Roman" w:cs="Times New Roman"/>
          <w:sz w:val="24"/>
          <w:szCs w:val="24"/>
        </w:rPr>
        <w:t xml:space="preserve"> </w:t>
      </w:r>
      <w:r w:rsidR="0009488F" w:rsidRPr="000870E4">
        <w:rPr>
          <w:rFonts w:ascii="Times New Roman" w:hAnsi="Times New Roman" w:cs="Times New Roman"/>
          <w:sz w:val="24"/>
          <w:szCs w:val="24"/>
        </w:rPr>
        <w:t xml:space="preserve">a </w:t>
      </w:r>
      <w:r w:rsidR="00875428" w:rsidRPr="000870E4">
        <w:rPr>
          <w:rFonts w:ascii="Times New Roman" w:hAnsi="Times New Roman" w:cs="Times New Roman"/>
          <w:sz w:val="24"/>
          <w:szCs w:val="24"/>
        </w:rPr>
        <w:t>distinct requirement</w:t>
      </w:r>
      <w:r w:rsidR="0009488F" w:rsidRPr="000870E4">
        <w:rPr>
          <w:rFonts w:ascii="Times New Roman" w:hAnsi="Times New Roman" w:cs="Times New Roman"/>
          <w:sz w:val="24"/>
          <w:szCs w:val="24"/>
        </w:rPr>
        <w:t xml:space="preserve"> </w:t>
      </w:r>
      <w:r w:rsidR="00875428" w:rsidRPr="000870E4">
        <w:rPr>
          <w:rFonts w:ascii="Times New Roman" w:hAnsi="Times New Roman" w:cs="Times New Roman"/>
          <w:sz w:val="24"/>
          <w:szCs w:val="24"/>
        </w:rPr>
        <w:t xml:space="preserve">pertaining to </w:t>
      </w:r>
      <w:r w:rsidR="00FF7DDE" w:rsidRPr="000870E4">
        <w:rPr>
          <w:rFonts w:ascii="Times New Roman" w:hAnsi="Times New Roman" w:cs="Times New Roman"/>
          <w:sz w:val="24"/>
          <w:szCs w:val="24"/>
        </w:rPr>
        <w:t xml:space="preserve">program income and </w:t>
      </w:r>
      <w:r w:rsidR="00570A42" w:rsidRPr="000870E4">
        <w:rPr>
          <w:rFonts w:ascii="Times New Roman" w:hAnsi="Times New Roman" w:cs="Times New Roman"/>
          <w:sz w:val="24"/>
          <w:szCs w:val="24"/>
        </w:rPr>
        <w:t>projected cash needs</w:t>
      </w:r>
      <w:r w:rsidRPr="000870E4">
        <w:rPr>
          <w:rFonts w:ascii="Times New Roman" w:hAnsi="Times New Roman" w:cs="Times New Roman"/>
          <w:i/>
          <w:iCs/>
          <w:sz w:val="24"/>
          <w:szCs w:val="24"/>
        </w:rPr>
        <w:t>.</w:t>
      </w:r>
      <w:r w:rsidR="00570A42" w:rsidRPr="000870E4">
        <w:rPr>
          <w:rFonts w:ascii="Times New Roman" w:hAnsi="Times New Roman" w:cs="Times New Roman"/>
          <w:sz w:val="24"/>
          <w:szCs w:val="24"/>
        </w:rPr>
        <w:t xml:space="preserve"> See </w:t>
      </w:r>
      <w:r w:rsidR="00570A42" w:rsidRPr="000870E4">
        <w:rPr>
          <w:rFonts w:ascii="Times New Roman" w:hAnsi="Times New Roman" w:cs="Times New Roman"/>
          <w:b/>
          <w:bCs/>
          <w:sz w:val="24"/>
          <w:szCs w:val="24"/>
        </w:rPr>
        <w:t>Addendum #1</w:t>
      </w:r>
      <w:r w:rsidR="009D7E62">
        <w:rPr>
          <w:rFonts w:ascii="Times New Roman" w:hAnsi="Times New Roman" w:cs="Times New Roman"/>
          <w:b/>
          <w:bCs/>
          <w:sz w:val="24"/>
          <w:szCs w:val="24"/>
        </w:rPr>
        <w:t>4</w:t>
      </w:r>
      <w:r w:rsidR="00570A42" w:rsidRPr="000870E4">
        <w:rPr>
          <w:rFonts w:ascii="Times New Roman" w:hAnsi="Times New Roman" w:cs="Times New Roman"/>
          <w:sz w:val="24"/>
          <w:szCs w:val="24"/>
        </w:rPr>
        <w:t xml:space="preserve"> in the </w:t>
      </w:r>
      <w:r w:rsidR="00570A42" w:rsidRPr="000870E4">
        <w:rPr>
          <w:rFonts w:ascii="Times New Roman" w:hAnsi="Times New Roman" w:cs="Times New Roman"/>
          <w:i/>
          <w:iCs/>
          <w:sz w:val="24"/>
          <w:szCs w:val="24"/>
        </w:rPr>
        <w:t>New and Modified Questions</w:t>
      </w:r>
      <w:r w:rsidR="00570A42" w:rsidRPr="000870E4">
        <w:rPr>
          <w:rFonts w:ascii="Times New Roman" w:hAnsi="Times New Roman" w:cs="Times New Roman"/>
          <w:sz w:val="24"/>
          <w:szCs w:val="24"/>
        </w:rPr>
        <w:t xml:space="preserve"> section below.</w:t>
      </w:r>
      <w:r w:rsidR="0009488F" w:rsidRPr="000870E4">
        <w:rPr>
          <w:rFonts w:ascii="Times New Roman" w:hAnsi="Times New Roman" w:cs="Times New Roman"/>
          <w:sz w:val="24"/>
          <w:szCs w:val="24"/>
        </w:rPr>
        <w:t xml:space="preserve"> </w:t>
      </w:r>
      <w:r w:rsidR="0046785F" w:rsidRPr="000870E4">
        <w:rPr>
          <w:rFonts w:ascii="Times New Roman" w:hAnsi="Times New Roman" w:cs="Times New Roman"/>
          <w:color w:val="000000"/>
          <w:sz w:val="24"/>
          <w:szCs w:val="24"/>
        </w:rPr>
        <w:t>85 FR 51457</w:t>
      </w:r>
      <w:r w:rsidR="0009488F" w:rsidRPr="000870E4">
        <w:rPr>
          <w:rFonts w:ascii="Times New Roman" w:hAnsi="Times New Roman" w:cs="Times New Roman"/>
          <w:color w:val="000000"/>
          <w:sz w:val="24"/>
          <w:szCs w:val="24"/>
        </w:rPr>
        <w:t xml:space="preserve">; section </w:t>
      </w:r>
      <w:r w:rsidR="0009488F" w:rsidRPr="000870E4">
        <w:rPr>
          <w:rFonts w:ascii="Times New Roman" w:hAnsi="Times New Roman" w:cs="Times New Roman"/>
          <w:i/>
          <w:iCs/>
          <w:color w:val="000000"/>
          <w:sz w:val="24"/>
          <w:szCs w:val="24"/>
        </w:rPr>
        <w:t>III.B.6(a)(iii)</w:t>
      </w:r>
    </w:p>
    <w:p w14:paraId="0E2E7AFC" w14:textId="509E769B" w:rsidR="00BE1225" w:rsidRPr="000870E4" w:rsidRDefault="009628FC" w:rsidP="00807638">
      <w:pPr>
        <w:pStyle w:val="ListParagraph"/>
        <w:numPr>
          <w:ilvl w:val="0"/>
          <w:numId w:val="7"/>
        </w:numPr>
        <w:spacing w:after="0" w:line="240" w:lineRule="auto"/>
        <w:rPr>
          <w:rFonts w:ascii="Times New Roman" w:hAnsi="Times New Roman" w:cs="Times New Roman"/>
          <w:sz w:val="24"/>
          <w:szCs w:val="24"/>
        </w:rPr>
      </w:pPr>
      <w:r w:rsidRPr="00CF1E7D">
        <w:rPr>
          <w:rFonts w:ascii="Times New Roman" w:hAnsi="Times New Roman" w:cs="Times New Roman"/>
          <w:b/>
          <w:bCs/>
          <w:i/>
          <w:iCs/>
          <w:sz w:val="24"/>
          <w:szCs w:val="24"/>
        </w:rPr>
        <w:t xml:space="preserve">SKIP Question </w:t>
      </w:r>
      <w:r w:rsidR="00E03D81" w:rsidRPr="00CF1E7D">
        <w:rPr>
          <w:rFonts w:ascii="Times New Roman" w:hAnsi="Times New Roman" w:cs="Times New Roman"/>
          <w:b/>
          <w:bCs/>
          <w:i/>
          <w:iCs/>
          <w:sz w:val="24"/>
          <w:szCs w:val="24"/>
        </w:rPr>
        <w:t>19</w:t>
      </w:r>
      <w:r w:rsidR="00E03D81" w:rsidRPr="00CF1E7D">
        <w:rPr>
          <w:rFonts w:ascii="Times New Roman" w:hAnsi="Times New Roman" w:cs="Times New Roman"/>
          <w:i/>
          <w:iCs/>
          <w:sz w:val="24"/>
          <w:szCs w:val="24"/>
        </w:rPr>
        <w:t>.</w:t>
      </w:r>
      <w:r w:rsidR="00E03D81" w:rsidRPr="00CF1E7D">
        <w:rPr>
          <w:rFonts w:ascii="Times New Roman" w:hAnsi="Times New Roman" w:cs="Times New Roman"/>
          <w:sz w:val="24"/>
          <w:szCs w:val="24"/>
        </w:rPr>
        <w:t xml:space="preserve"> </w:t>
      </w:r>
      <w:r w:rsidR="00E03D81" w:rsidRPr="000870E4">
        <w:rPr>
          <w:rFonts w:ascii="Times New Roman" w:hAnsi="Times New Roman" w:cs="Times New Roman"/>
          <w:sz w:val="24"/>
          <w:szCs w:val="24"/>
        </w:rPr>
        <w:t xml:space="preserve">This question is not applicable to CDBG-CV since </w:t>
      </w:r>
      <w:r w:rsidR="002B0801" w:rsidRPr="000870E4">
        <w:rPr>
          <w:rFonts w:ascii="Times New Roman" w:hAnsi="Times New Roman" w:cs="Times New Roman"/>
          <w:sz w:val="24"/>
          <w:szCs w:val="24"/>
        </w:rPr>
        <w:t xml:space="preserve">program income </w:t>
      </w:r>
      <w:r w:rsidR="00B74DB5" w:rsidRPr="000870E4">
        <w:rPr>
          <w:rFonts w:ascii="Times New Roman" w:hAnsi="Times New Roman" w:cs="Times New Roman"/>
          <w:sz w:val="24"/>
          <w:szCs w:val="24"/>
        </w:rPr>
        <w:t xml:space="preserve">is considered part of the </w:t>
      </w:r>
      <w:r w:rsidR="002B0801" w:rsidRPr="000870E4">
        <w:rPr>
          <w:rFonts w:ascii="Times New Roman" w:hAnsi="Times New Roman" w:cs="Times New Roman"/>
          <w:sz w:val="24"/>
          <w:szCs w:val="24"/>
        </w:rPr>
        <w:t>annual program</w:t>
      </w:r>
      <w:r w:rsidR="00AE102F" w:rsidRPr="000870E4">
        <w:rPr>
          <w:rFonts w:ascii="Times New Roman" w:hAnsi="Times New Roman" w:cs="Times New Roman"/>
          <w:sz w:val="24"/>
          <w:szCs w:val="24"/>
        </w:rPr>
        <w:t xml:space="preserve"> and revolving funds cannot be formed under CDBG-CV.</w:t>
      </w:r>
    </w:p>
    <w:p w14:paraId="6A335E37" w14:textId="211D3AD4" w:rsidR="00027E8C" w:rsidRDefault="005710AE" w:rsidP="00807638">
      <w:pPr>
        <w:pStyle w:val="ListParagraph"/>
        <w:numPr>
          <w:ilvl w:val="0"/>
          <w:numId w:val="7"/>
        </w:numPr>
        <w:spacing w:after="0" w:line="240" w:lineRule="auto"/>
        <w:rPr>
          <w:rFonts w:ascii="Times New Roman" w:hAnsi="Times New Roman" w:cs="Times New Roman"/>
          <w:sz w:val="24"/>
          <w:szCs w:val="24"/>
        </w:rPr>
      </w:pPr>
      <w:r w:rsidRPr="00CF1E7D">
        <w:rPr>
          <w:rFonts w:ascii="Times New Roman" w:hAnsi="Times New Roman" w:cs="Times New Roman"/>
          <w:b/>
          <w:bCs/>
          <w:i/>
          <w:iCs/>
          <w:sz w:val="24"/>
          <w:szCs w:val="24"/>
        </w:rPr>
        <w:t xml:space="preserve">NEW Question </w:t>
      </w:r>
      <w:r w:rsidR="00FE47D3" w:rsidRPr="00CF1E7D">
        <w:rPr>
          <w:rFonts w:ascii="Times New Roman" w:hAnsi="Times New Roman" w:cs="Times New Roman"/>
          <w:b/>
          <w:bCs/>
          <w:i/>
          <w:iCs/>
          <w:sz w:val="24"/>
          <w:szCs w:val="24"/>
        </w:rPr>
        <w:t>32</w:t>
      </w:r>
      <w:r w:rsidRPr="00CF1E7D">
        <w:rPr>
          <w:rFonts w:ascii="Times New Roman" w:hAnsi="Times New Roman" w:cs="Times New Roman"/>
          <w:i/>
          <w:iCs/>
          <w:sz w:val="24"/>
          <w:szCs w:val="24"/>
        </w:rPr>
        <w:t>.</w:t>
      </w:r>
      <w:r w:rsidRPr="000870E4">
        <w:rPr>
          <w:rFonts w:ascii="Times New Roman" w:hAnsi="Times New Roman" w:cs="Times New Roman"/>
          <w:sz w:val="24"/>
          <w:szCs w:val="24"/>
        </w:rPr>
        <w:t xml:space="preserve"> New question addresses</w:t>
      </w:r>
      <w:r w:rsidR="00A71A91" w:rsidRPr="000870E4">
        <w:rPr>
          <w:rFonts w:ascii="Times New Roman" w:hAnsi="Times New Roman" w:cs="Times New Roman"/>
          <w:sz w:val="24"/>
          <w:szCs w:val="24"/>
        </w:rPr>
        <w:t xml:space="preserve"> duplication of benefit restrictions.</w:t>
      </w:r>
      <w:r w:rsidR="00FE47D3" w:rsidRPr="000870E4">
        <w:rPr>
          <w:rFonts w:ascii="Times New Roman" w:hAnsi="Times New Roman" w:cs="Times New Roman"/>
          <w:sz w:val="24"/>
          <w:szCs w:val="24"/>
        </w:rPr>
        <w:t xml:space="preserve"> </w:t>
      </w:r>
      <w:r w:rsidRPr="000870E4">
        <w:rPr>
          <w:rFonts w:ascii="Times New Roman" w:hAnsi="Times New Roman" w:cs="Times New Roman"/>
          <w:sz w:val="24"/>
          <w:szCs w:val="24"/>
        </w:rPr>
        <w:t xml:space="preserve">See </w:t>
      </w:r>
      <w:r w:rsidRPr="000870E4">
        <w:rPr>
          <w:rFonts w:ascii="Times New Roman" w:hAnsi="Times New Roman" w:cs="Times New Roman"/>
          <w:b/>
          <w:bCs/>
          <w:sz w:val="24"/>
          <w:szCs w:val="24"/>
        </w:rPr>
        <w:t>Addendum #1</w:t>
      </w:r>
      <w:r w:rsidR="006649E6">
        <w:rPr>
          <w:rFonts w:ascii="Times New Roman" w:hAnsi="Times New Roman" w:cs="Times New Roman"/>
          <w:b/>
          <w:bCs/>
          <w:sz w:val="24"/>
          <w:szCs w:val="24"/>
        </w:rPr>
        <w:t>5</w:t>
      </w:r>
      <w:r w:rsidRPr="000870E4">
        <w:rPr>
          <w:rFonts w:ascii="Times New Roman" w:hAnsi="Times New Roman" w:cs="Times New Roman"/>
          <w:sz w:val="24"/>
          <w:szCs w:val="24"/>
        </w:rPr>
        <w:t xml:space="preserve"> in the </w:t>
      </w:r>
      <w:r w:rsidRPr="000870E4">
        <w:rPr>
          <w:rFonts w:ascii="Times New Roman" w:hAnsi="Times New Roman" w:cs="Times New Roman"/>
          <w:i/>
          <w:iCs/>
          <w:sz w:val="24"/>
          <w:szCs w:val="24"/>
        </w:rPr>
        <w:t>New and Modified Questions</w:t>
      </w:r>
      <w:r w:rsidRPr="000870E4">
        <w:rPr>
          <w:rFonts w:ascii="Times New Roman" w:hAnsi="Times New Roman" w:cs="Times New Roman"/>
          <w:sz w:val="24"/>
          <w:szCs w:val="24"/>
        </w:rPr>
        <w:t xml:space="preserve"> section below.</w:t>
      </w:r>
    </w:p>
    <w:p w14:paraId="74D99622" w14:textId="77777777" w:rsidR="00301699" w:rsidRPr="000870E4" w:rsidRDefault="00301699" w:rsidP="00343B50">
      <w:pPr>
        <w:pStyle w:val="ListParagraph"/>
        <w:spacing w:after="0"/>
        <w:rPr>
          <w:rFonts w:ascii="Times New Roman" w:hAnsi="Times New Roman" w:cs="Times New Roman"/>
          <w:sz w:val="24"/>
          <w:szCs w:val="24"/>
        </w:rPr>
      </w:pPr>
    </w:p>
    <w:p w14:paraId="4B1CF379" w14:textId="392B9B1C" w:rsidR="00464AF3" w:rsidRPr="000870E4" w:rsidRDefault="00BC2E6D" w:rsidP="00807638">
      <w:pPr>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Special Instructions for</w:t>
      </w:r>
      <w:r w:rsidR="00464AF3" w:rsidRPr="000870E4">
        <w:rPr>
          <w:rFonts w:ascii="Times New Roman" w:hAnsi="Times New Roman" w:cs="Times New Roman"/>
          <w:b/>
          <w:bCs/>
          <w:sz w:val="24"/>
          <w:szCs w:val="24"/>
        </w:rPr>
        <w:t xml:space="preserve"> Exhibit 4-</w:t>
      </w:r>
      <w:r w:rsidR="00ED2092" w:rsidRPr="000870E4">
        <w:rPr>
          <w:rFonts w:ascii="Times New Roman" w:hAnsi="Times New Roman" w:cs="Times New Roman"/>
          <w:b/>
          <w:bCs/>
          <w:sz w:val="24"/>
          <w:szCs w:val="24"/>
        </w:rPr>
        <w:t>8</w:t>
      </w:r>
      <w:r w:rsidR="00464AF3" w:rsidRPr="000870E4">
        <w:rPr>
          <w:rFonts w:ascii="Times New Roman" w:hAnsi="Times New Roman" w:cs="Times New Roman"/>
          <w:b/>
          <w:bCs/>
          <w:sz w:val="24"/>
          <w:szCs w:val="24"/>
        </w:rPr>
        <w:t xml:space="preserve"> </w:t>
      </w:r>
      <w:r w:rsidR="00464AF3" w:rsidRPr="000870E4">
        <w:rPr>
          <w:rFonts w:ascii="Times New Roman" w:hAnsi="Times New Roman" w:cs="Times New Roman"/>
          <w:i/>
          <w:iCs/>
          <w:sz w:val="24"/>
          <w:szCs w:val="24"/>
        </w:rPr>
        <w:t xml:space="preserve">Guide for Review of </w:t>
      </w:r>
      <w:r w:rsidR="00ED2092" w:rsidRPr="000870E4">
        <w:rPr>
          <w:rFonts w:ascii="Times New Roman" w:hAnsi="Times New Roman" w:cs="Times New Roman"/>
          <w:i/>
          <w:iCs/>
          <w:sz w:val="24"/>
          <w:szCs w:val="24"/>
        </w:rPr>
        <w:t>Closeout System</w:t>
      </w:r>
    </w:p>
    <w:p w14:paraId="1F8B03EF" w14:textId="0918858B" w:rsidR="00AA4BBE" w:rsidRDefault="00AA4BBE" w:rsidP="00807638">
      <w:pPr>
        <w:pStyle w:val="ListParagraph"/>
        <w:numPr>
          <w:ilvl w:val="0"/>
          <w:numId w:val="7"/>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Notes and Citation Addendum</w:t>
      </w:r>
      <w:r w:rsidRPr="000870E4">
        <w:rPr>
          <w:rFonts w:ascii="Times New Roman" w:hAnsi="Times New Roman" w:cs="Times New Roman"/>
          <w:sz w:val="24"/>
          <w:szCs w:val="24"/>
        </w:rPr>
        <w:t>. Reviewers may interpret</w:t>
      </w:r>
      <w:r w:rsidR="009B1CC5" w:rsidRPr="000870E4">
        <w:rPr>
          <w:rFonts w:ascii="Times New Roman" w:hAnsi="Times New Roman" w:cs="Times New Roman"/>
          <w:sz w:val="24"/>
          <w:szCs w:val="24"/>
        </w:rPr>
        <w:t xml:space="preserve"> </w:t>
      </w:r>
      <w:r w:rsidR="005A06D5" w:rsidRPr="000870E4">
        <w:rPr>
          <w:rFonts w:ascii="Times New Roman" w:hAnsi="Times New Roman" w:cs="Times New Roman"/>
          <w:sz w:val="24"/>
          <w:szCs w:val="24"/>
        </w:rPr>
        <w:t xml:space="preserve">the </w:t>
      </w:r>
      <w:r w:rsidR="00F36B55" w:rsidRPr="000870E4">
        <w:rPr>
          <w:rFonts w:ascii="Times New Roman" w:hAnsi="Times New Roman" w:cs="Times New Roman"/>
          <w:sz w:val="24"/>
          <w:szCs w:val="24"/>
        </w:rPr>
        <w:t>various</w:t>
      </w:r>
      <w:r w:rsidR="00BB37EB" w:rsidRPr="000870E4">
        <w:rPr>
          <w:rFonts w:ascii="Times New Roman" w:hAnsi="Times New Roman" w:cs="Times New Roman"/>
          <w:sz w:val="24"/>
          <w:szCs w:val="24"/>
        </w:rPr>
        <w:t xml:space="preserve"> </w:t>
      </w:r>
      <w:r w:rsidR="00DA34F3" w:rsidRPr="000870E4">
        <w:rPr>
          <w:rFonts w:ascii="Times New Roman" w:hAnsi="Times New Roman" w:cs="Times New Roman"/>
          <w:sz w:val="24"/>
          <w:szCs w:val="24"/>
        </w:rPr>
        <w:t>mention</w:t>
      </w:r>
      <w:r w:rsidR="00F36B55" w:rsidRPr="000870E4">
        <w:rPr>
          <w:rFonts w:ascii="Times New Roman" w:hAnsi="Times New Roman" w:cs="Times New Roman"/>
          <w:sz w:val="24"/>
          <w:szCs w:val="24"/>
        </w:rPr>
        <w:t>s</w:t>
      </w:r>
      <w:r w:rsidR="00DA34F3" w:rsidRPr="000870E4">
        <w:rPr>
          <w:rFonts w:ascii="Times New Roman" w:hAnsi="Times New Roman" w:cs="Times New Roman"/>
          <w:sz w:val="24"/>
          <w:szCs w:val="24"/>
        </w:rPr>
        <w:t xml:space="preserve"> of</w:t>
      </w:r>
      <w:r w:rsidRPr="000870E4">
        <w:rPr>
          <w:rFonts w:ascii="Times New Roman" w:hAnsi="Times New Roman" w:cs="Times New Roman"/>
          <w:sz w:val="24"/>
          <w:szCs w:val="24"/>
        </w:rPr>
        <w:t xml:space="preserve"> “local governmen</w:t>
      </w:r>
      <w:r w:rsidR="00DA34F3" w:rsidRPr="000870E4">
        <w:rPr>
          <w:rFonts w:ascii="Times New Roman" w:hAnsi="Times New Roman" w:cs="Times New Roman"/>
          <w:sz w:val="24"/>
          <w:szCs w:val="24"/>
        </w:rPr>
        <w:t>ts</w:t>
      </w:r>
      <w:r w:rsidRPr="000870E4">
        <w:rPr>
          <w:rFonts w:ascii="Times New Roman" w:hAnsi="Times New Roman" w:cs="Times New Roman"/>
          <w:sz w:val="24"/>
          <w:szCs w:val="24"/>
        </w:rPr>
        <w:t xml:space="preserve">” to include all subrecipients and </w:t>
      </w:r>
      <w:r w:rsidR="007817BE" w:rsidRPr="000870E4">
        <w:rPr>
          <w:rFonts w:ascii="Times New Roman" w:hAnsi="Times New Roman" w:cs="Times New Roman"/>
          <w:sz w:val="24"/>
          <w:szCs w:val="24"/>
        </w:rPr>
        <w:t xml:space="preserve">apply </w:t>
      </w:r>
      <w:r w:rsidR="00DA34F3" w:rsidRPr="000870E4">
        <w:rPr>
          <w:rFonts w:ascii="Times New Roman" w:hAnsi="Times New Roman" w:cs="Times New Roman"/>
          <w:sz w:val="24"/>
          <w:szCs w:val="24"/>
        </w:rPr>
        <w:t xml:space="preserve">those requirements </w:t>
      </w:r>
      <w:r w:rsidR="00BA56E6" w:rsidRPr="000870E4">
        <w:rPr>
          <w:rFonts w:ascii="Times New Roman" w:hAnsi="Times New Roman" w:cs="Times New Roman"/>
          <w:sz w:val="24"/>
          <w:szCs w:val="24"/>
        </w:rPr>
        <w:t>accordingly, w</w:t>
      </w:r>
      <w:r w:rsidRPr="000870E4">
        <w:rPr>
          <w:rFonts w:ascii="Times New Roman" w:hAnsi="Times New Roman" w:cs="Times New Roman"/>
          <w:sz w:val="24"/>
          <w:szCs w:val="24"/>
        </w:rPr>
        <w:t>hen a state carries out activities directly using CDBG-CV.</w:t>
      </w:r>
    </w:p>
    <w:p w14:paraId="630B1ADF" w14:textId="77777777" w:rsidR="00301699" w:rsidRPr="000870E4" w:rsidRDefault="00301699" w:rsidP="00807638">
      <w:pPr>
        <w:pStyle w:val="ListParagraph"/>
        <w:spacing w:after="0" w:line="240" w:lineRule="auto"/>
        <w:rPr>
          <w:rFonts w:ascii="Times New Roman" w:hAnsi="Times New Roman" w:cs="Times New Roman"/>
          <w:sz w:val="24"/>
          <w:szCs w:val="24"/>
        </w:rPr>
      </w:pPr>
    </w:p>
    <w:p w14:paraId="4AC143FF" w14:textId="451A3614" w:rsidR="00ED2092" w:rsidRPr="000870E4" w:rsidRDefault="00BC2E6D" w:rsidP="00807638">
      <w:pPr>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lastRenderedPageBreak/>
        <w:t>Special Instructions for</w:t>
      </w:r>
      <w:r w:rsidR="00ED2092" w:rsidRPr="000870E4">
        <w:rPr>
          <w:rFonts w:ascii="Times New Roman" w:hAnsi="Times New Roman" w:cs="Times New Roman"/>
          <w:b/>
          <w:bCs/>
          <w:sz w:val="24"/>
          <w:szCs w:val="24"/>
        </w:rPr>
        <w:t xml:space="preserve"> Exhibit 4-9 </w:t>
      </w:r>
      <w:r w:rsidR="00ED2092" w:rsidRPr="000870E4">
        <w:rPr>
          <w:rFonts w:ascii="Times New Roman" w:hAnsi="Times New Roman" w:cs="Times New Roman"/>
          <w:i/>
          <w:iCs/>
          <w:sz w:val="24"/>
          <w:szCs w:val="24"/>
        </w:rPr>
        <w:t xml:space="preserve">Guide for Review of </w:t>
      </w:r>
      <w:proofErr w:type="spellStart"/>
      <w:r w:rsidR="00412029" w:rsidRPr="000870E4">
        <w:rPr>
          <w:rFonts w:ascii="Times New Roman" w:hAnsi="Times New Roman" w:cs="Times New Roman"/>
          <w:i/>
          <w:iCs/>
          <w:sz w:val="24"/>
          <w:szCs w:val="24"/>
        </w:rPr>
        <w:t>Colonias</w:t>
      </w:r>
      <w:proofErr w:type="spellEnd"/>
      <w:r w:rsidR="00412029" w:rsidRPr="000870E4">
        <w:rPr>
          <w:rFonts w:ascii="Times New Roman" w:hAnsi="Times New Roman" w:cs="Times New Roman"/>
          <w:i/>
          <w:iCs/>
          <w:sz w:val="24"/>
          <w:szCs w:val="24"/>
        </w:rPr>
        <w:t xml:space="preserve"> Set-Aside</w:t>
      </w:r>
    </w:p>
    <w:p w14:paraId="735A5D35" w14:textId="54318F5D" w:rsidR="00ED2092" w:rsidRPr="0000794A" w:rsidRDefault="00E97CDF" w:rsidP="00807638">
      <w:pPr>
        <w:pStyle w:val="ListParagraph"/>
        <w:numPr>
          <w:ilvl w:val="0"/>
          <w:numId w:val="8"/>
        </w:numPr>
        <w:spacing w:after="0" w:line="240" w:lineRule="auto"/>
        <w:rPr>
          <w:rFonts w:ascii="Times New Roman" w:hAnsi="Times New Roman" w:cs="Times New Roman"/>
          <w:sz w:val="24"/>
          <w:szCs w:val="24"/>
        </w:rPr>
      </w:pPr>
      <w:r w:rsidRPr="000870E4">
        <w:rPr>
          <w:rFonts w:ascii="Times New Roman" w:hAnsi="Times New Roman" w:cs="Times New Roman"/>
          <w:b/>
          <w:bCs/>
          <w:i/>
          <w:iCs/>
          <w:sz w:val="24"/>
          <w:szCs w:val="24"/>
        </w:rPr>
        <w:t>SKIP</w:t>
      </w:r>
      <w:r w:rsidRPr="000870E4">
        <w:rPr>
          <w:rFonts w:ascii="Times New Roman" w:hAnsi="Times New Roman" w:cs="Times New Roman"/>
          <w:i/>
          <w:iCs/>
          <w:sz w:val="24"/>
          <w:szCs w:val="24"/>
        </w:rPr>
        <w:t xml:space="preserve"> </w:t>
      </w:r>
      <w:r w:rsidR="00033432" w:rsidRPr="000870E4">
        <w:rPr>
          <w:rFonts w:ascii="Times New Roman" w:hAnsi="Times New Roman" w:cs="Times New Roman"/>
          <w:b/>
          <w:bCs/>
          <w:i/>
          <w:iCs/>
          <w:sz w:val="24"/>
          <w:szCs w:val="24"/>
        </w:rPr>
        <w:t>Exhibit 4-9</w:t>
      </w:r>
      <w:r w:rsidRPr="0000794A">
        <w:rPr>
          <w:rFonts w:ascii="Times New Roman" w:hAnsi="Times New Roman" w:cs="Times New Roman"/>
          <w:sz w:val="24"/>
          <w:szCs w:val="24"/>
        </w:rPr>
        <w:t>. This Exhibit o</w:t>
      </w:r>
      <w:r w:rsidR="00033432" w:rsidRPr="0000794A">
        <w:rPr>
          <w:rFonts w:ascii="Times New Roman" w:hAnsi="Times New Roman" w:cs="Times New Roman"/>
          <w:sz w:val="24"/>
          <w:szCs w:val="24"/>
        </w:rPr>
        <w:t>nly applies to</w:t>
      </w:r>
      <w:r w:rsidR="008A4208" w:rsidRPr="0000794A">
        <w:rPr>
          <w:rFonts w:ascii="Times New Roman" w:hAnsi="Times New Roman" w:cs="Times New Roman"/>
          <w:sz w:val="24"/>
          <w:szCs w:val="24"/>
        </w:rPr>
        <w:t xml:space="preserve"> the </w:t>
      </w:r>
      <w:proofErr w:type="spellStart"/>
      <w:r w:rsidR="008A4208" w:rsidRPr="0000794A">
        <w:rPr>
          <w:rFonts w:ascii="Times New Roman" w:hAnsi="Times New Roman" w:cs="Times New Roman"/>
          <w:sz w:val="24"/>
          <w:szCs w:val="24"/>
        </w:rPr>
        <w:t>colonias</w:t>
      </w:r>
      <w:proofErr w:type="spellEnd"/>
      <w:r w:rsidR="008A4208" w:rsidRPr="0000794A">
        <w:rPr>
          <w:rFonts w:ascii="Times New Roman" w:hAnsi="Times New Roman" w:cs="Times New Roman"/>
          <w:sz w:val="24"/>
          <w:szCs w:val="24"/>
        </w:rPr>
        <w:t xml:space="preserve"> set-aside for</w:t>
      </w:r>
      <w:r w:rsidR="00033432" w:rsidRPr="0000794A">
        <w:rPr>
          <w:rFonts w:ascii="Times New Roman" w:hAnsi="Times New Roman" w:cs="Times New Roman"/>
          <w:sz w:val="24"/>
          <w:szCs w:val="24"/>
        </w:rPr>
        <w:t xml:space="preserve"> </w:t>
      </w:r>
      <w:r w:rsidR="00A85502" w:rsidRPr="0000794A">
        <w:rPr>
          <w:rFonts w:ascii="Times New Roman" w:hAnsi="Times New Roman" w:cs="Times New Roman"/>
          <w:sz w:val="24"/>
          <w:szCs w:val="24"/>
        </w:rPr>
        <w:t>annual CDBG funding</w:t>
      </w:r>
      <w:r w:rsidR="00EB641E" w:rsidRPr="0000794A">
        <w:rPr>
          <w:rFonts w:ascii="Times New Roman" w:hAnsi="Times New Roman" w:cs="Times New Roman"/>
          <w:sz w:val="24"/>
          <w:szCs w:val="24"/>
        </w:rPr>
        <w:t>.</w:t>
      </w:r>
      <w:r w:rsidR="00033432" w:rsidRPr="0000794A">
        <w:rPr>
          <w:rFonts w:ascii="Times New Roman" w:hAnsi="Times New Roman" w:cs="Times New Roman"/>
          <w:sz w:val="24"/>
          <w:szCs w:val="24"/>
        </w:rPr>
        <w:t xml:space="preserve"> </w:t>
      </w:r>
    </w:p>
    <w:p w14:paraId="53DFC624" w14:textId="7665B24F" w:rsidR="00ED2092" w:rsidRDefault="00ED2092" w:rsidP="00807638">
      <w:pPr>
        <w:pStyle w:val="ListParagraph"/>
        <w:spacing w:after="0" w:line="240" w:lineRule="auto"/>
        <w:rPr>
          <w:rFonts w:cstheme="minorHAnsi"/>
        </w:rPr>
      </w:pPr>
    </w:p>
    <w:p w14:paraId="1914FE0A" w14:textId="77777777" w:rsidR="000870E4" w:rsidRDefault="000870E4">
      <w:pPr>
        <w:rPr>
          <w:rFonts w:cstheme="minorHAnsi"/>
        </w:rPr>
      </w:pPr>
      <w:r>
        <w:rPr>
          <w:rFonts w:cstheme="minorHAnsi"/>
        </w:rPr>
        <w:br w:type="page"/>
      </w:r>
    </w:p>
    <w:p w14:paraId="688ADA0E" w14:textId="2D5460DE" w:rsidR="00705EA8" w:rsidRPr="000870E4" w:rsidRDefault="00D10F3F" w:rsidP="00705EA8">
      <w:pPr>
        <w:pStyle w:val="Level1"/>
        <w:widowControl w:val="0"/>
        <w:numPr>
          <w:ilvl w:val="0"/>
          <w:numId w:val="0"/>
        </w:numPr>
        <w:tabs>
          <w:tab w:val="left" w:pos="1440"/>
          <w:tab w:val="left" w:pos="2160"/>
          <w:tab w:val="left" w:pos="2880"/>
          <w:tab w:val="left" w:pos="3600"/>
          <w:tab w:val="left" w:pos="5040"/>
          <w:tab w:val="left" w:pos="5760"/>
          <w:tab w:val="left" w:pos="6480"/>
        </w:tabs>
        <w:rPr>
          <w:b/>
          <w:bCs/>
        </w:rPr>
      </w:pPr>
      <w:r w:rsidRPr="000870E4">
        <w:rPr>
          <w:b/>
          <w:bCs/>
        </w:rPr>
        <w:lastRenderedPageBreak/>
        <w:t>New and Modified Questions</w:t>
      </w:r>
      <w:r w:rsidR="002C5349" w:rsidRPr="000870E4">
        <w:rPr>
          <w:b/>
          <w:bCs/>
        </w:rPr>
        <w:t>:</w:t>
      </w:r>
    </w:p>
    <w:p w14:paraId="48F4FF96" w14:textId="33EA4ED8" w:rsidR="002C5349" w:rsidRPr="00D17111" w:rsidRDefault="002C5349" w:rsidP="00705EA8">
      <w:pPr>
        <w:pStyle w:val="Level1"/>
        <w:widowControl w:val="0"/>
        <w:numPr>
          <w:ilvl w:val="0"/>
          <w:numId w:val="0"/>
        </w:numPr>
        <w:tabs>
          <w:tab w:val="left" w:pos="1440"/>
          <w:tab w:val="left" w:pos="2160"/>
          <w:tab w:val="left" w:pos="2880"/>
          <w:tab w:val="left" w:pos="3600"/>
          <w:tab w:val="left" w:pos="5040"/>
          <w:tab w:val="left" w:pos="5760"/>
          <w:tab w:val="left" w:pos="6480"/>
        </w:tabs>
        <w:rPr>
          <w:rFonts w:asciiTheme="minorHAnsi" w:hAnsiTheme="minorHAnsi" w:cstheme="minorHAnsi"/>
          <w:sz w:val="22"/>
          <w:szCs w:val="22"/>
        </w:rPr>
      </w:pPr>
    </w:p>
    <w:tbl>
      <w:tblPr>
        <w:tblStyle w:val="TableGrid"/>
        <w:tblW w:w="8990" w:type="dxa"/>
        <w:tblLook w:val="0000" w:firstRow="0" w:lastRow="0" w:firstColumn="0" w:lastColumn="0" w:noHBand="0" w:noVBand="0"/>
      </w:tblPr>
      <w:tblGrid>
        <w:gridCol w:w="7367"/>
        <w:gridCol w:w="1623"/>
      </w:tblGrid>
      <w:tr w:rsidR="00705EA8" w:rsidRPr="002F0FA8" w14:paraId="2DF2055D" w14:textId="77777777" w:rsidTr="000347C0">
        <w:trPr>
          <w:trHeight w:val="773"/>
        </w:trPr>
        <w:tc>
          <w:tcPr>
            <w:tcW w:w="7367" w:type="dxa"/>
          </w:tcPr>
          <w:p w14:paraId="31DC28E6" w14:textId="5C6F4934" w:rsidR="00705EA8" w:rsidRPr="000870E4" w:rsidRDefault="006458D7" w:rsidP="009B79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870E4">
              <w:rPr>
                <w:b/>
                <w:bCs/>
                <w:i/>
                <w:iCs/>
              </w:rPr>
              <w:t>Addend</w:t>
            </w:r>
            <w:r w:rsidR="00B66BDC" w:rsidRPr="000870E4">
              <w:rPr>
                <w:b/>
                <w:bCs/>
                <w:i/>
                <w:iCs/>
              </w:rPr>
              <w:t xml:space="preserve">um </w:t>
            </w:r>
            <w:r w:rsidR="0094121E" w:rsidRPr="000870E4">
              <w:rPr>
                <w:b/>
                <w:bCs/>
                <w:i/>
                <w:iCs/>
              </w:rPr>
              <w:t>1</w:t>
            </w:r>
            <w:r w:rsidR="0094121E" w:rsidRPr="000870E4">
              <w:rPr>
                <w:i/>
                <w:iCs/>
              </w:rPr>
              <w:t xml:space="preserve"> </w:t>
            </w:r>
            <w:r w:rsidR="00B66BDC" w:rsidRPr="000870E4">
              <w:rPr>
                <w:i/>
                <w:iCs/>
              </w:rPr>
              <w:t xml:space="preserve">to Exhibit 4-1, </w:t>
            </w:r>
            <w:r w:rsidR="00797003" w:rsidRPr="000870E4">
              <w:rPr>
                <w:i/>
                <w:iCs/>
              </w:rPr>
              <w:t xml:space="preserve">New </w:t>
            </w:r>
            <w:r w:rsidR="00B66BDC" w:rsidRPr="000870E4">
              <w:rPr>
                <w:i/>
                <w:iCs/>
              </w:rPr>
              <w:t xml:space="preserve">Question </w:t>
            </w:r>
            <w:r w:rsidR="009D768F" w:rsidRPr="000870E4">
              <w:rPr>
                <w:i/>
                <w:iCs/>
              </w:rPr>
              <w:t>4a</w:t>
            </w:r>
            <w:r w:rsidR="002F72BF" w:rsidRPr="000870E4">
              <w:t>:</w:t>
            </w:r>
            <w:r w:rsidR="009D768F" w:rsidRPr="000870E4">
              <w:t xml:space="preserve"> </w:t>
            </w:r>
            <w:r w:rsidR="00705EA8" w:rsidRPr="000870E4">
              <w:t xml:space="preserve">For </w:t>
            </w:r>
            <w:r w:rsidR="00AB0A27" w:rsidRPr="000870E4">
              <w:t>CDBG-CV funds used</w:t>
            </w:r>
            <w:r w:rsidR="005505A7" w:rsidRPr="000870E4">
              <w:t xml:space="preserve"> for </w:t>
            </w:r>
            <w:r w:rsidR="00705EA8" w:rsidRPr="000870E4">
              <w:t xml:space="preserve">activities carried out directly by the </w:t>
            </w:r>
            <w:r w:rsidR="0067224B" w:rsidRPr="000870E4">
              <w:t>S</w:t>
            </w:r>
            <w:r w:rsidR="00705EA8" w:rsidRPr="000870E4">
              <w:t xml:space="preserve">tate, has the </w:t>
            </w:r>
            <w:r w:rsidR="0067224B" w:rsidRPr="000870E4">
              <w:t>S</w:t>
            </w:r>
            <w:r w:rsidR="00705EA8" w:rsidRPr="000870E4">
              <w:t xml:space="preserve">tate </w:t>
            </w:r>
            <w:r w:rsidR="00D13FC6" w:rsidRPr="000870E4">
              <w:t xml:space="preserve">established and </w:t>
            </w:r>
            <w:r w:rsidR="00705EA8" w:rsidRPr="000870E4">
              <w:t xml:space="preserve">maintained records sufficient to facilitate </w:t>
            </w:r>
            <w:r w:rsidR="00D13FC6" w:rsidRPr="000870E4">
              <w:t>review and audit by HUD</w:t>
            </w:r>
            <w:r w:rsidR="00705EA8" w:rsidRPr="000870E4">
              <w:t>?</w:t>
            </w:r>
          </w:p>
          <w:p w14:paraId="6619C2EA" w14:textId="2F923068" w:rsidR="00705EA8" w:rsidRPr="000870E4" w:rsidRDefault="00705EA8" w:rsidP="009B790B">
            <w:pPr>
              <w:rPr>
                <w:rFonts w:ascii="Times New Roman" w:hAnsi="Times New Roman" w:cs="Times New Roman"/>
                <w:sz w:val="24"/>
                <w:szCs w:val="24"/>
              </w:rPr>
            </w:pPr>
            <w:r w:rsidRPr="000870E4">
              <w:rPr>
                <w:rFonts w:ascii="Times New Roman" w:hAnsi="Times New Roman" w:cs="Times New Roman"/>
                <w:sz w:val="24"/>
                <w:szCs w:val="24"/>
              </w:rPr>
              <w:t xml:space="preserve">[24 CFR 570.490 as modified by </w:t>
            </w:r>
            <w:r w:rsidR="00AA7418" w:rsidRPr="000870E4">
              <w:rPr>
                <w:rFonts w:ascii="Times New Roman" w:hAnsi="Times New Roman" w:cs="Times New Roman"/>
                <w:sz w:val="24"/>
                <w:szCs w:val="24"/>
              </w:rPr>
              <w:t>85 FR 51457,</w:t>
            </w:r>
            <w:r w:rsidRPr="000870E4">
              <w:rPr>
                <w:rFonts w:ascii="Times New Roman" w:hAnsi="Times New Roman" w:cs="Times New Roman"/>
                <w:sz w:val="24"/>
                <w:szCs w:val="24"/>
              </w:rPr>
              <w:t xml:space="preserve"> section</w:t>
            </w:r>
            <w:r w:rsidR="00894F66" w:rsidRPr="000870E4">
              <w:rPr>
                <w:rFonts w:ascii="Times New Roman" w:hAnsi="Times New Roman" w:cs="Times New Roman"/>
                <w:sz w:val="24"/>
                <w:szCs w:val="24"/>
              </w:rPr>
              <w:t xml:space="preserve"> II</w:t>
            </w:r>
            <w:r w:rsidR="00FB1315">
              <w:rPr>
                <w:rFonts w:ascii="Times New Roman" w:hAnsi="Times New Roman" w:cs="Times New Roman"/>
                <w:sz w:val="24"/>
                <w:szCs w:val="24"/>
              </w:rPr>
              <w:t>I</w:t>
            </w:r>
            <w:r w:rsidR="00894F66" w:rsidRPr="000870E4">
              <w:rPr>
                <w:rFonts w:ascii="Times New Roman" w:hAnsi="Times New Roman" w:cs="Times New Roman"/>
                <w:sz w:val="24"/>
                <w:szCs w:val="24"/>
              </w:rPr>
              <w:t>.B.5.(d)(iii) and</w:t>
            </w:r>
            <w:r w:rsidRPr="000870E4">
              <w:rPr>
                <w:rFonts w:ascii="Times New Roman" w:hAnsi="Times New Roman" w:cs="Times New Roman"/>
                <w:sz w:val="24"/>
                <w:szCs w:val="24"/>
              </w:rPr>
              <w:t xml:space="preserve"> III.B.6.(b)(i)</w:t>
            </w:r>
            <w:r w:rsidR="000E2CF4" w:rsidRPr="000870E4">
              <w:rPr>
                <w:rFonts w:ascii="Times New Roman" w:hAnsi="Times New Roman" w:cs="Times New Roman"/>
                <w:sz w:val="24"/>
                <w:szCs w:val="24"/>
              </w:rPr>
              <w:t>]</w:t>
            </w:r>
          </w:p>
        </w:tc>
        <w:tc>
          <w:tcPr>
            <w:tcW w:w="1623" w:type="dxa"/>
          </w:tcPr>
          <w:tbl>
            <w:tblPr>
              <w:tblpPr w:leftFromText="180" w:rightFromText="180" w:vertAnchor="text" w:horzAnchor="margin" w:tblpXSpec="center" w:tblpY="84"/>
              <w:tblOverlap w:val="never"/>
              <w:tblW w:w="0" w:type="auto"/>
              <w:tblCellMar>
                <w:left w:w="0" w:type="dxa"/>
                <w:right w:w="0" w:type="dxa"/>
              </w:tblCellMar>
              <w:tblLook w:val="0000" w:firstRow="0" w:lastRow="0" w:firstColumn="0" w:lastColumn="0" w:noHBand="0" w:noVBand="0"/>
            </w:tblPr>
            <w:tblGrid>
              <w:gridCol w:w="392"/>
              <w:gridCol w:w="485"/>
              <w:gridCol w:w="530"/>
            </w:tblGrid>
            <w:tr w:rsidR="001E5C1B" w:rsidRPr="00C42B0C" w14:paraId="748A0A74" w14:textId="77777777" w:rsidTr="001E5C1B">
              <w:trPr>
                <w:trHeight w:val="727"/>
              </w:trPr>
              <w:tc>
                <w:tcPr>
                  <w:tcW w:w="392" w:type="dxa"/>
                </w:tcPr>
                <w:p w14:paraId="676B7FD1" w14:textId="77777777" w:rsidR="001E5C1B" w:rsidRPr="00C42B0C" w:rsidRDefault="001E5C1B" w:rsidP="001E5C1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932ABD">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p w14:paraId="0557702A" w14:textId="22136D1D" w:rsidR="001E5C1B" w:rsidRPr="00C42B0C" w:rsidRDefault="001E5C1B" w:rsidP="001E5C1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59058F">
                    <w:rPr>
                      <w:rFonts w:ascii="Verdana" w:hAnsi="Verdana" w:cstheme="minorHAnsi"/>
                      <w:b/>
                      <w:sz w:val="16"/>
                    </w:rPr>
                    <w:t>Yes</w:t>
                  </w:r>
                </w:p>
              </w:tc>
              <w:tc>
                <w:tcPr>
                  <w:tcW w:w="485" w:type="dxa"/>
                </w:tcPr>
                <w:p w14:paraId="329AF01A" w14:textId="77777777" w:rsidR="001E5C1B" w:rsidRPr="00C42B0C" w:rsidRDefault="001E5C1B" w:rsidP="001E5C1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C42B0C">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p w14:paraId="0676B6FB" w14:textId="7CF9F07B" w:rsidR="001E5C1B" w:rsidRPr="00C42B0C" w:rsidRDefault="001E5C1B" w:rsidP="001E5C1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59058F">
                    <w:rPr>
                      <w:rFonts w:ascii="Verdana" w:hAnsi="Verdana" w:cstheme="minorHAnsi"/>
                      <w:b/>
                      <w:sz w:val="16"/>
                    </w:rPr>
                    <w:t>No</w:t>
                  </w:r>
                </w:p>
              </w:tc>
              <w:tc>
                <w:tcPr>
                  <w:tcW w:w="530" w:type="dxa"/>
                </w:tcPr>
                <w:p w14:paraId="665EDC9B" w14:textId="77777777" w:rsidR="001E5C1B" w:rsidRPr="00C42B0C" w:rsidRDefault="001E5C1B" w:rsidP="001E5C1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
                        <w:enabled/>
                        <w:calcOnExit w:val="0"/>
                        <w:checkBox>
                          <w:sizeAuto/>
                          <w:default w:val="0"/>
                        </w:checkBox>
                      </w:ffData>
                    </w:fldChar>
                  </w:r>
                  <w:r w:rsidRPr="00C42B0C">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p w14:paraId="135665BF" w14:textId="60420158" w:rsidR="001E5C1B" w:rsidRPr="00C42B0C" w:rsidRDefault="001E5C1B" w:rsidP="001E5C1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59058F">
                    <w:rPr>
                      <w:rFonts w:ascii="Verdana" w:hAnsi="Verdana" w:cstheme="minorHAnsi"/>
                      <w:b/>
                      <w:sz w:val="16"/>
                    </w:rPr>
                    <w:t>N/A</w:t>
                  </w:r>
                </w:p>
              </w:tc>
            </w:tr>
          </w:tbl>
          <w:p w14:paraId="3133DEAB" w14:textId="77777777" w:rsidR="00705EA8" w:rsidRPr="00C42B0C" w:rsidRDefault="00705EA8" w:rsidP="00645D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6B18D0" w:rsidRPr="002F0FA8" w14:paraId="31CED36D" w14:textId="77777777" w:rsidTr="000347C0">
        <w:trPr>
          <w:trHeight w:val="1175"/>
        </w:trPr>
        <w:tc>
          <w:tcPr>
            <w:tcW w:w="8990" w:type="dxa"/>
            <w:gridSpan w:val="2"/>
          </w:tcPr>
          <w:p w14:paraId="38C47FF3" w14:textId="77777777" w:rsidR="006B18D0" w:rsidRPr="00D449B1" w:rsidRDefault="006B18D0" w:rsidP="00645D3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bookmarkStart w:id="5" w:name="_Hlk95815894"/>
            <w:r w:rsidRPr="00D449B1">
              <w:rPr>
                <w:b/>
                <w:bCs/>
              </w:rPr>
              <w:t>Describe Basis for Conclusion:</w:t>
            </w:r>
          </w:p>
          <w:bookmarkEnd w:id="5"/>
          <w:p w14:paraId="656D6BD6" w14:textId="77777777" w:rsidR="006B18D0" w:rsidRPr="002F0FA8" w:rsidRDefault="006B18D0" w:rsidP="00645D3B">
            <w:pPr>
              <w:pStyle w:val="Level1"/>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r w:rsidRPr="00C42B0C">
              <w:rPr>
                <w:rFonts w:asciiTheme="minorHAnsi" w:hAnsiTheme="minorHAnsi" w:cstheme="minorHAnsi"/>
              </w:rPr>
              <w:fldChar w:fldCharType="begin">
                <w:ffData>
                  <w:name w:val="Text5"/>
                  <w:enabled/>
                  <w:calcOnExit w:val="0"/>
                  <w:textInput/>
                </w:ffData>
              </w:fldChar>
            </w:r>
            <w:r w:rsidRPr="002F0FA8">
              <w:rPr>
                <w:rFonts w:asciiTheme="minorHAnsi" w:hAnsiTheme="minorHAnsi" w:cstheme="minorHAnsi"/>
                <w:sz w:val="22"/>
                <w:szCs w:val="22"/>
              </w:rPr>
              <w:instrText xml:space="preserve"> FORMTEXT </w:instrText>
            </w:r>
            <w:r w:rsidRPr="00C42B0C">
              <w:rPr>
                <w:rFonts w:asciiTheme="minorHAnsi" w:hAnsiTheme="minorHAnsi" w:cstheme="minorHAnsi"/>
              </w:rPr>
            </w:r>
            <w:r w:rsidRPr="00C42B0C">
              <w:rPr>
                <w:rFonts w:asciiTheme="minorHAnsi" w:hAnsiTheme="minorHAnsi" w:cstheme="minorHAnsi"/>
              </w:rPr>
              <w:fldChar w:fldCharType="separate"/>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rPr>
              <w:fldChar w:fldCharType="end"/>
            </w:r>
          </w:p>
        </w:tc>
      </w:tr>
    </w:tbl>
    <w:p w14:paraId="76CED33E" w14:textId="214C5669" w:rsidR="00E668B8" w:rsidRPr="00D17111" w:rsidRDefault="00E668B8" w:rsidP="00E668B8">
      <w:pPr>
        <w:pStyle w:val="Level1"/>
        <w:widowControl w:val="0"/>
        <w:numPr>
          <w:ilvl w:val="0"/>
          <w:numId w:val="0"/>
        </w:numPr>
        <w:tabs>
          <w:tab w:val="left" w:pos="1440"/>
          <w:tab w:val="left" w:pos="2160"/>
          <w:tab w:val="left" w:pos="2880"/>
          <w:tab w:val="left" w:pos="3600"/>
          <w:tab w:val="left" w:pos="5040"/>
          <w:tab w:val="left" w:pos="5760"/>
          <w:tab w:val="left" w:pos="6480"/>
        </w:tabs>
        <w:rPr>
          <w:rFonts w:asciiTheme="minorHAnsi" w:hAnsiTheme="minorHAnsi" w:cstheme="minorHAnsi"/>
          <w:sz w:val="22"/>
          <w:szCs w:val="22"/>
        </w:rPr>
      </w:pPr>
    </w:p>
    <w:tbl>
      <w:tblPr>
        <w:tblStyle w:val="TableGrid"/>
        <w:tblW w:w="9000" w:type="dxa"/>
        <w:tblLook w:val="0000" w:firstRow="0" w:lastRow="0" w:firstColumn="0" w:lastColumn="0" w:noHBand="0" w:noVBand="0"/>
      </w:tblPr>
      <w:tblGrid>
        <w:gridCol w:w="7380"/>
        <w:gridCol w:w="1620"/>
      </w:tblGrid>
      <w:tr w:rsidR="00EE5A19" w:rsidRPr="002F0FA8" w14:paraId="75B59C0A" w14:textId="77777777" w:rsidTr="000347C0">
        <w:trPr>
          <w:trHeight w:val="773"/>
        </w:trPr>
        <w:tc>
          <w:tcPr>
            <w:tcW w:w="7380" w:type="dxa"/>
          </w:tcPr>
          <w:p w14:paraId="1C93DA5E" w14:textId="155570C7" w:rsidR="00EE5A19" w:rsidRPr="00D449B1" w:rsidRDefault="00B66BDC" w:rsidP="009B79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449B1">
              <w:rPr>
                <w:b/>
                <w:bCs/>
                <w:i/>
                <w:iCs/>
              </w:rPr>
              <w:t xml:space="preserve">Addendum </w:t>
            </w:r>
            <w:r w:rsidR="0040045C" w:rsidRPr="00D449B1">
              <w:rPr>
                <w:b/>
                <w:bCs/>
                <w:i/>
                <w:iCs/>
              </w:rPr>
              <w:t>2</w:t>
            </w:r>
            <w:r w:rsidR="0094121E" w:rsidRPr="00D449B1">
              <w:rPr>
                <w:i/>
                <w:iCs/>
              </w:rPr>
              <w:t xml:space="preserve"> to</w:t>
            </w:r>
            <w:r w:rsidRPr="00D449B1">
              <w:rPr>
                <w:i/>
                <w:iCs/>
              </w:rPr>
              <w:t xml:space="preserve"> Exhibit 4-1, </w:t>
            </w:r>
            <w:r w:rsidR="00B3260E" w:rsidRPr="00D449B1">
              <w:rPr>
                <w:i/>
                <w:iCs/>
              </w:rPr>
              <w:t xml:space="preserve">New </w:t>
            </w:r>
            <w:r w:rsidRPr="00D449B1">
              <w:rPr>
                <w:i/>
                <w:iCs/>
              </w:rPr>
              <w:t xml:space="preserve">Question </w:t>
            </w:r>
            <w:r w:rsidR="00744D2D" w:rsidRPr="00D449B1">
              <w:rPr>
                <w:i/>
                <w:iCs/>
              </w:rPr>
              <w:t>6a</w:t>
            </w:r>
            <w:r w:rsidR="002F72BF" w:rsidRPr="00D449B1">
              <w:t>:</w:t>
            </w:r>
            <w:r w:rsidR="00744D2D" w:rsidRPr="00D449B1">
              <w:t xml:space="preserve"> </w:t>
            </w:r>
            <w:r w:rsidR="008441D9" w:rsidRPr="00D449B1">
              <w:t xml:space="preserve">Did the grantee </w:t>
            </w:r>
            <w:r w:rsidR="00345107" w:rsidRPr="00D449B1">
              <w:t>use</w:t>
            </w:r>
            <w:r w:rsidR="008441D9" w:rsidRPr="00D449B1">
              <w:t xml:space="preserve"> CDBG–CV funds </w:t>
            </w:r>
            <w:r w:rsidR="00B413E8">
              <w:t xml:space="preserve">only </w:t>
            </w:r>
            <w:r w:rsidR="008441D9" w:rsidRPr="00D449B1">
              <w:t>for those activities carried out to prevent, prepare for, and respond to</w:t>
            </w:r>
            <w:r w:rsidR="00345107" w:rsidRPr="00D449B1">
              <w:t xml:space="preserve"> coronavirus</w:t>
            </w:r>
            <w:r w:rsidR="00EE5A19" w:rsidRPr="00D449B1">
              <w:t>?</w:t>
            </w:r>
          </w:p>
          <w:p w14:paraId="16D0F8EF" w14:textId="409115A4" w:rsidR="00EE5A19" w:rsidRPr="00D449B1" w:rsidRDefault="00EE5A19" w:rsidP="009B79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449B1">
              <w:t>[</w:t>
            </w:r>
            <w:r w:rsidR="0046785F" w:rsidRPr="00D449B1">
              <w:t>85 FR 51457</w:t>
            </w:r>
            <w:r w:rsidRPr="00D449B1">
              <w:t>; section III.B.5</w:t>
            </w:r>
            <w:r w:rsidR="00BA24B8" w:rsidRPr="00D449B1">
              <w:t>.</w:t>
            </w:r>
            <w:r w:rsidRPr="00D449B1">
              <w:t xml:space="preserve">(f); </w:t>
            </w:r>
            <w:r w:rsidR="00D65D0B" w:rsidRPr="00D449B1">
              <w:t>c</w:t>
            </w:r>
            <w:r w:rsidRPr="00D449B1">
              <w:t xml:space="preserve">ross reference </w:t>
            </w:r>
            <w:r w:rsidR="00B5257B" w:rsidRPr="00D449B1">
              <w:t xml:space="preserve">Section 105(a) of the HCDA and </w:t>
            </w:r>
            <w:r w:rsidRPr="00D449B1">
              <w:t>24 CFR 570.</w:t>
            </w:r>
            <w:r w:rsidR="007D6CA7" w:rsidRPr="00D449B1">
              <w:t>482</w:t>
            </w:r>
            <w:r w:rsidRPr="00D449B1">
              <w:t>]</w:t>
            </w:r>
          </w:p>
        </w:tc>
        <w:tc>
          <w:tcPr>
            <w:tcW w:w="1620"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545"/>
              <w:gridCol w:w="489"/>
              <w:gridCol w:w="370"/>
            </w:tblGrid>
            <w:tr w:rsidR="00782D06" w:rsidRPr="002F0FA8" w14:paraId="4571AAD2" w14:textId="77777777" w:rsidTr="00782D06">
              <w:trPr>
                <w:trHeight w:val="727"/>
              </w:trPr>
              <w:tc>
                <w:tcPr>
                  <w:tcW w:w="680" w:type="dxa"/>
                </w:tcPr>
                <w:p w14:paraId="18CC08A2" w14:textId="77777777" w:rsidR="00782D06" w:rsidRPr="00C42B0C" w:rsidRDefault="00782D06" w:rsidP="00782D0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932ABD">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p w14:paraId="69EAABA8" w14:textId="6673E912" w:rsidR="00782D06" w:rsidRPr="00C42B0C" w:rsidRDefault="00782D06" w:rsidP="00782D0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sz w:val="16"/>
                    </w:rPr>
                  </w:pPr>
                  <w:r w:rsidRPr="0059058F">
                    <w:rPr>
                      <w:rFonts w:ascii="Verdana" w:hAnsi="Verdana" w:cstheme="minorHAnsi"/>
                      <w:b/>
                      <w:sz w:val="16"/>
                    </w:rPr>
                    <w:t>Yes</w:t>
                  </w:r>
                </w:p>
              </w:tc>
              <w:tc>
                <w:tcPr>
                  <w:tcW w:w="606" w:type="dxa"/>
                </w:tcPr>
                <w:p w14:paraId="0FD4397F" w14:textId="77777777" w:rsidR="00782D06" w:rsidRPr="00C42B0C" w:rsidRDefault="00782D06" w:rsidP="00782D0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C42B0C">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p w14:paraId="6AC84D21" w14:textId="5BAE77F4" w:rsidR="00782D06" w:rsidRPr="00C42B0C" w:rsidRDefault="00782D06" w:rsidP="00782D0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sz w:val="16"/>
                    </w:rPr>
                  </w:pPr>
                  <w:r w:rsidRPr="0059058F">
                    <w:rPr>
                      <w:rFonts w:ascii="Verdana" w:hAnsi="Verdana" w:cstheme="minorHAnsi"/>
                      <w:b/>
                      <w:sz w:val="16"/>
                    </w:rPr>
                    <w:t>No</w:t>
                  </w:r>
                </w:p>
              </w:tc>
              <w:tc>
                <w:tcPr>
                  <w:tcW w:w="370" w:type="dxa"/>
                </w:tcPr>
                <w:p w14:paraId="339F4E89" w14:textId="77777777" w:rsidR="00782D06" w:rsidRPr="00C42B0C" w:rsidRDefault="00782D06" w:rsidP="00782D0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sz w:val="16"/>
                    </w:rPr>
                  </w:pPr>
                  <w:r w:rsidRPr="00C42B0C">
                    <w:rPr>
                      <w:rFonts w:asciiTheme="minorHAnsi" w:hAnsiTheme="minorHAnsi" w:cstheme="minorHAnsi"/>
                    </w:rPr>
                    <w:fldChar w:fldCharType="begin">
                      <w:ffData>
                        <w:name w:val=""/>
                        <w:enabled/>
                        <w:calcOnExit w:val="0"/>
                        <w:checkBox>
                          <w:sizeAuto/>
                          <w:default w:val="0"/>
                        </w:checkBox>
                      </w:ffData>
                    </w:fldChar>
                  </w:r>
                  <w:r w:rsidRPr="00C42B0C">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p w14:paraId="2143E9EB" w14:textId="01949AFD" w:rsidR="00782D06" w:rsidRPr="00C42B0C" w:rsidRDefault="00782D06" w:rsidP="00782D0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sz w:val="16"/>
                    </w:rPr>
                  </w:pPr>
                  <w:r w:rsidRPr="0059058F">
                    <w:rPr>
                      <w:rFonts w:ascii="Verdana" w:hAnsi="Verdana" w:cstheme="minorHAnsi"/>
                      <w:b/>
                      <w:sz w:val="16"/>
                    </w:rPr>
                    <w:t>N/A</w:t>
                  </w:r>
                </w:p>
              </w:tc>
            </w:tr>
          </w:tbl>
          <w:p w14:paraId="3B6D9338" w14:textId="77777777" w:rsidR="00EE5A19" w:rsidRPr="00C42B0C" w:rsidRDefault="00EE5A19" w:rsidP="00645D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8D58B5" w:rsidRPr="002F0FA8" w14:paraId="663B768C" w14:textId="77777777" w:rsidTr="000347C0">
        <w:trPr>
          <w:trHeight w:val="773"/>
        </w:trPr>
        <w:tc>
          <w:tcPr>
            <w:tcW w:w="9000" w:type="dxa"/>
            <w:gridSpan w:val="2"/>
          </w:tcPr>
          <w:p w14:paraId="7ACC4264" w14:textId="77777777" w:rsidR="008D58B5" w:rsidRPr="00D449B1" w:rsidRDefault="008D58B5" w:rsidP="008D58B5">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D449B1">
              <w:rPr>
                <w:b/>
                <w:bCs/>
              </w:rPr>
              <w:t>Describe Basis for Conclusion:</w:t>
            </w:r>
          </w:p>
          <w:p w14:paraId="2C7514B2" w14:textId="77777777" w:rsidR="008D58B5" w:rsidRPr="00D449B1" w:rsidRDefault="008D58B5" w:rsidP="008D58B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r w:rsidRPr="00D449B1">
              <w:fldChar w:fldCharType="begin">
                <w:ffData>
                  <w:name w:val="Text5"/>
                  <w:enabled/>
                  <w:calcOnExit w:val="0"/>
                  <w:textInput/>
                </w:ffData>
              </w:fldChar>
            </w:r>
            <w:r w:rsidRPr="00D449B1">
              <w:instrText xml:space="preserve"> FORMTEXT </w:instrText>
            </w:r>
            <w:r w:rsidRPr="00D449B1">
              <w:fldChar w:fldCharType="separate"/>
            </w:r>
            <w:r w:rsidRPr="00D449B1">
              <w:rPr>
                <w:noProof/>
              </w:rPr>
              <w:t> </w:t>
            </w:r>
            <w:r w:rsidRPr="00D449B1">
              <w:rPr>
                <w:noProof/>
              </w:rPr>
              <w:t> </w:t>
            </w:r>
            <w:r w:rsidRPr="00D449B1">
              <w:rPr>
                <w:noProof/>
              </w:rPr>
              <w:t> </w:t>
            </w:r>
            <w:r w:rsidRPr="00D449B1">
              <w:rPr>
                <w:noProof/>
              </w:rPr>
              <w:t> </w:t>
            </w:r>
            <w:r w:rsidRPr="00D449B1">
              <w:rPr>
                <w:noProof/>
              </w:rPr>
              <w:t> </w:t>
            </w:r>
            <w:r w:rsidRPr="00D449B1">
              <w:fldChar w:fldCharType="end"/>
            </w:r>
          </w:p>
          <w:p w14:paraId="651809C3" w14:textId="35F79E0F" w:rsidR="008D58B5" w:rsidRPr="00D449B1" w:rsidRDefault="008D58B5" w:rsidP="008D58B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bl>
    <w:p w14:paraId="12EC7743" w14:textId="05104EB7" w:rsidR="00540FA2" w:rsidRDefault="00540FA2" w:rsidP="00435271">
      <w:pPr>
        <w:pStyle w:val="Level1"/>
        <w:widowControl w:val="0"/>
        <w:numPr>
          <w:ilvl w:val="0"/>
          <w:numId w:val="0"/>
        </w:numPr>
        <w:tabs>
          <w:tab w:val="left" w:pos="1440"/>
          <w:tab w:val="left" w:pos="2160"/>
          <w:tab w:val="left" w:pos="2880"/>
          <w:tab w:val="left" w:pos="3600"/>
          <w:tab w:val="left" w:pos="5040"/>
          <w:tab w:val="left" w:pos="5760"/>
          <w:tab w:val="left" w:pos="6480"/>
        </w:tabs>
        <w:rPr>
          <w:rFonts w:asciiTheme="minorHAnsi" w:hAnsiTheme="minorHAnsi" w:cstheme="minorHAnsi"/>
        </w:rPr>
      </w:pPr>
    </w:p>
    <w:tbl>
      <w:tblPr>
        <w:tblStyle w:val="TableGrid"/>
        <w:tblW w:w="9000" w:type="dxa"/>
        <w:tblLook w:val="0000" w:firstRow="0" w:lastRow="0" w:firstColumn="0" w:lastColumn="0" w:noHBand="0" w:noVBand="0"/>
      </w:tblPr>
      <w:tblGrid>
        <w:gridCol w:w="7380"/>
        <w:gridCol w:w="1620"/>
      </w:tblGrid>
      <w:tr w:rsidR="00750416" w:rsidRPr="002F0FA8" w14:paraId="7E5184E4" w14:textId="77777777" w:rsidTr="000347C0">
        <w:trPr>
          <w:trHeight w:val="773"/>
        </w:trPr>
        <w:tc>
          <w:tcPr>
            <w:tcW w:w="7380" w:type="dxa"/>
          </w:tcPr>
          <w:p w14:paraId="14A9F906" w14:textId="0B1CB2CD" w:rsidR="00524C55" w:rsidRDefault="00750416" w:rsidP="009B79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449B1">
              <w:rPr>
                <w:b/>
                <w:bCs/>
                <w:i/>
                <w:iCs/>
              </w:rPr>
              <w:t xml:space="preserve">Addendum </w:t>
            </w:r>
            <w:r w:rsidR="001D3F15" w:rsidRPr="00D449B1">
              <w:rPr>
                <w:b/>
                <w:bCs/>
                <w:i/>
                <w:iCs/>
              </w:rPr>
              <w:t>3</w:t>
            </w:r>
            <w:r w:rsidR="00C05B64" w:rsidRPr="00D449B1">
              <w:rPr>
                <w:b/>
                <w:bCs/>
                <w:i/>
                <w:iCs/>
              </w:rPr>
              <w:t xml:space="preserve"> </w:t>
            </w:r>
            <w:r w:rsidRPr="00D449B1">
              <w:rPr>
                <w:i/>
                <w:iCs/>
              </w:rPr>
              <w:t>to Exhibit 4-1, New Question 6b</w:t>
            </w:r>
            <w:r w:rsidRPr="00D449B1">
              <w:t xml:space="preserve">: </w:t>
            </w:r>
            <w:r w:rsidR="00DE4B2C" w:rsidRPr="00D449B1">
              <w:t>Did the grantee</w:t>
            </w:r>
            <w:r w:rsidR="00310F63" w:rsidRPr="00D449B1">
              <w:t xml:space="preserve"> </w:t>
            </w:r>
            <w:r w:rsidR="004D016B" w:rsidRPr="00D449B1">
              <w:t xml:space="preserve">appropriately </w:t>
            </w:r>
            <w:r w:rsidR="00310F63" w:rsidRPr="00D449B1">
              <w:t xml:space="preserve">limit emergency payments to </w:t>
            </w:r>
            <w:r w:rsidR="004D016B" w:rsidRPr="00D449B1">
              <w:t xml:space="preserve">six consecutive </w:t>
            </w:r>
            <w:r w:rsidR="00310F63" w:rsidRPr="00D449B1">
              <w:t>months</w:t>
            </w:r>
            <w:r w:rsidR="004D016B" w:rsidRPr="00D449B1">
              <w:t xml:space="preserve"> </w:t>
            </w:r>
            <w:r w:rsidR="00834051" w:rsidRPr="00D449B1">
              <w:t>for individuals or</w:t>
            </w:r>
            <w:r w:rsidR="004D016B" w:rsidRPr="00D449B1">
              <w:t xml:space="preserve"> </w:t>
            </w:r>
            <w:r w:rsidR="00834051" w:rsidRPr="00D449B1">
              <w:t>families impacted by coronavirus for</w:t>
            </w:r>
            <w:r w:rsidR="004D016B" w:rsidRPr="00D449B1">
              <w:t xml:space="preserve"> </w:t>
            </w:r>
            <w:r w:rsidR="00834051" w:rsidRPr="00D449B1">
              <w:t>items such as food, clothing, housing</w:t>
            </w:r>
            <w:r w:rsidR="004D016B" w:rsidRPr="00D449B1">
              <w:t xml:space="preserve"> </w:t>
            </w:r>
            <w:r w:rsidR="00834051" w:rsidRPr="00D449B1">
              <w:t>(emergency rental assistance or</w:t>
            </w:r>
            <w:r w:rsidR="004D016B" w:rsidRPr="00D449B1">
              <w:t xml:space="preserve"> </w:t>
            </w:r>
            <w:r w:rsidR="00834051" w:rsidRPr="00D449B1">
              <w:t>mortgage assistance) or utilities</w:t>
            </w:r>
            <w:r w:rsidR="00524C55" w:rsidRPr="00D449B1">
              <w:t xml:space="preserve">; </w:t>
            </w:r>
            <w:r w:rsidR="00197D9F" w:rsidRPr="00D449B1">
              <w:t>and</w:t>
            </w:r>
            <w:r w:rsidR="00524C55" w:rsidRPr="00D449B1">
              <w:t xml:space="preserve"> </w:t>
            </w:r>
            <w:r w:rsidR="00BC33EA" w:rsidRPr="00D449B1">
              <w:t xml:space="preserve">appropriately </w:t>
            </w:r>
            <w:r w:rsidR="00524C55" w:rsidRPr="00D449B1">
              <w:t>make those payments directly to the service provider on behalf</w:t>
            </w:r>
            <w:r w:rsidR="00C05B64" w:rsidRPr="00D449B1">
              <w:t xml:space="preserve"> of the beneficiary?</w:t>
            </w:r>
          </w:p>
          <w:p w14:paraId="05DF7A6F" w14:textId="26171CFB" w:rsidR="00D27FFE" w:rsidRPr="00C43972" w:rsidRDefault="003D5986" w:rsidP="00C4397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C43972">
              <w:rPr>
                <w:b/>
                <w:bCs/>
                <w:sz w:val="22"/>
                <w:szCs w:val="22"/>
              </w:rPr>
              <w:t>N</w:t>
            </w:r>
            <w:r w:rsidR="00CD6550" w:rsidRPr="00C43972">
              <w:rPr>
                <w:b/>
                <w:bCs/>
                <w:sz w:val="22"/>
                <w:szCs w:val="22"/>
              </w:rPr>
              <w:t>OTE</w:t>
            </w:r>
            <w:r w:rsidRPr="00C43972">
              <w:rPr>
                <w:sz w:val="22"/>
                <w:szCs w:val="22"/>
              </w:rPr>
              <w:t xml:space="preserve">: </w:t>
            </w:r>
            <w:r w:rsidR="0010085B" w:rsidRPr="0010085B">
              <w:rPr>
                <w:sz w:val="22"/>
                <w:szCs w:val="22"/>
              </w:rPr>
              <w:t xml:space="preserve">Complete Exhibit 24-3 Guide for Review of Lead-Based Paint Compliance in Properties Receiving Tenant-Based Rental Assistance (TBRA) to confirm compliance with lead-based paint </w:t>
            </w:r>
            <w:r w:rsidR="0010085B">
              <w:rPr>
                <w:sz w:val="22"/>
                <w:szCs w:val="22"/>
              </w:rPr>
              <w:t xml:space="preserve">inspection </w:t>
            </w:r>
            <w:r w:rsidR="0010085B" w:rsidRPr="0010085B">
              <w:rPr>
                <w:sz w:val="22"/>
                <w:szCs w:val="22"/>
              </w:rPr>
              <w:t>requirements.</w:t>
            </w:r>
            <w:r w:rsidR="0010085B">
              <w:rPr>
                <w:sz w:val="22"/>
                <w:szCs w:val="22"/>
              </w:rPr>
              <w:t xml:space="preserve"> </w:t>
            </w:r>
            <w:r w:rsidRPr="00C43972">
              <w:rPr>
                <w:sz w:val="22"/>
                <w:szCs w:val="22"/>
              </w:rPr>
              <w:t>HUD published the following Q&amp;A document describing how an initial emergency payment will often include an arrearage payment of multiple months; however, such payment will still count as one month’s payment against the allowable six month</w:t>
            </w:r>
            <w:r w:rsidR="00B13A18" w:rsidRPr="00C43972">
              <w:rPr>
                <w:sz w:val="22"/>
                <w:szCs w:val="22"/>
              </w:rPr>
              <w:t>ly</w:t>
            </w:r>
            <w:r w:rsidRPr="00C43972">
              <w:rPr>
                <w:sz w:val="22"/>
                <w:szCs w:val="22"/>
              </w:rPr>
              <w:t xml:space="preserve"> payments allowed. </w:t>
            </w:r>
            <w:r w:rsidR="00D22300">
              <w:rPr>
                <w:sz w:val="22"/>
                <w:szCs w:val="22"/>
              </w:rPr>
              <w:t xml:space="preserve">The document also provides information on lead-based paint visual inspection requirements. </w:t>
            </w:r>
            <w:hyperlink r:id="rId11" w:history="1">
              <w:r w:rsidR="00E22743" w:rsidRPr="00E22743">
                <w:rPr>
                  <w:rStyle w:val="Hyperlink"/>
                  <w:sz w:val="22"/>
                  <w:szCs w:val="22"/>
                </w:rPr>
                <w:t>https://www.hud.gov/sites/dfiles/CPD/documents/CDBG-and-CDBG-CV-Subsistence-Payments-Arrearages-033021.pdf</w:t>
              </w:r>
            </w:hyperlink>
            <w:r w:rsidR="005B0430">
              <w:t xml:space="preserve"> </w:t>
            </w:r>
            <w:r w:rsidR="00D27FFE" w:rsidRPr="00C43972">
              <w:rPr>
                <w:sz w:val="22"/>
                <w:szCs w:val="22"/>
              </w:rPr>
              <w:t xml:space="preserve">  </w:t>
            </w:r>
          </w:p>
          <w:p w14:paraId="52076ECA" w14:textId="59A53FC9" w:rsidR="00750416" w:rsidRPr="00D449B1" w:rsidRDefault="00285616" w:rsidP="009B79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449B1">
              <w:t>[85 FR 51457; section III.B.5.(f)(i)]</w:t>
            </w:r>
          </w:p>
        </w:tc>
        <w:tc>
          <w:tcPr>
            <w:tcW w:w="1620"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545"/>
              <w:gridCol w:w="489"/>
              <w:gridCol w:w="370"/>
            </w:tblGrid>
            <w:tr w:rsidR="000347C0" w:rsidRPr="002F0FA8" w14:paraId="363C6D3C" w14:textId="77777777" w:rsidTr="000347C0">
              <w:trPr>
                <w:trHeight w:val="727"/>
              </w:trPr>
              <w:tc>
                <w:tcPr>
                  <w:tcW w:w="680" w:type="dxa"/>
                </w:tcPr>
                <w:bookmarkStart w:id="6" w:name="_Hlk102984916"/>
                <w:p w14:paraId="30F38C24" w14:textId="77777777" w:rsidR="000347C0" w:rsidRPr="00C42B0C" w:rsidRDefault="000347C0" w:rsidP="000347C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932ABD">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p w14:paraId="0232185F" w14:textId="0A5420D7" w:rsidR="000347C0" w:rsidRPr="00C42B0C" w:rsidRDefault="000347C0" w:rsidP="000347C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59058F">
                    <w:rPr>
                      <w:rFonts w:ascii="Verdana" w:hAnsi="Verdana" w:cstheme="minorHAnsi"/>
                      <w:b/>
                      <w:sz w:val="16"/>
                    </w:rPr>
                    <w:t>Yes</w:t>
                  </w:r>
                </w:p>
              </w:tc>
              <w:tc>
                <w:tcPr>
                  <w:tcW w:w="606" w:type="dxa"/>
                </w:tcPr>
                <w:p w14:paraId="3CD0A06B" w14:textId="77777777" w:rsidR="000347C0" w:rsidRPr="00C42B0C" w:rsidRDefault="000347C0" w:rsidP="000347C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C42B0C">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p w14:paraId="56DDB7F2" w14:textId="2AA6F214" w:rsidR="000347C0" w:rsidRPr="00C42B0C" w:rsidRDefault="000347C0" w:rsidP="000347C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59058F">
                    <w:rPr>
                      <w:rFonts w:ascii="Verdana" w:hAnsi="Verdana" w:cstheme="minorHAnsi"/>
                      <w:b/>
                      <w:sz w:val="16"/>
                    </w:rPr>
                    <w:t>No</w:t>
                  </w:r>
                </w:p>
              </w:tc>
              <w:tc>
                <w:tcPr>
                  <w:tcW w:w="370" w:type="dxa"/>
                </w:tcPr>
                <w:p w14:paraId="721CD221" w14:textId="77777777" w:rsidR="000347C0" w:rsidRPr="00C42B0C" w:rsidRDefault="000347C0" w:rsidP="000347C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
                        <w:enabled/>
                        <w:calcOnExit w:val="0"/>
                        <w:checkBox>
                          <w:sizeAuto/>
                          <w:default w:val="0"/>
                        </w:checkBox>
                      </w:ffData>
                    </w:fldChar>
                  </w:r>
                  <w:r w:rsidRPr="00C42B0C">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p w14:paraId="12E6AB0A" w14:textId="56B633CC" w:rsidR="000347C0" w:rsidRPr="00C42B0C" w:rsidRDefault="000347C0" w:rsidP="000347C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59058F">
                    <w:rPr>
                      <w:rFonts w:ascii="Verdana" w:hAnsi="Verdana" w:cstheme="minorHAnsi"/>
                      <w:b/>
                      <w:sz w:val="16"/>
                    </w:rPr>
                    <w:t>N/A</w:t>
                  </w:r>
                </w:p>
              </w:tc>
            </w:tr>
            <w:tr w:rsidR="000347C0" w:rsidRPr="002F0FA8" w14:paraId="72006939" w14:textId="77777777" w:rsidTr="000347C0">
              <w:trPr>
                <w:trHeight w:val="225"/>
              </w:trPr>
              <w:tc>
                <w:tcPr>
                  <w:tcW w:w="680" w:type="dxa"/>
                </w:tcPr>
                <w:p w14:paraId="1A115F54" w14:textId="77777777" w:rsidR="000347C0" w:rsidRPr="0059058F" w:rsidRDefault="000347C0" w:rsidP="00C65BE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p>
              </w:tc>
              <w:tc>
                <w:tcPr>
                  <w:tcW w:w="606" w:type="dxa"/>
                </w:tcPr>
                <w:p w14:paraId="2782C99F" w14:textId="77777777" w:rsidR="000347C0" w:rsidRPr="0059058F" w:rsidRDefault="000347C0" w:rsidP="00C65BE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p>
              </w:tc>
              <w:tc>
                <w:tcPr>
                  <w:tcW w:w="370" w:type="dxa"/>
                </w:tcPr>
                <w:p w14:paraId="5F7DA3C3" w14:textId="77777777" w:rsidR="000347C0" w:rsidRPr="0059058F" w:rsidRDefault="000347C0" w:rsidP="00C65BE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p>
              </w:tc>
            </w:tr>
            <w:bookmarkEnd w:id="6"/>
          </w:tbl>
          <w:p w14:paraId="2B23250F" w14:textId="77777777" w:rsidR="00750416" w:rsidRPr="00C42B0C" w:rsidRDefault="00750416" w:rsidP="00C65BE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750416" w:rsidRPr="002F0FA8" w14:paraId="6D1A3C53" w14:textId="77777777" w:rsidTr="000347C0">
        <w:trPr>
          <w:trHeight w:val="773"/>
        </w:trPr>
        <w:tc>
          <w:tcPr>
            <w:tcW w:w="9000" w:type="dxa"/>
            <w:gridSpan w:val="2"/>
          </w:tcPr>
          <w:p w14:paraId="186413DE" w14:textId="77777777" w:rsidR="00750416" w:rsidRPr="00D449B1" w:rsidRDefault="00750416" w:rsidP="00C65BE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D449B1">
              <w:rPr>
                <w:b/>
                <w:bCs/>
              </w:rPr>
              <w:t>Describe Basis for Conclusion:</w:t>
            </w:r>
          </w:p>
          <w:p w14:paraId="525AFAFF" w14:textId="77777777" w:rsidR="00750416" w:rsidRPr="00D449B1" w:rsidRDefault="00750416" w:rsidP="00C65BE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r w:rsidRPr="00D449B1">
              <w:fldChar w:fldCharType="begin">
                <w:ffData>
                  <w:name w:val="Text5"/>
                  <w:enabled/>
                  <w:calcOnExit w:val="0"/>
                  <w:textInput/>
                </w:ffData>
              </w:fldChar>
            </w:r>
            <w:r w:rsidRPr="00D449B1">
              <w:instrText xml:space="preserve"> FORMTEXT </w:instrText>
            </w:r>
            <w:r w:rsidRPr="00D449B1">
              <w:fldChar w:fldCharType="separate"/>
            </w:r>
            <w:r w:rsidRPr="00D449B1">
              <w:rPr>
                <w:noProof/>
              </w:rPr>
              <w:t> </w:t>
            </w:r>
            <w:r w:rsidRPr="00D449B1">
              <w:rPr>
                <w:noProof/>
              </w:rPr>
              <w:t> </w:t>
            </w:r>
            <w:r w:rsidRPr="00D449B1">
              <w:rPr>
                <w:noProof/>
              </w:rPr>
              <w:t> </w:t>
            </w:r>
            <w:r w:rsidRPr="00D449B1">
              <w:rPr>
                <w:noProof/>
              </w:rPr>
              <w:t> </w:t>
            </w:r>
            <w:r w:rsidRPr="00D449B1">
              <w:rPr>
                <w:noProof/>
              </w:rPr>
              <w:t> </w:t>
            </w:r>
            <w:r w:rsidRPr="00D449B1">
              <w:fldChar w:fldCharType="end"/>
            </w:r>
          </w:p>
          <w:p w14:paraId="075BF031" w14:textId="77777777" w:rsidR="00750416" w:rsidRPr="00D449B1" w:rsidRDefault="00750416" w:rsidP="00C65BE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bl>
    <w:p w14:paraId="38B05B97" w14:textId="77777777" w:rsidR="00750416" w:rsidRDefault="00750416" w:rsidP="00435271">
      <w:pPr>
        <w:pStyle w:val="Level1"/>
        <w:widowControl w:val="0"/>
        <w:numPr>
          <w:ilvl w:val="0"/>
          <w:numId w:val="0"/>
        </w:numPr>
        <w:tabs>
          <w:tab w:val="left" w:pos="1440"/>
          <w:tab w:val="left" w:pos="2160"/>
          <w:tab w:val="left" w:pos="2880"/>
          <w:tab w:val="left" w:pos="3600"/>
          <w:tab w:val="left" w:pos="5040"/>
          <w:tab w:val="left" w:pos="5760"/>
          <w:tab w:val="left" w:pos="6480"/>
        </w:tabs>
        <w:rPr>
          <w:rFonts w:asciiTheme="minorHAnsi" w:hAnsiTheme="minorHAnsi" w:cstheme="minorHAnsi"/>
        </w:rPr>
      </w:pPr>
    </w:p>
    <w:p w14:paraId="35C5E52A" w14:textId="77777777" w:rsidR="0051474F" w:rsidRDefault="0051474F" w:rsidP="00435271">
      <w:pPr>
        <w:pStyle w:val="Level1"/>
        <w:widowControl w:val="0"/>
        <w:numPr>
          <w:ilvl w:val="0"/>
          <w:numId w:val="0"/>
        </w:numPr>
        <w:tabs>
          <w:tab w:val="left" w:pos="1440"/>
          <w:tab w:val="left" w:pos="2160"/>
          <w:tab w:val="left" w:pos="2880"/>
          <w:tab w:val="left" w:pos="3600"/>
          <w:tab w:val="left" w:pos="5040"/>
          <w:tab w:val="left" w:pos="5760"/>
          <w:tab w:val="left" w:pos="6480"/>
        </w:tabs>
        <w:rPr>
          <w:rFonts w:asciiTheme="minorHAnsi" w:hAnsiTheme="minorHAnsi" w:cstheme="minorHAnsi"/>
        </w:rPr>
      </w:pPr>
    </w:p>
    <w:tbl>
      <w:tblPr>
        <w:tblW w:w="8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0FA2" w:rsidRPr="002F0FA8" w14:paraId="2F0E5DE0" w14:textId="77777777" w:rsidTr="007408CB">
        <w:trPr>
          <w:trHeight w:val="773"/>
        </w:trPr>
        <w:tc>
          <w:tcPr>
            <w:tcW w:w="7367" w:type="dxa"/>
            <w:tcBorders>
              <w:bottom w:val="single" w:sz="4" w:space="0" w:color="auto"/>
            </w:tcBorders>
          </w:tcPr>
          <w:p w14:paraId="24E80D0A" w14:textId="5714C01C" w:rsidR="00540FA2" w:rsidRPr="004B025B" w:rsidRDefault="00540FA2" w:rsidP="009110B4">
            <w:pPr>
              <w:spacing w:after="0" w:line="240" w:lineRule="auto"/>
              <w:rPr>
                <w:rFonts w:ascii="Times New Roman" w:hAnsi="Times New Roman" w:cs="Times New Roman"/>
                <w:sz w:val="24"/>
                <w:szCs w:val="24"/>
              </w:rPr>
            </w:pPr>
            <w:r w:rsidRPr="004B025B">
              <w:rPr>
                <w:rFonts w:ascii="Times New Roman" w:hAnsi="Times New Roman" w:cs="Times New Roman"/>
                <w:b/>
                <w:bCs/>
                <w:i/>
                <w:iCs/>
                <w:sz w:val="24"/>
                <w:szCs w:val="24"/>
              </w:rPr>
              <w:lastRenderedPageBreak/>
              <w:t xml:space="preserve">Addendum </w:t>
            </w:r>
            <w:r w:rsidR="00C75F98" w:rsidRPr="004B025B">
              <w:rPr>
                <w:rFonts w:ascii="Times New Roman" w:hAnsi="Times New Roman" w:cs="Times New Roman"/>
                <w:b/>
                <w:bCs/>
                <w:i/>
                <w:iCs/>
                <w:sz w:val="24"/>
                <w:szCs w:val="24"/>
              </w:rPr>
              <w:t>4</w:t>
            </w:r>
            <w:r w:rsidRPr="004B025B">
              <w:rPr>
                <w:rFonts w:ascii="Times New Roman" w:hAnsi="Times New Roman" w:cs="Times New Roman"/>
                <w:i/>
                <w:iCs/>
                <w:sz w:val="24"/>
                <w:szCs w:val="24"/>
              </w:rPr>
              <w:t xml:space="preserve"> to Exhibit 4-1, New Question 16</w:t>
            </w:r>
            <w:r w:rsidRPr="004B025B">
              <w:rPr>
                <w:rFonts w:ascii="Times New Roman" w:hAnsi="Times New Roman" w:cs="Times New Roman"/>
                <w:sz w:val="24"/>
                <w:szCs w:val="24"/>
              </w:rPr>
              <w:t xml:space="preserve">: Did the grantee ensure that no CDBG-CV funds were used to support any Federal, state, or local projects that seek to use the power of eminent domain, unless eminent domain is employed only for a public use? </w:t>
            </w:r>
          </w:p>
          <w:p w14:paraId="0D20371C" w14:textId="4465471E" w:rsidR="00540FA2" w:rsidRPr="00D621FB" w:rsidRDefault="003B648B" w:rsidP="004B025B">
            <w:pPr>
              <w:spacing w:after="0" w:line="240" w:lineRule="auto"/>
              <w:ind w:left="720"/>
              <w:rPr>
                <w:rFonts w:ascii="Times New Roman" w:hAnsi="Times New Roman" w:cs="Times New Roman"/>
              </w:rPr>
            </w:pPr>
            <w:r w:rsidRPr="00D621FB">
              <w:rPr>
                <w:rFonts w:ascii="Times New Roman" w:hAnsi="Times New Roman" w:cs="Times New Roman"/>
                <w:b/>
                <w:bCs/>
                <w:color w:val="000000"/>
              </w:rPr>
              <w:t>NOTE</w:t>
            </w:r>
            <w:r w:rsidRPr="00D621FB">
              <w:rPr>
                <w:rFonts w:ascii="Times New Roman" w:hAnsi="Times New Roman" w:cs="Times New Roman"/>
                <w:color w:val="000000"/>
              </w:rPr>
              <w:t xml:space="preserve">: </w:t>
            </w:r>
            <w:r w:rsidR="00540FA2" w:rsidRPr="00D621FB">
              <w:rPr>
                <w:rFonts w:ascii="Times New Roman" w:hAnsi="Times New Roman" w:cs="Times New Roman"/>
                <w:color w:val="000000"/>
              </w:rPr>
              <w:t>For the purposes of this requirement, public use shall not be construed to include economic development that primarily benefits private entities. Any use of funds for mass transit, railroad, airport, seaport or highway projects, as well as utility projects which benefit or serve the general public (including energy-related,</w:t>
            </w:r>
            <w:r w:rsidR="00B13A18" w:rsidRPr="00D621FB">
              <w:rPr>
                <w:rFonts w:ascii="Times New Roman" w:hAnsi="Times New Roman" w:cs="Times New Roman"/>
                <w:color w:val="000000"/>
              </w:rPr>
              <w:t xml:space="preserve"> </w:t>
            </w:r>
            <w:r w:rsidR="00540FA2" w:rsidRPr="00D621FB">
              <w:rPr>
                <w:rFonts w:ascii="Times New Roman" w:hAnsi="Times New Roman" w:cs="Times New Roman"/>
                <w:color w:val="000000"/>
              </w:rPr>
              <w:t>communication-related, water-related and wastewater-related infrastructure), other structures designated for use by the general public or which have other common-carrier or public-utility</w:t>
            </w:r>
            <w:r w:rsidR="00B13A18" w:rsidRPr="00D621FB">
              <w:rPr>
                <w:rFonts w:ascii="Times New Roman" w:hAnsi="Times New Roman" w:cs="Times New Roman"/>
                <w:color w:val="000000"/>
              </w:rPr>
              <w:t xml:space="preserve"> </w:t>
            </w:r>
            <w:r w:rsidR="00540FA2" w:rsidRPr="00D621FB">
              <w:rPr>
                <w:rFonts w:ascii="Times New Roman" w:hAnsi="Times New Roman" w:cs="Times New Roman"/>
                <w:color w:val="000000"/>
              </w:rPr>
              <w:t>functions that serve the general public and are subject to regulation and oversight by the government, and projects for the removal of an immediate threat to public health and safety or brownfield as defined in the Small Business Liability Relief and Brownfields Revitalization Act (Pub. L. 107–118) shall be considered a public use for purposes of eminent domain.</w:t>
            </w:r>
          </w:p>
          <w:p w14:paraId="37C780DC" w14:textId="7E8A7955" w:rsidR="00540FA2" w:rsidRPr="004B025B" w:rsidRDefault="00540FA2" w:rsidP="00540FA2">
            <w:pPr>
              <w:rPr>
                <w:rFonts w:ascii="Times New Roman" w:hAnsi="Times New Roman" w:cs="Times New Roman"/>
                <w:sz w:val="24"/>
                <w:szCs w:val="24"/>
              </w:rPr>
            </w:pPr>
            <w:r w:rsidRPr="004B025B">
              <w:rPr>
                <w:rFonts w:ascii="Times New Roman" w:hAnsi="Times New Roman" w:cs="Times New Roman"/>
                <w:sz w:val="24"/>
                <w:szCs w:val="24"/>
              </w:rPr>
              <w:t>[</w:t>
            </w:r>
            <w:r w:rsidR="0046785F" w:rsidRPr="004B025B">
              <w:rPr>
                <w:rFonts w:ascii="Times New Roman" w:hAnsi="Times New Roman" w:cs="Times New Roman"/>
                <w:sz w:val="24"/>
                <w:szCs w:val="24"/>
              </w:rPr>
              <w:t>85 FR 51457</w:t>
            </w:r>
            <w:r w:rsidRPr="004B025B">
              <w:rPr>
                <w:rFonts w:ascii="Times New Roman" w:hAnsi="Times New Roman" w:cs="Times New Roman"/>
                <w:sz w:val="24"/>
                <w:szCs w:val="24"/>
              </w:rPr>
              <w:t xml:space="preserve">; section </w:t>
            </w:r>
            <w:r w:rsidRPr="004B025B">
              <w:rPr>
                <w:rFonts w:ascii="Times New Roman" w:hAnsi="Times New Roman" w:cs="Times New Roman"/>
                <w:color w:val="000000"/>
                <w:sz w:val="24"/>
                <w:szCs w:val="24"/>
              </w:rPr>
              <w:t>III.B.5.(c)(i). Limitations on Use of Funds for Eminent Domain]</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0FA2" w:rsidRPr="00C42B0C" w14:paraId="4CB79162" w14:textId="77777777" w:rsidTr="007408CB">
              <w:trPr>
                <w:trHeight w:val="170"/>
              </w:trPr>
              <w:tc>
                <w:tcPr>
                  <w:tcW w:w="425" w:type="dxa"/>
                </w:tcPr>
                <w:p w14:paraId="7BA747DE" w14:textId="77777777" w:rsidR="00540FA2" w:rsidRPr="00C42B0C" w:rsidRDefault="00540FA2" w:rsidP="00540FA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932ABD">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tc>
              <w:tc>
                <w:tcPr>
                  <w:tcW w:w="576" w:type="dxa"/>
                </w:tcPr>
                <w:p w14:paraId="5B7D0895" w14:textId="77777777" w:rsidR="00540FA2" w:rsidRPr="00C42B0C" w:rsidRDefault="00540FA2" w:rsidP="00540FA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C42B0C">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tc>
              <w:tc>
                <w:tcPr>
                  <w:tcW w:w="606" w:type="dxa"/>
                </w:tcPr>
                <w:p w14:paraId="66BF1C8F" w14:textId="77777777" w:rsidR="00540FA2" w:rsidRPr="00C42B0C" w:rsidRDefault="00540FA2" w:rsidP="00540FA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
                        <w:enabled/>
                        <w:calcOnExit w:val="0"/>
                        <w:checkBox>
                          <w:sizeAuto/>
                          <w:default w:val="0"/>
                        </w:checkBox>
                      </w:ffData>
                    </w:fldChar>
                  </w:r>
                  <w:r w:rsidRPr="00C42B0C">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tc>
            </w:tr>
            <w:tr w:rsidR="00540FA2" w:rsidRPr="00C42B0C" w14:paraId="1A1C6B71" w14:textId="77777777" w:rsidTr="007408CB">
              <w:trPr>
                <w:trHeight w:val="225"/>
              </w:trPr>
              <w:tc>
                <w:tcPr>
                  <w:tcW w:w="425" w:type="dxa"/>
                </w:tcPr>
                <w:p w14:paraId="39514AF9" w14:textId="77777777" w:rsidR="00540FA2" w:rsidRPr="0059058F" w:rsidRDefault="00540FA2" w:rsidP="00540FA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Yes</w:t>
                  </w:r>
                </w:p>
              </w:tc>
              <w:tc>
                <w:tcPr>
                  <w:tcW w:w="576" w:type="dxa"/>
                </w:tcPr>
                <w:p w14:paraId="7EB5FB49" w14:textId="77777777" w:rsidR="00540FA2" w:rsidRPr="0059058F" w:rsidRDefault="00540FA2" w:rsidP="00540FA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No</w:t>
                  </w:r>
                </w:p>
              </w:tc>
              <w:tc>
                <w:tcPr>
                  <w:tcW w:w="606" w:type="dxa"/>
                </w:tcPr>
                <w:p w14:paraId="26760EA4" w14:textId="77777777" w:rsidR="00540FA2" w:rsidRPr="0059058F" w:rsidRDefault="00540FA2" w:rsidP="00540FA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N/A</w:t>
                  </w:r>
                </w:p>
              </w:tc>
            </w:tr>
          </w:tbl>
          <w:p w14:paraId="4F529AED" w14:textId="77777777" w:rsidR="00540FA2" w:rsidRPr="00C42B0C" w:rsidRDefault="00540FA2" w:rsidP="00540FA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540FA2" w:rsidRPr="002F0FA8" w14:paraId="782A9100" w14:textId="77777777" w:rsidTr="007408CB">
        <w:trPr>
          <w:cantSplit/>
        </w:trPr>
        <w:tc>
          <w:tcPr>
            <w:tcW w:w="8990" w:type="dxa"/>
            <w:gridSpan w:val="2"/>
            <w:tcBorders>
              <w:bottom w:val="nil"/>
            </w:tcBorders>
          </w:tcPr>
          <w:p w14:paraId="553423CE" w14:textId="77777777" w:rsidR="00540FA2" w:rsidRPr="004B025B" w:rsidRDefault="00540FA2" w:rsidP="00540FA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4B025B">
              <w:rPr>
                <w:b/>
                <w:bCs/>
              </w:rPr>
              <w:t>Describe Basis for Conclusion:</w:t>
            </w:r>
          </w:p>
          <w:p w14:paraId="4C4E6FF9" w14:textId="77777777" w:rsidR="00540FA2" w:rsidRPr="004B025B" w:rsidRDefault="00540FA2" w:rsidP="00540FA2">
            <w:pPr>
              <w:pStyle w:val="Level1"/>
              <w:numPr>
                <w:ilvl w:val="0"/>
                <w:numId w:val="0"/>
              </w:numPr>
              <w:tabs>
                <w:tab w:val="left" w:pos="720"/>
                <w:tab w:val="left" w:pos="1440"/>
                <w:tab w:val="left" w:pos="2160"/>
                <w:tab w:val="left" w:pos="2880"/>
                <w:tab w:val="left" w:pos="3600"/>
                <w:tab w:val="left" w:pos="5040"/>
                <w:tab w:val="left" w:pos="5760"/>
                <w:tab w:val="left" w:pos="6480"/>
              </w:tabs>
            </w:pPr>
            <w:r w:rsidRPr="004B025B">
              <w:fldChar w:fldCharType="begin">
                <w:ffData>
                  <w:name w:val="Text5"/>
                  <w:enabled/>
                  <w:calcOnExit w:val="0"/>
                  <w:textInput/>
                </w:ffData>
              </w:fldChar>
            </w:r>
            <w:r w:rsidRPr="004B025B">
              <w:instrText xml:space="preserve"> FORMTEXT </w:instrText>
            </w:r>
            <w:r w:rsidRPr="004B025B">
              <w:fldChar w:fldCharType="separate"/>
            </w:r>
            <w:r w:rsidRPr="004B025B">
              <w:rPr>
                <w:noProof/>
              </w:rPr>
              <w:t> </w:t>
            </w:r>
            <w:r w:rsidRPr="004B025B">
              <w:rPr>
                <w:noProof/>
              </w:rPr>
              <w:t> </w:t>
            </w:r>
            <w:r w:rsidRPr="004B025B">
              <w:rPr>
                <w:noProof/>
              </w:rPr>
              <w:t> </w:t>
            </w:r>
            <w:r w:rsidRPr="004B025B">
              <w:rPr>
                <w:noProof/>
              </w:rPr>
              <w:t> </w:t>
            </w:r>
            <w:r w:rsidRPr="004B025B">
              <w:rPr>
                <w:noProof/>
              </w:rPr>
              <w:t> </w:t>
            </w:r>
            <w:r w:rsidRPr="004B025B">
              <w:fldChar w:fldCharType="end"/>
            </w:r>
          </w:p>
        </w:tc>
      </w:tr>
      <w:tr w:rsidR="00540FA2" w:rsidRPr="002F0FA8" w14:paraId="0F3544AA" w14:textId="77777777" w:rsidTr="007408CB">
        <w:trPr>
          <w:cantSplit/>
        </w:trPr>
        <w:tc>
          <w:tcPr>
            <w:tcW w:w="8990" w:type="dxa"/>
            <w:gridSpan w:val="2"/>
            <w:tcBorders>
              <w:top w:val="nil"/>
            </w:tcBorders>
          </w:tcPr>
          <w:p w14:paraId="2AB8D0F6" w14:textId="77777777" w:rsidR="00540FA2" w:rsidRPr="00C42B0C" w:rsidRDefault="00540FA2" w:rsidP="00540FA2">
            <w:pPr>
              <w:pStyle w:val="Level1"/>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rPr>
            </w:pPr>
          </w:p>
        </w:tc>
      </w:tr>
    </w:tbl>
    <w:p w14:paraId="0AFC9C9E" w14:textId="1FEDEB83" w:rsidR="00540FA2" w:rsidRPr="00D17111" w:rsidRDefault="00540FA2" w:rsidP="00435271">
      <w:pPr>
        <w:pStyle w:val="Level1"/>
        <w:widowControl w:val="0"/>
        <w:numPr>
          <w:ilvl w:val="0"/>
          <w:numId w:val="0"/>
        </w:numPr>
        <w:tabs>
          <w:tab w:val="left" w:pos="1440"/>
          <w:tab w:val="left" w:pos="2160"/>
          <w:tab w:val="left" w:pos="2880"/>
          <w:tab w:val="left" w:pos="3600"/>
          <w:tab w:val="left" w:pos="5040"/>
          <w:tab w:val="left" w:pos="5760"/>
          <w:tab w:val="left" w:pos="6480"/>
        </w:tabs>
        <w:rPr>
          <w:rFonts w:asciiTheme="minorHAnsi" w:hAnsiTheme="minorHAnsi" w:cstheme="minorHAnsi"/>
          <w:sz w:val="22"/>
          <w:szCs w:val="22"/>
        </w:rPr>
      </w:pPr>
      <w:bookmarkStart w:id="7" w:name="_Hlk97712020"/>
    </w:p>
    <w:tbl>
      <w:tblPr>
        <w:tblW w:w="8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0FA2" w:rsidRPr="002F0FA8" w14:paraId="0B06D923" w14:textId="77777777" w:rsidTr="00540FA2">
        <w:trPr>
          <w:trHeight w:val="773"/>
        </w:trPr>
        <w:tc>
          <w:tcPr>
            <w:tcW w:w="7367" w:type="dxa"/>
            <w:tcBorders>
              <w:top w:val="single" w:sz="4" w:space="0" w:color="auto"/>
              <w:left w:val="single" w:sz="4" w:space="0" w:color="auto"/>
              <w:bottom w:val="single" w:sz="4" w:space="0" w:color="auto"/>
              <w:right w:val="single" w:sz="4" w:space="0" w:color="auto"/>
            </w:tcBorders>
          </w:tcPr>
          <w:p w14:paraId="1FF5008B" w14:textId="1E3BA511" w:rsidR="00540FA2" w:rsidRPr="004B025B" w:rsidRDefault="00540FA2" w:rsidP="00540F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autoSpaceDE w:val="0"/>
              <w:autoSpaceDN w:val="0"/>
              <w:adjustRightInd w:val="0"/>
              <w:rPr>
                <w:color w:val="000000"/>
              </w:rPr>
            </w:pPr>
            <w:r w:rsidRPr="004B025B">
              <w:rPr>
                <w:rFonts w:eastAsiaTheme="minorHAnsi"/>
                <w:b/>
                <w:bCs/>
                <w:i/>
                <w:iCs/>
                <w:color w:val="000000"/>
              </w:rPr>
              <w:t xml:space="preserve">Addendum </w:t>
            </w:r>
            <w:r w:rsidR="00C75F98" w:rsidRPr="004B025B">
              <w:rPr>
                <w:rFonts w:eastAsiaTheme="minorHAnsi"/>
                <w:b/>
                <w:bCs/>
                <w:i/>
                <w:iCs/>
                <w:color w:val="000000"/>
              </w:rPr>
              <w:t>5</w:t>
            </w:r>
            <w:r w:rsidRPr="004B025B">
              <w:rPr>
                <w:rFonts w:eastAsiaTheme="minorHAnsi"/>
                <w:i/>
                <w:iCs/>
                <w:color w:val="000000"/>
              </w:rPr>
              <w:t xml:space="preserve"> to Exhibit 4-1, New Question 17</w:t>
            </w:r>
            <w:r w:rsidRPr="004B025B">
              <w:rPr>
                <w:rFonts w:eastAsiaTheme="minorHAnsi"/>
                <w:color w:val="000000"/>
              </w:rPr>
              <w:t>. If pre-application costs were included in a CDBG-CV application, did units of general local government or states document compliance with the environmental review requirements at 24 CFR</w:t>
            </w:r>
            <w:r w:rsidRPr="004B025B">
              <w:t xml:space="preserve"> part 58 following the application to the state or UGLG for funding and prior to </w:t>
            </w:r>
            <w:r w:rsidR="006176BA">
              <w:t xml:space="preserve">committing CDBG-CV funds for </w:t>
            </w:r>
            <w:r w:rsidRPr="004B025B">
              <w:t>reimbursement of pre-application costs?</w:t>
            </w:r>
          </w:p>
          <w:p w14:paraId="6B313152" w14:textId="7FF14B8C" w:rsidR="00540FA2" w:rsidRPr="00D621FB" w:rsidRDefault="003B648B" w:rsidP="004B025B">
            <w:pPr>
              <w:autoSpaceDE w:val="0"/>
              <w:autoSpaceDN w:val="0"/>
              <w:adjustRightInd w:val="0"/>
              <w:spacing w:after="0" w:line="240" w:lineRule="auto"/>
              <w:ind w:left="720"/>
              <w:rPr>
                <w:rFonts w:ascii="Times New Roman" w:hAnsi="Times New Roman" w:cs="Times New Roman"/>
                <w:color w:val="000000"/>
              </w:rPr>
            </w:pPr>
            <w:r w:rsidRPr="00D621FB">
              <w:rPr>
                <w:rFonts w:ascii="Times New Roman" w:hAnsi="Times New Roman" w:cs="Times New Roman"/>
                <w:b/>
                <w:bCs/>
                <w:color w:val="000000"/>
              </w:rPr>
              <w:t>NOTE</w:t>
            </w:r>
            <w:r w:rsidRPr="00D621FB">
              <w:rPr>
                <w:rFonts w:ascii="Times New Roman" w:hAnsi="Times New Roman" w:cs="Times New Roman"/>
                <w:color w:val="000000"/>
              </w:rPr>
              <w:t xml:space="preserve">: </w:t>
            </w:r>
            <w:r w:rsidR="00540FA2" w:rsidRPr="00D621FB">
              <w:rPr>
                <w:rFonts w:ascii="Times New Roman" w:hAnsi="Times New Roman" w:cs="Times New Roman"/>
                <w:color w:val="000000"/>
              </w:rPr>
              <w:t>If the grantee cannot meet all the requirements at 24 CFR part 58 and cannot demonstrate that there was no environmental harm committed, the pre-application costs cannot be reimbursed with CDBG-CV or other HUD funds.</w:t>
            </w:r>
          </w:p>
          <w:p w14:paraId="2AEF6052" w14:textId="2E2D304D" w:rsidR="00540FA2" w:rsidRPr="00D621FB" w:rsidRDefault="003B648B" w:rsidP="004B025B">
            <w:pPr>
              <w:autoSpaceDE w:val="0"/>
              <w:autoSpaceDN w:val="0"/>
              <w:adjustRightInd w:val="0"/>
              <w:spacing w:after="0" w:line="240" w:lineRule="auto"/>
              <w:ind w:left="720"/>
              <w:rPr>
                <w:rFonts w:ascii="Times New Roman" w:hAnsi="Times New Roman" w:cs="Times New Roman"/>
              </w:rPr>
            </w:pPr>
            <w:r w:rsidRPr="00D621FB">
              <w:rPr>
                <w:rFonts w:ascii="Times New Roman" w:hAnsi="Times New Roman" w:cs="Times New Roman"/>
                <w:b/>
                <w:bCs/>
              </w:rPr>
              <w:t>NOTE</w:t>
            </w:r>
            <w:r w:rsidRPr="00D621FB">
              <w:rPr>
                <w:rFonts w:ascii="Times New Roman" w:hAnsi="Times New Roman" w:cs="Times New Roman"/>
              </w:rPr>
              <w:t xml:space="preserve">: </w:t>
            </w:r>
            <w:r w:rsidR="00540FA2" w:rsidRPr="00D621FB">
              <w:rPr>
                <w:rFonts w:ascii="Times New Roman" w:hAnsi="Times New Roman" w:cs="Times New Roman"/>
              </w:rPr>
              <w:t>Grantees shall not reimburse costs incurred before January 21, 2020, without written approval from HUD’s Office of Block Grant Assistance (OBGA), the date the CDC confirmed the first case of coronavirus in the United States in the State of Washington.</w:t>
            </w:r>
          </w:p>
          <w:p w14:paraId="5DDA345B" w14:textId="30C41756" w:rsidR="00540FA2" w:rsidRPr="004B025B" w:rsidRDefault="00540FA2" w:rsidP="00CB120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autoSpaceDE w:val="0"/>
              <w:autoSpaceDN w:val="0"/>
              <w:adjustRightInd w:val="0"/>
              <w:rPr>
                <w:color w:val="000000"/>
              </w:rPr>
            </w:pPr>
            <w:r w:rsidRPr="004B025B">
              <w:rPr>
                <w:color w:val="000000"/>
              </w:rPr>
              <w:t>[</w:t>
            </w:r>
            <w:r w:rsidR="006176BA">
              <w:rPr>
                <w:color w:val="000000"/>
              </w:rPr>
              <w:t xml:space="preserve">85 FR 51463, </w:t>
            </w:r>
            <w:r w:rsidRPr="004B025B">
              <w:rPr>
                <w:color w:val="000000"/>
              </w:rPr>
              <w:t>III.B.5.(b) Reimbursements cross reference 24 CFR 570.489(b) (States)]</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0FA2" w:rsidRPr="00C42B0C" w14:paraId="57A441A4" w14:textId="77777777" w:rsidTr="007408CB">
              <w:trPr>
                <w:trHeight w:val="170"/>
              </w:trPr>
              <w:tc>
                <w:tcPr>
                  <w:tcW w:w="425" w:type="dxa"/>
                </w:tcPr>
                <w:p w14:paraId="1717732F" w14:textId="77777777" w:rsidR="00540FA2" w:rsidRPr="00C42B0C" w:rsidRDefault="00540FA2" w:rsidP="007408C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932ABD">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tc>
              <w:tc>
                <w:tcPr>
                  <w:tcW w:w="576" w:type="dxa"/>
                </w:tcPr>
                <w:p w14:paraId="79AA89AB" w14:textId="77777777" w:rsidR="00540FA2" w:rsidRPr="00C42B0C" w:rsidRDefault="00540FA2" w:rsidP="007408C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C42B0C">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tc>
              <w:tc>
                <w:tcPr>
                  <w:tcW w:w="606" w:type="dxa"/>
                </w:tcPr>
                <w:p w14:paraId="1E705CC9" w14:textId="77777777" w:rsidR="00540FA2" w:rsidRPr="00C42B0C" w:rsidRDefault="00540FA2" w:rsidP="007408C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
                        <w:enabled/>
                        <w:calcOnExit w:val="0"/>
                        <w:checkBox>
                          <w:sizeAuto/>
                          <w:default w:val="0"/>
                        </w:checkBox>
                      </w:ffData>
                    </w:fldChar>
                  </w:r>
                  <w:r w:rsidRPr="00C42B0C">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tc>
            </w:tr>
            <w:tr w:rsidR="00540FA2" w:rsidRPr="00C42B0C" w14:paraId="5053C2E1" w14:textId="77777777" w:rsidTr="007408CB">
              <w:trPr>
                <w:trHeight w:val="225"/>
              </w:trPr>
              <w:tc>
                <w:tcPr>
                  <w:tcW w:w="425" w:type="dxa"/>
                </w:tcPr>
                <w:p w14:paraId="53771A60" w14:textId="77777777" w:rsidR="00540FA2" w:rsidRPr="0059058F" w:rsidRDefault="00540FA2" w:rsidP="007408C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Yes</w:t>
                  </w:r>
                </w:p>
              </w:tc>
              <w:tc>
                <w:tcPr>
                  <w:tcW w:w="576" w:type="dxa"/>
                </w:tcPr>
                <w:p w14:paraId="1B3BC100" w14:textId="77777777" w:rsidR="00540FA2" w:rsidRPr="0059058F" w:rsidRDefault="00540FA2" w:rsidP="007408C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No</w:t>
                  </w:r>
                </w:p>
              </w:tc>
              <w:tc>
                <w:tcPr>
                  <w:tcW w:w="606" w:type="dxa"/>
                </w:tcPr>
                <w:p w14:paraId="5E67D498" w14:textId="77777777" w:rsidR="00540FA2" w:rsidRPr="0059058F" w:rsidRDefault="00540FA2" w:rsidP="007408C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N/A</w:t>
                  </w:r>
                </w:p>
              </w:tc>
            </w:tr>
          </w:tbl>
          <w:p w14:paraId="38680EA6" w14:textId="77777777" w:rsidR="00540FA2" w:rsidRPr="00C42B0C" w:rsidRDefault="00540FA2" w:rsidP="007408C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540FA2" w:rsidRPr="002F0FA8" w14:paraId="3630CCA8" w14:textId="77777777" w:rsidTr="007408CB">
        <w:trPr>
          <w:cantSplit/>
        </w:trPr>
        <w:tc>
          <w:tcPr>
            <w:tcW w:w="8990" w:type="dxa"/>
            <w:gridSpan w:val="2"/>
            <w:tcBorders>
              <w:bottom w:val="nil"/>
            </w:tcBorders>
          </w:tcPr>
          <w:p w14:paraId="20C4DD99" w14:textId="77777777" w:rsidR="00540FA2" w:rsidRPr="004B025B" w:rsidRDefault="00540FA2" w:rsidP="007408C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4B025B">
              <w:rPr>
                <w:b/>
                <w:bCs/>
              </w:rPr>
              <w:t>Describe Basis for Conclusion:</w:t>
            </w:r>
          </w:p>
          <w:p w14:paraId="3B75EDCE" w14:textId="77777777" w:rsidR="00540FA2" w:rsidRPr="002F0FA8" w:rsidRDefault="00540FA2" w:rsidP="007408CB">
            <w:pPr>
              <w:pStyle w:val="Level1"/>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r w:rsidRPr="00C42B0C">
              <w:rPr>
                <w:rFonts w:asciiTheme="minorHAnsi" w:hAnsiTheme="minorHAnsi" w:cstheme="minorHAnsi"/>
              </w:rPr>
              <w:fldChar w:fldCharType="begin">
                <w:ffData>
                  <w:name w:val="Text5"/>
                  <w:enabled/>
                  <w:calcOnExit w:val="0"/>
                  <w:textInput/>
                </w:ffData>
              </w:fldChar>
            </w:r>
            <w:r w:rsidRPr="002F0FA8">
              <w:rPr>
                <w:rFonts w:asciiTheme="minorHAnsi" w:hAnsiTheme="minorHAnsi" w:cstheme="minorHAnsi"/>
                <w:sz w:val="22"/>
                <w:szCs w:val="22"/>
              </w:rPr>
              <w:instrText xml:space="preserve"> FORMTEXT </w:instrText>
            </w:r>
            <w:r w:rsidRPr="00C42B0C">
              <w:rPr>
                <w:rFonts w:asciiTheme="minorHAnsi" w:hAnsiTheme="minorHAnsi" w:cstheme="minorHAnsi"/>
              </w:rPr>
            </w:r>
            <w:r w:rsidRPr="00C42B0C">
              <w:rPr>
                <w:rFonts w:asciiTheme="minorHAnsi" w:hAnsiTheme="minorHAnsi" w:cstheme="minorHAnsi"/>
              </w:rPr>
              <w:fldChar w:fldCharType="separate"/>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rPr>
              <w:fldChar w:fldCharType="end"/>
            </w:r>
          </w:p>
        </w:tc>
      </w:tr>
      <w:tr w:rsidR="00540FA2" w:rsidRPr="002F0FA8" w14:paraId="619B3008" w14:textId="77777777" w:rsidTr="007408CB">
        <w:trPr>
          <w:cantSplit/>
        </w:trPr>
        <w:tc>
          <w:tcPr>
            <w:tcW w:w="8990" w:type="dxa"/>
            <w:gridSpan w:val="2"/>
            <w:tcBorders>
              <w:top w:val="nil"/>
              <w:bottom w:val="nil"/>
            </w:tcBorders>
          </w:tcPr>
          <w:p w14:paraId="09281430" w14:textId="77777777" w:rsidR="00540FA2" w:rsidRPr="00C42B0C" w:rsidRDefault="00540FA2" w:rsidP="007408CB">
            <w:pPr>
              <w:pStyle w:val="Level1"/>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rPr>
            </w:pPr>
          </w:p>
        </w:tc>
      </w:tr>
      <w:tr w:rsidR="00540FA2" w:rsidRPr="002F0FA8" w14:paraId="0A93BA38" w14:textId="77777777" w:rsidTr="007408CB">
        <w:trPr>
          <w:cantSplit/>
        </w:trPr>
        <w:tc>
          <w:tcPr>
            <w:tcW w:w="8990" w:type="dxa"/>
            <w:gridSpan w:val="2"/>
            <w:tcBorders>
              <w:top w:val="nil"/>
              <w:bottom w:val="nil"/>
            </w:tcBorders>
          </w:tcPr>
          <w:p w14:paraId="198E7E65" w14:textId="77777777" w:rsidR="00540FA2" w:rsidRPr="00C42B0C" w:rsidRDefault="00540FA2" w:rsidP="007408CB">
            <w:pPr>
              <w:pStyle w:val="Level1"/>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rPr>
            </w:pPr>
          </w:p>
        </w:tc>
      </w:tr>
      <w:tr w:rsidR="00540FA2" w:rsidRPr="002F0FA8" w14:paraId="3566C7CB" w14:textId="77777777" w:rsidTr="007408CB">
        <w:trPr>
          <w:cantSplit/>
        </w:trPr>
        <w:tc>
          <w:tcPr>
            <w:tcW w:w="8990" w:type="dxa"/>
            <w:gridSpan w:val="2"/>
            <w:tcBorders>
              <w:top w:val="nil"/>
            </w:tcBorders>
          </w:tcPr>
          <w:p w14:paraId="605B9B6E" w14:textId="77777777" w:rsidR="00540FA2" w:rsidRPr="00C42B0C" w:rsidRDefault="00540FA2" w:rsidP="007408CB">
            <w:pPr>
              <w:pStyle w:val="Level1"/>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rPr>
            </w:pPr>
          </w:p>
        </w:tc>
      </w:tr>
    </w:tbl>
    <w:p w14:paraId="530B10D5" w14:textId="767C4B3B" w:rsidR="00EB2FB7" w:rsidRDefault="00D156FB" w:rsidP="002D608A">
      <w:pPr>
        <w:pStyle w:val="Level1"/>
        <w:widowControl w:val="0"/>
        <w:numPr>
          <w:ilvl w:val="0"/>
          <w:numId w:val="0"/>
        </w:numPr>
        <w:tabs>
          <w:tab w:val="left" w:pos="1440"/>
          <w:tab w:val="left" w:pos="2160"/>
          <w:tab w:val="left" w:pos="2880"/>
          <w:tab w:val="left" w:pos="3600"/>
          <w:tab w:val="left" w:pos="5040"/>
          <w:tab w:val="left" w:pos="5760"/>
          <w:tab w:val="left" w:pos="6480"/>
        </w:tabs>
        <w:rPr>
          <w:rFonts w:asciiTheme="minorHAnsi" w:hAnsiTheme="minorHAnsi" w:cstheme="minorHAnsi"/>
          <w:sz w:val="22"/>
          <w:szCs w:val="22"/>
        </w:rPr>
      </w:pPr>
      <w:r w:rsidRPr="00D17111">
        <w:rPr>
          <w:rFonts w:asciiTheme="minorHAnsi" w:hAnsiTheme="minorHAnsi" w:cstheme="minorHAnsi"/>
          <w:sz w:val="22"/>
          <w:szCs w:val="22"/>
        </w:rPr>
        <w:tab/>
      </w:r>
    </w:p>
    <w:bookmarkEnd w:id="7"/>
    <w:p w14:paraId="5F4A9D58" w14:textId="77777777" w:rsidR="00F61C07" w:rsidRPr="00F61C07" w:rsidRDefault="00F61C07" w:rsidP="0071000E">
      <w:pPr>
        <w:pStyle w:val="Level1"/>
        <w:numPr>
          <w:ilvl w:val="0"/>
          <w:numId w:val="0"/>
        </w:numPr>
        <w:rPr>
          <w:rFonts w:cstheme="minorHAnsi"/>
        </w:rPr>
      </w:pPr>
    </w:p>
    <w:tbl>
      <w:tblPr>
        <w:tblW w:w="8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1C07" w:rsidRPr="00F61C07" w14:paraId="5FB77CEF" w14:textId="77777777" w:rsidTr="004E671B">
        <w:trPr>
          <w:trHeight w:val="773"/>
        </w:trPr>
        <w:tc>
          <w:tcPr>
            <w:tcW w:w="7367" w:type="dxa"/>
            <w:tcBorders>
              <w:top w:val="single" w:sz="4" w:space="0" w:color="auto"/>
              <w:left w:val="single" w:sz="4" w:space="0" w:color="auto"/>
              <w:bottom w:val="single" w:sz="4" w:space="0" w:color="auto"/>
              <w:right w:val="single" w:sz="4" w:space="0" w:color="auto"/>
            </w:tcBorders>
          </w:tcPr>
          <w:p w14:paraId="4C832B02" w14:textId="5EC25A3D" w:rsidR="00F61C07" w:rsidRPr="00F61C07" w:rsidRDefault="00F61C07" w:rsidP="00B55872">
            <w:pPr>
              <w:pStyle w:val="Level1"/>
              <w:numPr>
                <w:ilvl w:val="0"/>
                <w:numId w:val="0"/>
              </w:numPr>
              <w:rPr>
                <w:rFonts w:cstheme="minorHAnsi"/>
              </w:rPr>
            </w:pPr>
            <w:r w:rsidRPr="00F61C07">
              <w:rPr>
                <w:rFonts w:cstheme="minorHAnsi"/>
                <w:b/>
                <w:bCs/>
                <w:i/>
                <w:iCs/>
              </w:rPr>
              <w:lastRenderedPageBreak/>
              <w:t xml:space="preserve">Addendum </w:t>
            </w:r>
            <w:r>
              <w:rPr>
                <w:rFonts w:cstheme="minorHAnsi"/>
                <w:b/>
                <w:bCs/>
                <w:i/>
                <w:iCs/>
              </w:rPr>
              <w:t>6</w:t>
            </w:r>
            <w:r w:rsidRPr="00F61C07">
              <w:rPr>
                <w:rFonts w:cstheme="minorHAnsi"/>
                <w:i/>
                <w:iCs/>
              </w:rPr>
              <w:t xml:space="preserve"> to Exhibit 4-1, New Question 1</w:t>
            </w:r>
            <w:r>
              <w:rPr>
                <w:rFonts w:cstheme="minorHAnsi"/>
                <w:i/>
                <w:iCs/>
              </w:rPr>
              <w:t>8</w:t>
            </w:r>
            <w:r w:rsidRPr="00F61C07">
              <w:rPr>
                <w:rFonts w:cstheme="minorHAnsi"/>
              </w:rPr>
              <w:t xml:space="preserve">. </w:t>
            </w:r>
            <w:r w:rsidR="00383B98">
              <w:rPr>
                <w:rFonts w:cstheme="minorHAnsi"/>
              </w:rPr>
              <w:t xml:space="preserve">For activities carried out directly </w:t>
            </w:r>
            <w:r w:rsidR="00474F70">
              <w:rPr>
                <w:rFonts w:cstheme="minorHAnsi"/>
              </w:rPr>
              <w:t xml:space="preserve">by States </w:t>
            </w:r>
            <w:r w:rsidR="00B55872">
              <w:rPr>
                <w:rFonts w:cstheme="minorHAnsi"/>
              </w:rPr>
              <w:t xml:space="preserve">in tribal areas either </w:t>
            </w:r>
            <w:r w:rsidR="0066616D">
              <w:rPr>
                <w:rFonts w:cstheme="minorHAnsi"/>
              </w:rPr>
              <w:t>through employees, contractors or subrecipients</w:t>
            </w:r>
            <w:r w:rsidR="00383B98">
              <w:rPr>
                <w:rFonts w:cstheme="minorHAnsi"/>
              </w:rPr>
              <w:t xml:space="preserve">, </w:t>
            </w:r>
            <w:r w:rsidRPr="00F61C07">
              <w:rPr>
                <w:rFonts w:cstheme="minorHAnsi"/>
              </w:rPr>
              <w:t xml:space="preserve">did </w:t>
            </w:r>
            <w:r w:rsidR="00331F20">
              <w:rPr>
                <w:rFonts w:cstheme="minorHAnsi"/>
              </w:rPr>
              <w:t xml:space="preserve">the State </w:t>
            </w:r>
            <w:r w:rsidR="00474F70">
              <w:rPr>
                <w:rFonts w:cstheme="minorHAnsi"/>
              </w:rPr>
              <w:t>obtain consent of the tribe with jurisdiction over the tribal area?</w:t>
            </w:r>
          </w:p>
          <w:p w14:paraId="19548324" w14:textId="07AB22E5" w:rsidR="00F61C07" w:rsidRPr="00F61C07" w:rsidRDefault="00F61C07" w:rsidP="00B55872">
            <w:pPr>
              <w:pStyle w:val="Level1"/>
              <w:numPr>
                <w:ilvl w:val="0"/>
                <w:numId w:val="0"/>
              </w:numPr>
              <w:rPr>
                <w:rFonts w:cstheme="minorHAnsi"/>
              </w:rPr>
            </w:pPr>
            <w:r w:rsidRPr="00F61C07">
              <w:rPr>
                <w:rFonts w:cstheme="minorHAnsi"/>
              </w:rPr>
              <w:t>[</w:t>
            </w:r>
            <w:r w:rsidR="00894324">
              <w:rPr>
                <w:rFonts w:cstheme="minorHAnsi"/>
              </w:rPr>
              <w:t xml:space="preserve">85 FR 51457 at </w:t>
            </w:r>
            <w:r w:rsidRPr="00F61C07">
              <w:rPr>
                <w:rFonts w:cstheme="minorHAnsi"/>
              </w:rPr>
              <w:t>III.B.</w:t>
            </w:r>
            <w:r w:rsidR="0066616D">
              <w:rPr>
                <w:rFonts w:cstheme="minorHAnsi"/>
              </w:rPr>
              <w:t>6</w:t>
            </w:r>
            <w:r w:rsidRPr="00F61C07">
              <w:rPr>
                <w:rFonts w:cstheme="minorHAnsi"/>
              </w:rPr>
              <w:t>.(b)</w:t>
            </w:r>
            <w:r w:rsidR="00894324">
              <w:rPr>
                <w:rFonts w:cstheme="minorHAnsi"/>
              </w:rPr>
              <w:t>(i)</w:t>
            </w:r>
            <w:r w:rsidRPr="00F61C07">
              <w:rPr>
                <w:rFonts w:cstheme="minorHAnsi"/>
              </w:rPr>
              <w:t>]</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55872" w14:paraId="48FF2AE4" w14:textId="77777777" w:rsidTr="004E671B">
              <w:trPr>
                <w:trHeight w:val="170"/>
              </w:trPr>
              <w:tc>
                <w:tcPr>
                  <w:tcW w:w="425" w:type="dxa"/>
                </w:tcPr>
                <w:p w14:paraId="33544E21" w14:textId="77777777" w:rsidR="00B55872" w:rsidRDefault="00B55872" w:rsidP="00B558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80624">
                    <w:fldChar w:fldCharType="separate"/>
                  </w:r>
                  <w:r>
                    <w:fldChar w:fldCharType="end"/>
                  </w:r>
                </w:p>
              </w:tc>
              <w:tc>
                <w:tcPr>
                  <w:tcW w:w="576" w:type="dxa"/>
                </w:tcPr>
                <w:p w14:paraId="44460607" w14:textId="77777777" w:rsidR="00B55872" w:rsidRDefault="00B55872" w:rsidP="00B558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80624">
                    <w:fldChar w:fldCharType="separate"/>
                  </w:r>
                  <w:r>
                    <w:fldChar w:fldCharType="end"/>
                  </w:r>
                </w:p>
              </w:tc>
              <w:tc>
                <w:tcPr>
                  <w:tcW w:w="606" w:type="dxa"/>
                </w:tcPr>
                <w:p w14:paraId="4D6223AB" w14:textId="77777777" w:rsidR="00B55872" w:rsidRDefault="00B55872" w:rsidP="00B558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80624">
                    <w:fldChar w:fldCharType="separate"/>
                  </w:r>
                  <w:r>
                    <w:fldChar w:fldCharType="end"/>
                  </w:r>
                </w:p>
              </w:tc>
            </w:tr>
            <w:tr w:rsidR="00B55872" w14:paraId="763A2B1A" w14:textId="77777777" w:rsidTr="004E671B">
              <w:trPr>
                <w:trHeight w:val="225"/>
              </w:trPr>
              <w:tc>
                <w:tcPr>
                  <w:tcW w:w="425" w:type="dxa"/>
                </w:tcPr>
                <w:p w14:paraId="001D4985" w14:textId="77777777" w:rsidR="00B55872" w:rsidRDefault="00B55872" w:rsidP="00B558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9A1AE0" w14:textId="77777777" w:rsidR="00B55872" w:rsidRDefault="00B55872" w:rsidP="00B558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905FFFB" w14:textId="77777777" w:rsidR="00B55872" w:rsidRDefault="00B55872" w:rsidP="00B558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4905270" w14:textId="77777777" w:rsidR="00F61C07" w:rsidRPr="00F61C07" w:rsidRDefault="00F61C07" w:rsidP="00B55872">
            <w:pPr>
              <w:pStyle w:val="Level1"/>
              <w:widowControl w:val="0"/>
              <w:numPr>
                <w:ilvl w:val="0"/>
                <w:numId w:val="0"/>
              </w:numPr>
              <w:rPr>
                <w:rFonts w:cstheme="minorHAnsi"/>
              </w:rPr>
            </w:pPr>
          </w:p>
        </w:tc>
      </w:tr>
      <w:tr w:rsidR="00F61C07" w:rsidRPr="00F61C07" w14:paraId="77A6426C" w14:textId="77777777" w:rsidTr="004E671B">
        <w:trPr>
          <w:cantSplit/>
        </w:trPr>
        <w:tc>
          <w:tcPr>
            <w:tcW w:w="8990" w:type="dxa"/>
            <w:gridSpan w:val="2"/>
            <w:tcBorders>
              <w:bottom w:val="nil"/>
            </w:tcBorders>
          </w:tcPr>
          <w:p w14:paraId="1D40CC8B" w14:textId="77777777" w:rsidR="00F61C07" w:rsidRPr="00F61C07" w:rsidRDefault="00F61C07" w:rsidP="00894324">
            <w:pPr>
              <w:pStyle w:val="Level1"/>
              <w:widowControl w:val="0"/>
              <w:numPr>
                <w:ilvl w:val="0"/>
                <w:numId w:val="0"/>
              </w:numPr>
              <w:rPr>
                <w:rFonts w:cstheme="minorHAnsi"/>
                <w:b/>
                <w:bCs/>
              </w:rPr>
            </w:pPr>
            <w:r w:rsidRPr="00F61C07">
              <w:rPr>
                <w:rFonts w:cstheme="minorHAnsi"/>
                <w:b/>
                <w:bCs/>
              </w:rPr>
              <w:t>Describe Basis for Conclusion:</w:t>
            </w:r>
          </w:p>
          <w:p w14:paraId="59F3C3AA" w14:textId="77777777" w:rsidR="00F61C07" w:rsidRPr="00F61C07" w:rsidRDefault="00F61C07" w:rsidP="00894324">
            <w:pPr>
              <w:pStyle w:val="Level1"/>
              <w:widowControl w:val="0"/>
              <w:numPr>
                <w:ilvl w:val="0"/>
                <w:numId w:val="0"/>
              </w:numPr>
              <w:rPr>
                <w:rFonts w:cstheme="minorHAnsi"/>
              </w:rPr>
            </w:pPr>
            <w:r w:rsidRPr="00F61C07">
              <w:rPr>
                <w:rFonts w:cstheme="minorHAnsi"/>
              </w:rPr>
              <w:fldChar w:fldCharType="begin">
                <w:ffData>
                  <w:name w:val="Text5"/>
                  <w:enabled/>
                  <w:calcOnExit w:val="0"/>
                  <w:textInput/>
                </w:ffData>
              </w:fldChar>
            </w:r>
            <w:r w:rsidRPr="00F61C07">
              <w:rPr>
                <w:rFonts w:cstheme="minorHAnsi"/>
              </w:rPr>
              <w:instrText xml:space="preserve"> FORMTEXT </w:instrText>
            </w:r>
            <w:r w:rsidRPr="00F61C07">
              <w:rPr>
                <w:rFonts w:cstheme="minorHAnsi"/>
              </w:rPr>
            </w:r>
            <w:r w:rsidRPr="00F61C07">
              <w:rPr>
                <w:rFonts w:cstheme="minorHAnsi"/>
              </w:rPr>
              <w:fldChar w:fldCharType="separate"/>
            </w:r>
            <w:r w:rsidRPr="00F61C07">
              <w:rPr>
                <w:rFonts w:cstheme="minorHAnsi"/>
              </w:rPr>
              <w:t> </w:t>
            </w:r>
            <w:r w:rsidRPr="00F61C07">
              <w:rPr>
                <w:rFonts w:cstheme="minorHAnsi"/>
              </w:rPr>
              <w:t> </w:t>
            </w:r>
            <w:r w:rsidRPr="00F61C07">
              <w:rPr>
                <w:rFonts w:cstheme="minorHAnsi"/>
              </w:rPr>
              <w:t> </w:t>
            </w:r>
            <w:r w:rsidRPr="00F61C07">
              <w:rPr>
                <w:rFonts w:cstheme="minorHAnsi"/>
              </w:rPr>
              <w:t> </w:t>
            </w:r>
            <w:r w:rsidRPr="00F61C07">
              <w:rPr>
                <w:rFonts w:cstheme="minorHAnsi"/>
              </w:rPr>
              <w:t> </w:t>
            </w:r>
            <w:r w:rsidRPr="00F61C07">
              <w:rPr>
                <w:rFonts w:cstheme="minorHAnsi"/>
              </w:rPr>
              <w:fldChar w:fldCharType="end"/>
            </w:r>
          </w:p>
        </w:tc>
      </w:tr>
      <w:tr w:rsidR="00F61C07" w:rsidRPr="00F61C07" w14:paraId="355D7D3C" w14:textId="77777777" w:rsidTr="004E671B">
        <w:trPr>
          <w:cantSplit/>
        </w:trPr>
        <w:tc>
          <w:tcPr>
            <w:tcW w:w="8990" w:type="dxa"/>
            <w:gridSpan w:val="2"/>
            <w:tcBorders>
              <w:top w:val="nil"/>
              <w:bottom w:val="nil"/>
            </w:tcBorders>
          </w:tcPr>
          <w:p w14:paraId="404F1821" w14:textId="77777777" w:rsidR="00F61C07" w:rsidRPr="00F61C07" w:rsidRDefault="00F61C07" w:rsidP="00894324">
            <w:pPr>
              <w:pStyle w:val="Level1"/>
              <w:widowControl w:val="0"/>
              <w:numPr>
                <w:ilvl w:val="0"/>
                <w:numId w:val="0"/>
              </w:numPr>
              <w:rPr>
                <w:rFonts w:cstheme="minorHAnsi"/>
              </w:rPr>
            </w:pPr>
          </w:p>
        </w:tc>
      </w:tr>
      <w:tr w:rsidR="00F61C07" w:rsidRPr="00F61C07" w14:paraId="5D8C2BF2" w14:textId="77777777" w:rsidTr="004E671B">
        <w:trPr>
          <w:cantSplit/>
        </w:trPr>
        <w:tc>
          <w:tcPr>
            <w:tcW w:w="8990" w:type="dxa"/>
            <w:gridSpan w:val="2"/>
            <w:tcBorders>
              <w:top w:val="nil"/>
              <w:bottom w:val="nil"/>
            </w:tcBorders>
          </w:tcPr>
          <w:p w14:paraId="5E9A3911" w14:textId="77777777" w:rsidR="00F61C07" w:rsidRPr="00F61C07" w:rsidRDefault="00F61C07" w:rsidP="00894324">
            <w:pPr>
              <w:pStyle w:val="Level1"/>
              <w:widowControl w:val="0"/>
              <w:numPr>
                <w:ilvl w:val="0"/>
                <w:numId w:val="0"/>
              </w:numPr>
              <w:rPr>
                <w:rFonts w:cstheme="minorHAnsi"/>
              </w:rPr>
            </w:pPr>
          </w:p>
        </w:tc>
      </w:tr>
      <w:tr w:rsidR="00F61C07" w:rsidRPr="00F61C07" w14:paraId="4EED324E" w14:textId="77777777" w:rsidTr="004E671B">
        <w:trPr>
          <w:cantSplit/>
        </w:trPr>
        <w:tc>
          <w:tcPr>
            <w:tcW w:w="8990" w:type="dxa"/>
            <w:gridSpan w:val="2"/>
            <w:tcBorders>
              <w:top w:val="nil"/>
            </w:tcBorders>
          </w:tcPr>
          <w:p w14:paraId="657EDCE5" w14:textId="77777777" w:rsidR="00F61C07" w:rsidRPr="00F61C07" w:rsidRDefault="00F61C07" w:rsidP="00894324">
            <w:pPr>
              <w:pStyle w:val="Level1"/>
              <w:widowControl w:val="0"/>
              <w:numPr>
                <w:ilvl w:val="0"/>
                <w:numId w:val="0"/>
              </w:numPr>
              <w:rPr>
                <w:rFonts w:cstheme="minorHAnsi"/>
              </w:rPr>
            </w:pPr>
          </w:p>
        </w:tc>
      </w:tr>
    </w:tbl>
    <w:p w14:paraId="0A3CEAD9" w14:textId="77777777" w:rsidR="00F61C07" w:rsidRDefault="00F61C07" w:rsidP="002D608A">
      <w:pPr>
        <w:pStyle w:val="Level1"/>
        <w:widowControl w:val="0"/>
        <w:numPr>
          <w:ilvl w:val="0"/>
          <w:numId w:val="0"/>
        </w:numPr>
        <w:tabs>
          <w:tab w:val="left" w:pos="1440"/>
          <w:tab w:val="left" w:pos="2160"/>
          <w:tab w:val="left" w:pos="2880"/>
          <w:tab w:val="left" w:pos="3600"/>
          <w:tab w:val="left" w:pos="5040"/>
          <w:tab w:val="left" w:pos="5760"/>
          <w:tab w:val="left" w:pos="6480"/>
        </w:tabs>
        <w:rPr>
          <w:rFonts w:asciiTheme="minorHAnsi" w:hAnsiTheme="minorHAnsi" w:cstheme="minorHAnsi"/>
          <w:sz w:val="22"/>
          <w:szCs w:val="22"/>
        </w:rPr>
      </w:pPr>
    </w:p>
    <w:tbl>
      <w:tblPr>
        <w:tblW w:w="8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EB2FB7" w14:paraId="4720A060" w14:textId="77777777" w:rsidTr="00E548A9">
        <w:trPr>
          <w:trHeight w:val="773"/>
        </w:trPr>
        <w:tc>
          <w:tcPr>
            <w:tcW w:w="7368" w:type="dxa"/>
          </w:tcPr>
          <w:p w14:paraId="228E0C17" w14:textId="0EF1BDB1" w:rsidR="00AB66AE" w:rsidRPr="004B025B" w:rsidRDefault="00C13786" w:rsidP="00AB66AE">
            <w:pPr>
              <w:pStyle w:val="Level1"/>
              <w:numPr>
                <w:ilvl w:val="0"/>
                <w:numId w:val="0"/>
              </w:numPr>
              <w:tabs>
                <w:tab w:val="left" w:pos="720"/>
                <w:tab w:val="left" w:pos="1440"/>
                <w:tab w:val="left" w:pos="2160"/>
                <w:tab w:val="left" w:pos="2880"/>
                <w:tab w:val="left" w:pos="3600"/>
                <w:tab w:val="left" w:pos="5040"/>
                <w:tab w:val="left" w:pos="5760"/>
                <w:tab w:val="left" w:pos="6480"/>
              </w:tabs>
            </w:pPr>
            <w:r w:rsidRPr="004B025B">
              <w:rPr>
                <w:b/>
                <w:bCs/>
                <w:i/>
                <w:iCs/>
              </w:rPr>
              <w:t xml:space="preserve">Addendum </w:t>
            </w:r>
            <w:r w:rsidR="00771AFF">
              <w:rPr>
                <w:b/>
                <w:bCs/>
                <w:i/>
                <w:iCs/>
              </w:rPr>
              <w:t>7</w:t>
            </w:r>
            <w:r w:rsidRPr="004B025B">
              <w:rPr>
                <w:i/>
                <w:iCs/>
              </w:rPr>
              <w:t xml:space="preserve"> to Exhibit 4-</w:t>
            </w:r>
            <w:r w:rsidR="00595C04" w:rsidRPr="004B025B">
              <w:rPr>
                <w:i/>
                <w:iCs/>
              </w:rPr>
              <w:t>2</w:t>
            </w:r>
            <w:r w:rsidRPr="004B025B">
              <w:rPr>
                <w:i/>
                <w:iCs/>
              </w:rPr>
              <w:t xml:space="preserve">, </w:t>
            </w:r>
            <w:r w:rsidR="00B90870" w:rsidRPr="004B025B">
              <w:rPr>
                <w:i/>
                <w:iCs/>
              </w:rPr>
              <w:t xml:space="preserve">Modified </w:t>
            </w:r>
            <w:r w:rsidRPr="004B025B">
              <w:rPr>
                <w:i/>
                <w:iCs/>
              </w:rPr>
              <w:t xml:space="preserve">Question </w:t>
            </w:r>
            <w:r w:rsidR="00451431" w:rsidRPr="004B025B">
              <w:rPr>
                <w:i/>
                <w:iCs/>
              </w:rPr>
              <w:t>12.</w:t>
            </w:r>
            <w:r w:rsidR="00451431" w:rsidRPr="004B025B">
              <w:t xml:space="preserve"> For CDBG-CV and FY 2019 and 2020 annual formula CDBG used to preve</w:t>
            </w:r>
            <w:r w:rsidR="000821B0" w:rsidRPr="004B025B">
              <w:t>n</w:t>
            </w:r>
            <w:r w:rsidR="00451431" w:rsidRPr="004B025B">
              <w:t>t, prepare for</w:t>
            </w:r>
            <w:r w:rsidR="00A72244" w:rsidRPr="004B025B">
              <w:t>, and</w:t>
            </w:r>
            <w:r w:rsidR="00451431" w:rsidRPr="004B025B">
              <w:t xml:space="preserve"> </w:t>
            </w:r>
            <w:r w:rsidR="00C34FE8" w:rsidRPr="004B025B">
              <w:t xml:space="preserve">respond to </w:t>
            </w:r>
            <w:r w:rsidR="000821B0" w:rsidRPr="004B025B">
              <w:t>coronavirus</w:t>
            </w:r>
            <w:r w:rsidR="00C34FE8" w:rsidRPr="004B025B">
              <w:t>, d</w:t>
            </w:r>
            <w:r w:rsidR="00EB2FB7" w:rsidRPr="004B025B">
              <w:t xml:space="preserve">oes the state properly apply the </w:t>
            </w:r>
            <w:r w:rsidR="00EB2FB7" w:rsidRPr="004B025B">
              <w:rPr>
                <w:bCs/>
              </w:rPr>
              <w:t>individual public benefit standard to each economic development activity?</w:t>
            </w:r>
            <w:r w:rsidR="00EB2FB7" w:rsidRPr="004B025B">
              <w:t xml:space="preserve"> </w:t>
            </w:r>
          </w:p>
          <w:p w14:paraId="1B47FC68" w14:textId="77777777" w:rsidR="00AB66AE" w:rsidRPr="004B025B" w:rsidRDefault="00AB66AE" w:rsidP="00AB66AE">
            <w:pPr>
              <w:pStyle w:val="Level1"/>
              <w:numPr>
                <w:ilvl w:val="0"/>
                <w:numId w:val="0"/>
              </w:numPr>
              <w:tabs>
                <w:tab w:val="left" w:pos="720"/>
                <w:tab w:val="left" w:pos="1440"/>
                <w:tab w:val="left" w:pos="2160"/>
                <w:tab w:val="left" w:pos="2880"/>
                <w:tab w:val="left" w:pos="3600"/>
                <w:tab w:val="left" w:pos="5040"/>
                <w:tab w:val="left" w:pos="5760"/>
                <w:tab w:val="left" w:pos="6480"/>
              </w:tabs>
              <w:rPr>
                <w:b/>
              </w:rPr>
            </w:pPr>
          </w:p>
          <w:p w14:paraId="6E97B132" w14:textId="1320B3E6" w:rsidR="00EB2FB7" w:rsidRPr="004B025B" w:rsidRDefault="003B648B" w:rsidP="00AB66AE">
            <w:pPr>
              <w:pStyle w:val="Level1"/>
              <w:numPr>
                <w:ilvl w:val="0"/>
                <w:numId w:val="0"/>
              </w:numPr>
              <w:tabs>
                <w:tab w:val="left" w:pos="720"/>
                <w:tab w:val="left" w:pos="1440"/>
                <w:tab w:val="left" w:pos="2160"/>
                <w:tab w:val="left" w:pos="2880"/>
                <w:tab w:val="left" w:pos="3600"/>
                <w:tab w:val="left" w:pos="5040"/>
                <w:tab w:val="left" w:pos="5760"/>
                <w:tab w:val="left" w:pos="6480"/>
              </w:tabs>
            </w:pPr>
            <w:r w:rsidRPr="003B648B">
              <w:rPr>
                <w:b/>
              </w:rPr>
              <w:t>NOTE</w:t>
            </w:r>
            <w:r w:rsidRPr="003B648B">
              <w:t>:</w:t>
            </w:r>
            <w:r w:rsidRPr="004B025B">
              <w:t xml:space="preserve">  </w:t>
            </w:r>
            <w:r w:rsidR="00EB2FB7" w:rsidRPr="004B025B">
              <w:t>The review should ensure that the state is properly calculating individual public benefit, which cannot exceed:</w:t>
            </w:r>
          </w:p>
          <w:p w14:paraId="4C75AAEC" w14:textId="77777777" w:rsidR="00EB2FB7" w:rsidRPr="004B025B" w:rsidRDefault="00EB2FB7" w:rsidP="00645D3B">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418"/>
            </w:pPr>
          </w:p>
          <w:p w14:paraId="592AFEF8" w14:textId="6AA32C7F" w:rsidR="00EB2FB7" w:rsidRPr="004B025B" w:rsidRDefault="00EB2FB7" w:rsidP="001171B3">
            <w:pPr>
              <w:pStyle w:val="Level1"/>
              <w:numPr>
                <w:ilvl w:val="0"/>
                <w:numId w:val="3"/>
              </w:numPr>
              <w:tabs>
                <w:tab w:val="left" w:pos="720"/>
                <w:tab w:val="left" w:pos="1440"/>
                <w:tab w:val="left" w:pos="2160"/>
                <w:tab w:val="left" w:pos="2880"/>
                <w:tab w:val="left" w:pos="3600"/>
                <w:tab w:val="left" w:pos="5040"/>
                <w:tab w:val="left" w:pos="5760"/>
                <w:tab w:val="left" w:pos="6480"/>
              </w:tabs>
            </w:pPr>
            <w:r w:rsidRPr="004B025B">
              <w:rPr>
                <w:b/>
                <w:bCs/>
              </w:rPr>
              <w:t>$</w:t>
            </w:r>
            <w:r w:rsidR="00AB66AE" w:rsidRPr="004B025B">
              <w:rPr>
                <w:b/>
                <w:bCs/>
              </w:rPr>
              <w:t>85,000</w:t>
            </w:r>
            <w:r w:rsidRPr="004B025B">
              <w:rPr>
                <w:b/>
                <w:bCs/>
              </w:rPr>
              <w:t xml:space="preserve"> per full-time equivalent</w:t>
            </w:r>
            <w:r w:rsidRPr="004B025B">
              <w:t xml:space="preserve">, permanent job created or retained </w:t>
            </w:r>
          </w:p>
          <w:p w14:paraId="618444C3" w14:textId="39F3DB90" w:rsidR="00EB2FB7" w:rsidRPr="004B025B" w:rsidRDefault="00880624" w:rsidP="00645D3B">
            <w:pPr>
              <w:pStyle w:val="Level1"/>
              <w:numPr>
                <w:ilvl w:val="0"/>
                <w:numId w:val="0"/>
              </w:numPr>
              <w:tabs>
                <w:tab w:val="left" w:pos="720"/>
                <w:tab w:val="left" w:pos="1440"/>
                <w:tab w:val="left" w:pos="2160"/>
                <w:tab w:val="left" w:pos="2880"/>
                <w:tab w:val="left" w:pos="3600"/>
                <w:tab w:val="left" w:pos="5040"/>
                <w:tab w:val="left" w:pos="5760"/>
                <w:tab w:val="left" w:pos="6480"/>
              </w:tabs>
              <w:ind w:left="780"/>
            </w:pPr>
            <m:oMathPara>
              <m:oMathParaPr>
                <m:jc m:val="left"/>
              </m:oMathParaP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CDBG Assistance $ to Activity*</m:t>
                        </m:r>
                      </m:num>
                      <m:den>
                        <m:r>
                          <w:rPr>
                            <w:rFonts w:ascii="Cambria Math" w:hAnsi="Cambria Math"/>
                          </w:rPr>
                          <m:t>Number of FTEs for Activity</m:t>
                        </m:r>
                      </m:den>
                    </m:f>
                  </m:e>
                </m:d>
                <m:r>
                  <w:rPr>
                    <w:rFonts w:ascii="Cambria Math" w:hAnsi="Cambria Math"/>
                  </w:rPr>
                  <m:t>≤$85,000 per FTE</m:t>
                </m:r>
              </m:oMath>
            </m:oMathPara>
          </w:p>
          <w:p w14:paraId="2A4ED06C" w14:textId="77777777" w:rsidR="00EB2FB7" w:rsidRPr="004B025B" w:rsidRDefault="00EB2FB7" w:rsidP="00645D3B">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778"/>
            </w:pPr>
          </w:p>
          <w:p w14:paraId="2C9E8212" w14:textId="77777777" w:rsidR="00EB2FB7" w:rsidRPr="004B025B" w:rsidRDefault="00EB2FB7" w:rsidP="00645D3B">
            <w:pPr>
              <w:pStyle w:val="Level1"/>
              <w:numPr>
                <w:ilvl w:val="0"/>
                <w:numId w:val="0"/>
              </w:numPr>
              <w:tabs>
                <w:tab w:val="left" w:pos="720"/>
                <w:tab w:val="left" w:pos="1440"/>
                <w:tab w:val="left" w:pos="2160"/>
                <w:tab w:val="left" w:pos="2880"/>
                <w:tab w:val="left" w:pos="3600"/>
                <w:tab w:val="left" w:pos="5040"/>
                <w:tab w:val="left" w:pos="5760"/>
                <w:tab w:val="left" w:pos="6480"/>
              </w:tabs>
              <w:ind w:left="780"/>
            </w:pPr>
            <w:r w:rsidRPr="004B025B">
              <w:t>OR</w:t>
            </w:r>
          </w:p>
          <w:p w14:paraId="57F0C747" w14:textId="77777777" w:rsidR="00EB2FB7" w:rsidRPr="004B025B" w:rsidRDefault="00EB2FB7" w:rsidP="00645D3B">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778"/>
            </w:pPr>
          </w:p>
          <w:p w14:paraId="4B19C75C" w14:textId="29E13628" w:rsidR="00EB2FB7" w:rsidRPr="004B025B" w:rsidRDefault="00EB2FB7" w:rsidP="001171B3">
            <w:pPr>
              <w:pStyle w:val="Level1"/>
              <w:numPr>
                <w:ilvl w:val="0"/>
                <w:numId w:val="3"/>
              </w:numPr>
              <w:tabs>
                <w:tab w:val="left" w:pos="720"/>
                <w:tab w:val="left" w:pos="1440"/>
                <w:tab w:val="left" w:pos="2160"/>
                <w:tab w:val="left" w:pos="2880"/>
                <w:tab w:val="left" w:pos="3600"/>
                <w:tab w:val="left" w:pos="5040"/>
                <w:tab w:val="left" w:pos="5760"/>
                <w:tab w:val="left" w:pos="6480"/>
              </w:tabs>
            </w:pPr>
            <w:r w:rsidRPr="004B025B">
              <w:rPr>
                <w:b/>
                <w:bCs/>
              </w:rPr>
              <w:t>$</w:t>
            </w:r>
            <w:r w:rsidR="00AB66AE" w:rsidRPr="004B025B">
              <w:rPr>
                <w:b/>
                <w:bCs/>
              </w:rPr>
              <w:t>1,700</w:t>
            </w:r>
            <w:r w:rsidRPr="004B025B">
              <w:rPr>
                <w:b/>
                <w:bCs/>
              </w:rPr>
              <w:t xml:space="preserve"> per LMI person to which goods or services are provided</w:t>
            </w:r>
            <w:r w:rsidRPr="004B025B">
              <w:t xml:space="preserve"> by the activity</w:t>
            </w:r>
          </w:p>
          <w:p w14:paraId="3701E2B9" w14:textId="0B234549" w:rsidR="00EB2FB7" w:rsidRPr="004B025B" w:rsidRDefault="00880624" w:rsidP="00645D3B">
            <w:pPr>
              <w:pStyle w:val="Level1"/>
              <w:numPr>
                <w:ilvl w:val="0"/>
                <w:numId w:val="0"/>
              </w:numPr>
              <w:tabs>
                <w:tab w:val="left" w:pos="720"/>
                <w:tab w:val="left" w:pos="1440"/>
                <w:tab w:val="left" w:pos="2160"/>
                <w:tab w:val="left" w:pos="2880"/>
                <w:tab w:val="left" w:pos="3600"/>
                <w:tab w:val="left" w:pos="5040"/>
                <w:tab w:val="left" w:pos="5760"/>
                <w:tab w:val="left" w:pos="6480"/>
              </w:tabs>
              <w:ind w:left="780"/>
            </w:pPr>
            <m:oMathPara>
              <m:oMathParaPr>
                <m:jc m:val="left"/>
              </m:oMathParaP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CDBG Assistance $ to Activity*</m:t>
                        </m:r>
                      </m:num>
                      <m:den>
                        <m:r>
                          <w:rPr>
                            <w:rFonts w:ascii="Cambria Math" w:hAnsi="Cambria Math"/>
                          </w:rPr>
                          <m:t>LMI Persons Served by activity</m:t>
                        </m:r>
                      </m:den>
                    </m:f>
                  </m:e>
                </m:d>
                <m:r>
                  <w:rPr>
                    <w:rFonts w:ascii="Cambria Math" w:hAnsi="Cambria Math"/>
                  </w:rPr>
                  <m:t>&lt;$1,700 per LMI Person</m:t>
                </m:r>
              </m:oMath>
            </m:oMathPara>
          </w:p>
          <w:p w14:paraId="5E63A5ED" w14:textId="77777777" w:rsidR="00EB2FB7" w:rsidRPr="004B025B" w:rsidRDefault="00EB2FB7" w:rsidP="00645D3B">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778"/>
            </w:pPr>
          </w:p>
          <w:p w14:paraId="2FE16352" w14:textId="3BBD7974" w:rsidR="00EB2FB7" w:rsidRPr="004B025B" w:rsidRDefault="00EB2FB7" w:rsidP="00645D3B">
            <w:pPr>
              <w:ind w:left="900" w:hanging="180"/>
              <w:rPr>
                <w:rFonts w:ascii="Times New Roman" w:hAnsi="Times New Roman" w:cs="Times New Roman"/>
                <w:sz w:val="24"/>
                <w:szCs w:val="24"/>
              </w:rPr>
            </w:pPr>
            <w:r w:rsidRPr="004B025B">
              <w:rPr>
                <w:rFonts w:ascii="Times New Roman" w:hAnsi="Times New Roman" w:cs="Times New Roman"/>
                <w:sz w:val="24"/>
                <w:szCs w:val="24"/>
              </w:rPr>
              <w:t xml:space="preserve">* </w:t>
            </w:r>
            <w:r w:rsidRPr="004B025B">
              <w:rPr>
                <w:rFonts w:ascii="Times New Roman" w:hAnsi="Times New Roman" w:cs="Times New Roman"/>
                <w:i/>
                <w:sz w:val="24"/>
                <w:szCs w:val="24"/>
              </w:rPr>
              <w:t>The CDBG assistance covered includes grant funds, 108 funds, recaptured funds, or program income.  In the case of grant funds, this includes any grant. In the case of program income, this includes any program income amounts received or expended in any program year.</w:t>
            </w:r>
          </w:p>
          <w:p w14:paraId="1EB07FD5" w14:textId="77777777" w:rsidR="00EE0610" w:rsidRPr="004B025B" w:rsidRDefault="00EE0610" w:rsidP="00372D52">
            <w:pPr>
              <w:pStyle w:val="Level1"/>
              <w:numPr>
                <w:ilvl w:val="0"/>
                <w:numId w:val="0"/>
              </w:numPr>
              <w:tabs>
                <w:tab w:val="left" w:pos="720"/>
                <w:tab w:val="left" w:pos="1440"/>
                <w:tab w:val="left" w:pos="2160"/>
                <w:tab w:val="left" w:pos="2880"/>
                <w:tab w:val="left" w:pos="3600"/>
                <w:tab w:val="left" w:pos="5040"/>
                <w:tab w:val="left" w:pos="5760"/>
                <w:tab w:val="left" w:pos="6480"/>
              </w:tabs>
              <w:ind w:left="780"/>
            </w:pPr>
            <w:r w:rsidRPr="004B025B">
              <w:t>OR</w:t>
            </w:r>
          </w:p>
          <w:p w14:paraId="02F93A17" w14:textId="77777777" w:rsidR="00EE0610" w:rsidRPr="004B025B" w:rsidRDefault="00EE0610" w:rsidP="00372D5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b/>
              </w:rPr>
            </w:pPr>
          </w:p>
          <w:p w14:paraId="1C247D84" w14:textId="0604C258" w:rsidR="00EB2FB7" w:rsidRPr="004B025B" w:rsidRDefault="0044696C" w:rsidP="00372D5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bCs/>
              </w:rPr>
            </w:pPr>
            <w:r w:rsidRPr="004B025B">
              <w:rPr>
                <w:bCs/>
              </w:rPr>
              <w:t xml:space="preserve">The </w:t>
            </w:r>
            <w:r w:rsidRPr="004B025B">
              <w:t>g</w:t>
            </w:r>
            <w:r w:rsidR="00EB2FB7" w:rsidRPr="004B025B">
              <w:t>rantee demonstrate</w:t>
            </w:r>
            <w:r w:rsidR="00D707B1" w:rsidRPr="004B025B">
              <w:t>d</w:t>
            </w:r>
            <w:r w:rsidR="00EB2FB7" w:rsidRPr="004B025B">
              <w:t xml:space="preserve"> that CDBG assistance was provided due to </w:t>
            </w:r>
            <w:r w:rsidR="00EB2FB7" w:rsidRPr="004B025B">
              <w:rPr>
                <w:b/>
                <w:bCs/>
              </w:rPr>
              <w:t>business disruption related to coronavirus</w:t>
            </w:r>
            <w:r w:rsidR="00EB2FB7" w:rsidRPr="004B025B">
              <w:t xml:space="preserve"> (in which case, </w:t>
            </w:r>
            <w:r w:rsidR="00EB2FB7" w:rsidRPr="004B025B">
              <w:rPr>
                <w:b/>
                <w:bCs/>
              </w:rPr>
              <w:t>no monetary standard</w:t>
            </w:r>
            <w:r w:rsidR="00EB2FB7" w:rsidRPr="004B025B">
              <w:t xml:space="preserve"> applies</w:t>
            </w:r>
            <w:r w:rsidR="00D707B1" w:rsidRPr="004B025B">
              <w:t>)</w:t>
            </w:r>
            <w:r w:rsidR="00EB2FB7" w:rsidRPr="004B025B">
              <w:t>.</w:t>
            </w:r>
          </w:p>
          <w:p w14:paraId="480D2FC7" w14:textId="0163FF3D" w:rsidR="00B4542F" w:rsidRDefault="00B4542F" w:rsidP="00645D3B">
            <w:pPr>
              <w:pStyle w:val="Level1"/>
              <w:numPr>
                <w:ilvl w:val="0"/>
                <w:numId w:val="0"/>
              </w:numPr>
              <w:tabs>
                <w:tab w:val="left" w:pos="720"/>
                <w:tab w:val="left" w:pos="1440"/>
                <w:tab w:val="left" w:pos="2160"/>
                <w:tab w:val="left" w:pos="2880"/>
                <w:tab w:val="left" w:pos="3600"/>
                <w:tab w:val="left" w:pos="5040"/>
                <w:tab w:val="left" w:pos="5760"/>
                <w:tab w:val="left" w:pos="6480"/>
              </w:tabs>
              <w:ind w:left="357"/>
              <w:rPr>
                <w:rFonts w:asciiTheme="minorHAnsi" w:hAnsiTheme="minorHAnsi" w:cstheme="minorHAnsi"/>
                <w:b/>
                <w:sz w:val="22"/>
                <w:szCs w:val="22"/>
              </w:rPr>
            </w:pPr>
          </w:p>
          <w:p w14:paraId="5E0656E4" w14:textId="77777777" w:rsidR="009C6001" w:rsidRPr="00EE0610" w:rsidRDefault="009C6001" w:rsidP="00645D3B">
            <w:pPr>
              <w:pStyle w:val="Level1"/>
              <w:numPr>
                <w:ilvl w:val="0"/>
                <w:numId w:val="0"/>
              </w:numPr>
              <w:tabs>
                <w:tab w:val="left" w:pos="720"/>
                <w:tab w:val="left" w:pos="1440"/>
                <w:tab w:val="left" w:pos="2160"/>
                <w:tab w:val="left" w:pos="2880"/>
                <w:tab w:val="left" w:pos="3600"/>
                <w:tab w:val="left" w:pos="5040"/>
                <w:tab w:val="left" w:pos="5760"/>
                <w:tab w:val="left" w:pos="6480"/>
              </w:tabs>
              <w:ind w:left="357"/>
              <w:rPr>
                <w:rFonts w:asciiTheme="minorHAnsi" w:hAnsiTheme="minorHAnsi" w:cstheme="minorHAnsi"/>
                <w:b/>
                <w:sz w:val="22"/>
                <w:szCs w:val="22"/>
              </w:rPr>
            </w:pPr>
          </w:p>
          <w:p w14:paraId="3EF004E0" w14:textId="544E38E6" w:rsidR="00EB2FB7" w:rsidRPr="004B025B" w:rsidRDefault="004B025B" w:rsidP="004B025B">
            <w:pPr>
              <w:pStyle w:val="Level1"/>
              <w:numPr>
                <w:ilvl w:val="0"/>
                <w:numId w:val="0"/>
              </w:numPr>
              <w:tabs>
                <w:tab w:val="left" w:pos="720"/>
                <w:tab w:val="left" w:pos="1440"/>
                <w:tab w:val="left" w:pos="2160"/>
                <w:tab w:val="left" w:pos="2880"/>
                <w:tab w:val="left" w:pos="3600"/>
                <w:tab w:val="left" w:pos="5040"/>
                <w:tab w:val="left" w:pos="5760"/>
                <w:tab w:val="left" w:pos="6480"/>
              </w:tabs>
              <w:ind w:left="360"/>
              <w:rPr>
                <w:b/>
                <w:sz w:val="22"/>
                <w:szCs w:val="22"/>
              </w:rPr>
            </w:pPr>
            <w:r w:rsidRPr="004B025B">
              <w:rPr>
                <w:b/>
                <w:sz w:val="22"/>
                <w:szCs w:val="22"/>
              </w:rPr>
              <w:t xml:space="preserve">NOTE: </w:t>
            </w:r>
          </w:p>
          <w:p w14:paraId="18F7C9A3" w14:textId="0E95CEC0" w:rsidR="00EB2FB7" w:rsidRPr="00EB5E41" w:rsidRDefault="00EB2FB7" w:rsidP="004B025B">
            <w:pPr>
              <w:pStyle w:val="Level1"/>
              <w:numPr>
                <w:ilvl w:val="0"/>
                <w:numId w:val="4"/>
              </w:numPr>
              <w:tabs>
                <w:tab w:val="left" w:pos="720"/>
                <w:tab w:val="left" w:pos="1440"/>
                <w:tab w:val="left" w:pos="2160"/>
                <w:tab w:val="left" w:pos="2880"/>
                <w:tab w:val="left" w:pos="3600"/>
                <w:tab w:val="left" w:pos="5040"/>
                <w:tab w:val="left" w:pos="5760"/>
                <w:tab w:val="left" w:pos="6480"/>
              </w:tabs>
              <w:ind w:left="1080"/>
            </w:pPr>
            <w:r w:rsidRPr="00EB5E41">
              <w:t xml:space="preserve">If an individual activity will both create/retain jobs AND provide goods/services to LMI persons, the activity </w:t>
            </w:r>
            <w:r w:rsidR="00202355">
              <w:t>need</w:t>
            </w:r>
            <w:r w:rsidRPr="00EB5E41">
              <w:t xml:space="preserve"> only </w:t>
            </w:r>
            <w:r w:rsidR="008A3167">
              <w:t>meet</w:t>
            </w:r>
            <w:r w:rsidR="00CC19CA">
              <w:t xml:space="preserve"> </w:t>
            </w:r>
            <w:r w:rsidR="00CC19CA">
              <w:lastRenderedPageBreak/>
              <w:t xml:space="preserve">either of the standards, but does not need to meet </w:t>
            </w:r>
            <w:r w:rsidR="00E94357">
              <w:t>both.</w:t>
            </w:r>
            <w:r w:rsidRPr="00EB5E41">
              <w:t xml:space="preserve"> [24 CFR 570.482(f)(5)(i)].</w:t>
            </w:r>
          </w:p>
          <w:p w14:paraId="74FF37E5" w14:textId="5CF16647" w:rsidR="00EB2FB7" w:rsidRPr="00EB5E41" w:rsidRDefault="00EB2FB7" w:rsidP="004B025B">
            <w:pPr>
              <w:pStyle w:val="Level1"/>
              <w:numPr>
                <w:ilvl w:val="0"/>
                <w:numId w:val="4"/>
              </w:numPr>
              <w:tabs>
                <w:tab w:val="left" w:pos="720"/>
                <w:tab w:val="left" w:pos="1440"/>
                <w:tab w:val="left" w:pos="2160"/>
                <w:tab w:val="left" w:pos="2880"/>
                <w:tab w:val="left" w:pos="3600"/>
                <w:tab w:val="left" w:pos="5040"/>
                <w:tab w:val="left" w:pos="5760"/>
                <w:tab w:val="left" w:pos="6480"/>
              </w:tabs>
              <w:ind w:left="1080"/>
            </w:pPr>
            <w:r w:rsidRPr="00EB5E41">
              <w:t>The standards will be determined at the time funds are obligated [24 CFR 570.482(f)(5)(ii)]</w:t>
            </w:r>
          </w:p>
          <w:p w14:paraId="7E10498B" w14:textId="5841CCBC" w:rsidR="00EB2FB7" w:rsidRPr="00EB5E41" w:rsidRDefault="00EB2FB7" w:rsidP="004B025B">
            <w:pPr>
              <w:pStyle w:val="Level1"/>
              <w:numPr>
                <w:ilvl w:val="0"/>
                <w:numId w:val="4"/>
              </w:numPr>
              <w:tabs>
                <w:tab w:val="left" w:pos="720"/>
                <w:tab w:val="left" w:pos="1440"/>
                <w:tab w:val="left" w:pos="2160"/>
                <w:tab w:val="left" w:pos="2880"/>
                <w:tab w:val="left" w:pos="3600"/>
                <w:tab w:val="left" w:pos="5040"/>
                <w:tab w:val="left" w:pos="5760"/>
                <w:tab w:val="left" w:pos="6480"/>
              </w:tabs>
              <w:ind w:left="1080"/>
            </w:pPr>
            <w:r w:rsidRPr="00EB5E41">
              <w:t xml:space="preserve">Job training/Employment service-only activities that </w:t>
            </w:r>
            <w:r w:rsidR="00D3145A">
              <w:t xml:space="preserve">are expected </w:t>
            </w:r>
            <w:r w:rsidR="000D3036">
              <w:t>to create or retain</w:t>
            </w:r>
            <w:r w:rsidRPr="00EB5E41" w:rsidDel="000D3036">
              <w:t xml:space="preserve"> </w:t>
            </w:r>
            <w:r w:rsidRPr="00EB5E41">
              <w:t>jobs are counted [24 CFR 570.482(f)(5)(iii)].</w:t>
            </w:r>
          </w:p>
          <w:p w14:paraId="51E2555A" w14:textId="2435473D" w:rsidR="004E06B0" w:rsidRPr="003B648B" w:rsidRDefault="00EB2FB7" w:rsidP="005E06FD">
            <w:pPr>
              <w:pStyle w:val="Level1"/>
              <w:numPr>
                <w:ilvl w:val="0"/>
                <w:numId w:val="0"/>
              </w:numPr>
              <w:tabs>
                <w:tab w:val="left" w:pos="720"/>
                <w:tab w:val="left" w:pos="1440"/>
                <w:tab w:val="left" w:pos="2160"/>
                <w:tab w:val="left" w:pos="2880"/>
                <w:tab w:val="left" w:pos="3600"/>
                <w:tab w:val="left" w:pos="5040"/>
                <w:tab w:val="left" w:pos="5760"/>
                <w:tab w:val="left" w:pos="6480"/>
              </w:tabs>
            </w:pPr>
            <w:r w:rsidRPr="003B648B">
              <w:t>[24 CFR 570.482(f)(4)(i) &amp; (f)(5)</w:t>
            </w:r>
            <w:r w:rsidR="00DC4C96" w:rsidRPr="003B648B">
              <w:t xml:space="preserve"> as modified by </w:t>
            </w:r>
            <w:r w:rsidR="0046785F" w:rsidRPr="003B648B">
              <w:t>85 FR 51457</w:t>
            </w:r>
            <w:r w:rsidR="00DC4C96" w:rsidRPr="003B648B">
              <w:t>;</w:t>
            </w:r>
            <w:r w:rsidR="00DC4C96" w:rsidRPr="003B648B">
              <w:rPr>
                <w:i/>
                <w:iCs/>
              </w:rPr>
              <w:t xml:space="preserve"> </w:t>
            </w:r>
            <w:r w:rsidR="00DC4C96" w:rsidRPr="003B648B">
              <w:t>section</w:t>
            </w:r>
            <w:r w:rsidR="004E06B0" w:rsidRPr="003B648B">
              <w:t xml:space="preserve"> </w:t>
            </w:r>
            <w:r w:rsidR="006F1718" w:rsidRPr="003B648B">
              <w:t>III.B.5.(e)(ii) Modification of Individual Public Benefit Standards</w:t>
            </w:r>
            <w:r w:rsidRPr="003B648B">
              <w:t>]</w:t>
            </w:r>
          </w:p>
        </w:tc>
        <w:tc>
          <w:tcPr>
            <w:tcW w:w="1622"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B2FB7" w14:paraId="66F213A2" w14:textId="77777777" w:rsidTr="00645D3B">
              <w:trPr>
                <w:trHeight w:val="170"/>
              </w:trPr>
              <w:tc>
                <w:tcPr>
                  <w:tcW w:w="425" w:type="dxa"/>
                </w:tcPr>
                <w:p w14:paraId="72F14146" w14:textId="77777777" w:rsidR="00EB2FB7" w:rsidRDefault="00EB2FB7" w:rsidP="00645D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880624">
                    <w:fldChar w:fldCharType="separate"/>
                  </w:r>
                  <w:r>
                    <w:fldChar w:fldCharType="end"/>
                  </w:r>
                </w:p>
              </w:tc>
              <w:tc>
                <w:tcPr>
                  <w:tcW w:w="576" w:type="dxa"/>
                </w:tcPr>
                <w:p w14:paraId="2C6203A1" w14:textId="77777777" w:rsidR="00EB2FB7" w:rsidRDefault="00EB2FB7" w:rsidP="00645D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80624">
                    <w:fldChar w:fldCharType="separate"/>
                  </w:r>
                  <w:r>
                    <w:fldChar w:fldCharType="end"/>
                  </w:r>
                </w:p>
              </w:tc>
              <w:tc>
                <w:tcPr>
                  <w:tcW w:w="606" w:type="dxa"/>
                </w:tcPr>
                <w:p w14:paraId="4732123A" w14:textId="77777777" w:rsidR="00EB2FB7" w:rsidRDefault="00EB2FB7" w:rsidP="00645D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80624">
                    <w:fldChar w:fldCharType="separate"/>
                  </w:r>
                  <w:r>
                    <w:fldChar w:fldCharType="end"/>
                  </w:r>
                </w:p>
              </w:tc>
            </w:tr>
            <w:tr w:rsidR="00EB2FB7" w14:paraId="0B52D2A7" w14:textId="77777777" w:rsidTr="00645D3B">
              <w:trPr>
                <w:trHeight w:val="225"/>
              </w:trPr>
              <w:tc>
                <w:tcPr>
                  <w:tcW w:w="425" w:type="dxa"/>
                </w:tcPr>
                <w:p w14:paraId="6FE82283" w14:textId="77777777" w:rsidR="00EB2FB7" w:rsidRDefault="00EB2FB7" w:rsidP="00645D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780F4AD" w14:textId="77777777" w:rsidR="00EB2FB7" w:rsidRDefault="00EB2FB7" w:rsidP="00645D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3758B4" w14:textId="77777777" w:rsidR="00EB2FB7" w:rsidRDefault="00EB2FB7" w:rsidP="00645D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67FB4E" w14:textId="77777777" w:rsidR="00EB2FB7" w:rsidRDefault="00EB2FB7" w:rsidP="00645D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548A9" w14:paraId="3ACB0582" w14:textId="77777777" w:rsidTr="00951648">
        <w:trPr>
          <w:trHeight w:val="773"/>
        </w:trPr>
        <w:tc>
          <w:tcPr>
            <w:tcW w:w="8990" w:type="dxa"/>
            <w:gridSpan w:val="2"/>
            <w:tcBorders>
              <w:bottom w:val="single" w:sz="4" w:space="0" w:color="auto"/>
            </w:tcBorders>
          </w:tcPr>
          <w:p w14:paraId="670216C5" w14:textId="77777777" w:rsidR="00E548A9" w:rsidRPr="003B648B" w:rsidRDefault="00E548A9" w:rsidP="00E548A9">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3B648B">
              <w:rPr>
                <w:b/>
                <w:bCs/>
              </w:rPr>
              <w:t>Describe Basis for Conclusion:</w:t>
            </w:r>
          </w:p>
          <w:p w14:paraId="56307D06" w14:textId="77777777" w:rsidR="00E548A9" w:rsidRDefault="00E548A9" w:rsidP="00E548A9">
            <w:pPr>
              <w:pStyle w:val="Level1"/>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rPr>
            </w:pPr>
            <w:r w:rsidRPr="00C42B0C">
              <w:rPr>
                <w:rFonts w:asciiTheme="minorHAnsi" w:hAnsiTheme="minorHAnsi" w:cstheme="minorHAnsi"/>
              </w:rPr>
              <w:fldChar w:fldCharType="begin">
                <w:ffData>
                  <w:name w:val="Text5"/>
                  <w:enabled/>
                  <w:calcOnExit w:val="0"/>
                  <w:textInput/>
                </w:ffData>
              </w:fldChar>
            </w:r>
            <w:r w:rsidRPr="002F0FA8">
              <w:rPr>
                <w:rFonts w:asciiTheme="minorHAnsi" w:hAnsiTheme="minorHAnsi" w:cstheme="minorHAnsi"/>
                <w:sz w:val="22"/>
                <w:szCs w:val="22"/>
              </w:rPr>
              <w:instrText xml:space="preserve"> FORMTEXT </w:instrText>
            </w:r>
            <w:r w:rsidRPr="00C42B0C">
              <w:rPr>
                <w:rFonts w:asciiTheme="minorHAnsi" w:hAnsiTheme="minorHAnsi" w:cstheme="minorHAnsi"/>
              </w:rPr>
            </w:r>
            <w:r w:rsidRPr="00C42B0C">
              <w:rPr>
                <w:rFonts w:asciiTheme="minorHAnsi" w:hAnsiTheme="minorHAnsi" w:cstheme="minorHAnsi"/>
              </w:rPr>
              <w:fldChar w:fldCharType="separate"/>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rPr>
              <w:fldChar w:fldCharType="end"/>
            </w:r>
          </w:p>
          <w:p w14:paraId="1D3939E1" w14:textId="77777777" w:rsidR="00E548A9" w:rsidRDefault="00E548A9" w:rsidP="00E548A9">
            <w:pPr>
              <w:pStyle w:val="Level1"/>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rPr>
            </w:pPr>
          </w:p>
          <w:p w14:paraId="1CE93CB7" w14:textId="77777777" w:rsidR="00E548A9" w:rsidRDefault="00E548A9" w:rsidP="00645D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bl>
    <w:p w14:paraId="22720B09" w14:textId="7550D170" w:rsidR="00A11762" w:rsidRPr="00D17111" w:rsidRDefault="00A11762" w:rsidP="00747E9B">
      <w:pPr>
        <w:tabs>
          <w:tab w:val="left" w:pos="1006"/>
        </w:tabs>
        <w:autoSpaceDE w:val="0"/>
        <w:autoSpaceDN w:val="0"/>
        <w:adjustRightInd w:val="0"/>
        <w:spacing w:line="240" w:lineRule="auto"/>
        <w:rPr>
          <w:rFonts w:eastAsia="Times New Roman" w:cstheme="minorHAnsi"/>
        </w:rPr>
      </w:pPr>
    </w:p>
    <w:tbl>
      <w:tblPr>
        <w:tblW w:w="8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44619" w:rsidRPr="009F5E7F" w14:paraId="3C7B5980" w14:textId="77777777" w:rsidTr="00104B8A">
        <w:trPr>
          <w:trHeight w:val="773"/>
        </w:trPr>
        <w:tc>
          <w:tcPr>
            <w:tcW w:w="7367" w:type="dxa"/>
          </w:tcPr>
          <w:p w14:paraId="261C2164" w14:textId="6B06D74F" w:rsidR="00F44619" w:rsidRPr="003B648B" w:rsidRDefault="00490E24" w:rsidP="00F72D1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3B648B">
              <w:rPr>
                <w:b/>
                <w:bCs/>
                <w:i/>
                <w:iCs/>
              </w:rPr>
              <w:t xml:space="preserve">Addendum </w:t>
            </w:r>
            <w:r w:rsidR="00771AFF">
              <w:rPr>
                <w:b/>
                <w:bCs/>
                <w:i/>
                <w:iCs/>
              </w:rPr>
              <w:t>8</w:t>
            </w:r>
            <w:r w:rsidRPr="003B648B">
              <w:rPr>
                <w:i/>
                <w:iCs/>
              </w:rPr>
              <w:t xml:space="preserve"> to Exhibit 4-</w:t>
            </w:r>
            <w:r w:rsidR="00524ED6" w:rsidRPr="003B648B">
              <w:rPr>
                <w:i/>
                <w:iCs/>
              </w:rPr>
              <w:t>4</w:t>
            </w:r>
            <w:r w:rsidRPr="003B648B">
              <w:rPr>
                <w:i/>
                <w:iCs/>
              </w:rPr>
              <w:t xml:space="preserve">, Modified Question </w:t>
            </w:r>
            <w:r w:rsidR="00B01EC2" w:rsidRPr="003B648B">
              <w:rPr>
                <w:i/>
                <w:iCs/>
              </w:rPr>
              <w:t>1</w:t>
            </w:r>
            <w:r w:rsidR="00F44619" w:rsidRPr="003B648B">
              <w:rPr>
                <w:i/>
                <w:iCs/>
              </w:rPr>
              <w:t>a</w:t>
            </w:r>
            <w:r w:rsidR="00F44619" w:rsidRPr="003B648B">
              <w:t>. Does the method of distribution and annual action plan contain:</w:t>
            </w:r>
          </w:p>
          <w:p w14:paraId="2039C65B" w14:textId="77777777" w:rsidR="00F44619" w:rsidRPr="003B648B" w:rsidRDefault="00F44619" w:rsidP="00792DE8">
            <w:pPr>
              <w:pStyle w:val="Level1"/>
              <w:widowControl w:val="0"/>
              <w:numPr>
                <w:ilvl w:val="0"/>
                <w:numId w:val="11"/>
              </w:numPr>
              <w:tabs>
                <w:tab w:val="left" w:pos="720"/>
                <w:tab w:val="left" w:pos="1440"/>
                <w:tab w:val="left" w:pos="2160"/>
                <w:tab w:val="left" w:pos="2880"/>
                <w:tab w:val="left" w:pos="3600"/>
                <w:tab w:val="left" w:pos="5040"/>
                <w:tab w:val="left" w:pos="5760"/>
                <w:tab w:val="left" w:pos="6480"/>
              </w:tabs>
            </w:pPr>
            <w:r w:rsidRPr="003B648B">
              <w:t>a description of all criteria used to select applicants for funding, including the relative weight of each criterion, where applicable;</w:t>
            </w:r>
          </w:p>
          <w:p w14:paraId="637B6068" w14:textId="77777777" w:rsidR="00F44619" w:rsidRPr="003B648B" w:rsidRDefault="00F44619" w:rsidP="00792DE8">
            <w:pPr>
              <w:pStyle w:val="Level1"/>
              <w:widowControl w:val="0"/>
              <w:numPr>
                <w:ilvl w:val="0"/>
                <w:numId w:val="11"/>
              </w:numPr>
              <w:tabs>
                <w:tab w:val="left" w:pos="720"/>
                <w:tab w:val="left" w:pos="1440"/>
                <w:tab w:val="left" w:pos="2160"/>
                <w:tab w:val="left" w:pos="2880"/>
                <w:tab w:val="left" w:pos="3600"/>
                <w:tab w:val="left" w:pos="5040"/>
                <w:tab w:val="left" w:pos="5760"/>
                <w:tab w:val="left" w:pos="6480"/>
              </w:tabs>
            </w:pPr>
            <w:r w:rsidRPr="003B648B">
              <w:t>provide sufficient information so that local government will be able to understand the criteria and prepare responsive applications;</w:t>
            </w:r>
          </w:p>
          <w:p w14:paraId="0F2E5D56" w14:textId="77777777" w:rsidR="00F44619" w:rsidRPr="003B648B" w:rsidRDefault="00F44619" w:rsidP="00792DE8">
            <w:pPr>
              <w:pStyle w:val="Level1"/>
              <w:widowControl w:val="0"/>
              <w:numPr>
                <w:ilvl w:val="0"/>
                <w:numId w:val="11"/>
              </w:numPr>
              <w:tabs>
                <w:tab w:val="left" w:pos="720"/>
                <w:tab w:val="left" w:pos="1440"/>
                <w:tab w:val="left" w:pos="2160"/>
                <w:tab w:val="left" w:pos="2880"/>
                <w:tab w:val="left" w:pos="3600"/>
                <w:tab w:val="left" w:pos="5040"/>
                <w:tab w:val="left" w:pos="5760"/>
                <w:tab w:val="left" w:pos="6480"/>
              </w:tabs>
            </w:pPr>
            <w:r w:rsidRPr="003B648B">
              <w:t>a description of the CDBG total resources, by category, including:</w:t>
            </w:r>
          </w:p>
          <w:p w14:paraId="00BF60C5" w14:textId="77777777" w:rsidR="00F44619" w:rsidRPr="003B648B" w:rsidRDefault="00F44619" w:rsidP="00792DE8">
            <w:pPr>
              <w:pStyle w:val="Level1"/>
              <w:widowControl w:val="0"/>
              <w:numPr>
                <w:ilvl w:val="1"/>
                <w:numId w:val="11"/>
              </w:numPr>
              <w:tabs>
                <w:tab w:val="left" w:pos="720"/>
                <w:tab w:val="left" w:pos="1440"/>
                <w:tab w:val="left" w:pos="2160"/>
                <w:tab w:val="left" w:pos="2880"/>
                <w:tab w:val="left" w:pos="3600"/>
                <w:tab w:val="left" w:pos="5040"/>
                <w:tab w:val="left" w:pos="5760"/>
                <w:tab w:val="left" w:pos="6480"/>
              </w:tabs>
            </w:pPr>
            <w:r w:rsidRPr="003B648B">
              <w:t>the CDBG grant,</w:t>
            </w:r>
          </w:p>
          <w:p w14:paraId="48F025B4" w14:textId="77777777" w:rsidR="00F44619" w:rsidRPr="003B648B" w:rsidRDefault="00F44619" w:rsidP="00792DE8">
            <w:pPr>
              <w:pStyle w:val="Level1"/>
              <w:widowControl w:val="0"/>
              <w:numPr>
                <w:ilvl w:val="1"/>
                <w:numId w:val="11"/>
              </w:numPr>
              <w:tabs>
                <w:tab w:val="left" w:pos="720"/>
                <w:tab w:val="left" w:pos="1440"/>
                <w:tab w:val="left" w:pos="2160"/>
                <w:tab w:val="left" w:pos="2880"/>
                <w:tab w:val="left" w:pos="3600"/>
                <w:tab w:val="left" w:pos="5040"/>
                <w:tab w:val="left" w:pos="5760"/>
                <w:tab w:val="left" w:pos="6480"/>
              </w:tabs>
            </w:pPr>
            <w:r w:rsidRPr="003B648B">
              <w:t>any program income expected to be available at the state level, including state revolving funds, and</w:t>
            </w:r>
          </w:p>
          <w:p w14:paraId="419AE374" w14:textId="4B67C6DF" w:rsidR="00F737F0" w:rsidRPr="003B648B" w:rsidRDefault="00F44619" w:rsidP="00792DE8">
            <w:pPr>
              <w:pStyle w:val="Level1"/>
              <w:widowControl w:val="0"/>
              <w:numPr>
                <w:ilvl w:val="1"/>
                <w:numId w:val="11"/>
              </w:numPr>
              <w:tabs>
                <w:tab w:val="left" w:pos="720"/>
                <w:tab w:val="left" w:pos="1440"/>
                <w:tab w:val="left" w:pos="2160"/>
                <w:tab w:val="left" w:pos="2880"/>
                <w:tab w:val="left" w:pos="3600"/>
                <w:tab w:val="left" w:pos="5040"/>
                <w:tab w:val="left" w:pos="5760"/>
                <w:tab w:val="left" w:pos="6480"/>
              </w:tabs>
            </w:pPr>
            <w:r w:rsidRPr="003B648B">
              <w:t>any recaptured grant funds?</w:t>
            </w:r>
          </w:p>
          <w:p w14:paraId="3F324371" w14:textId="4BBA3091" w:rsidR="00FA2599" w:rsidRPr="003B648B" w:rsidRDefault="008539E9" w:rsidP="00792DE8">
            <w:pPr>
              <w:pStyle w:val="Level1"/>
              <w:widowControl w:val="0"/>
              <w:numPr>
                <w:ilvl w:val="0"/>
                <w:numId w:val="11"/>
              </w:numPr>
              <w:tabs>
                <w:tab w:val="left" w:pos="720"/>
                <w:tab w:val="left" w:pos="1440"/>
                <w:tab w:val="left" w:pos="2160"/>
                <w:tab w:val="left" w:pos="2880"/>
                <w:tab w:val="left" w:pos="3600"/>
                <w:tab w:val="left" w:pos="5040"/>
                <w:tab w:val="left" w:pos="5760"/>
                <w:tab w:val="left" w:pos="6480"/>
              </w:tabs>
            </w:pPr>
            <w:r w:rsidRPr="003B648B">
              <w:t xml:space="preserve">for </w:t>
            </w:r>
            <w:r w:rsidR="00B12B52" w:rsidRPr="003B648B">
              <w:t xml:space="preserve">States </w:t>
            </w:r>
            <w:r w:rsidR="00E16816">
              <w:t>carrying out CDBG-CV</w:t>
            </w:r>
            <w:r w:rsidR="00B12B52" w:rsidRPr="003B648B">
              <w:t xml:space="preserve"> activities directly</w:t>
            </w:r>
            <w:r w:rsidRPr="003B648B">
              <w:t>,</w:t>
            </w:r>
            <w:r w:rsidR="00B12B52" w:rsidRPr="003B648B">
              <w:t xml:space="preserve"> a list of the use of all funds for activities it will carry out directly, and how the use of the funds will prevent, prepare for, and respond to coronavirus</w:t>
            </w:r>
            <w:r w:rsidR="000B2A1B" w:rsidRPr="003B648B">
              <w:t>.</w:t>
            </w:r>
          </w:p>
          <w:p w14:paraId="0F864880" w14:textId="506E8651" w:rsidR="00F44619" w:rsidRPr="00D2650A" w:rsidRDefault="00F44619" w:rsidP="00792DE8">
            <w:pPr>
              <w:pStyle w:val="Level1"/>
              <w:widowControl w:val="0"/>
              <w:numPr>
                <w:ilvl w:val="0"/>
                <w:numId w:val="0"/>
              </w:numPr>
              <w:tabs>
                <w:tab w:val="clear" w:pos="4320"/>
                <w:tab w:val="clear" w:pos="8640"/>
              </w:tabs>
              <w:ind w:left="360"/>
              <w:rPr>
                <w:rFonts w:asciiTheme="minorHAnsi" w:hAnsiTheme="minorHAnsi" w:cstheme="minorHAnsi"/>
                <w:sz w:val="22"/>
                <w:szCs w:val="22"/>
              </w:rPr>
            </w:pPr>
            <w:r w:rsidRPr="003B648B">
              <w:t>[24 CFR 91.320(k)(1)(i) &amp; (ii)</w:t>
            </w:r>
            <w:r w:rsidR="00B12B52" w:rsidRPr="003B648B">
              <w:t xml:space="preserve"> as modified by </w:t>
            </w:r>
            <w:r w:rsidR="0046785F" w:rsidRPr="003B648B">
              <w:t>85 FR 51457</w:t>
            </w:r>
            <w:r w:rsidR="00B12B52" w:rsidRPr="003B648B">
              <w:t>; section III.B.4.(b)(ii). Content of CDBG-CV application for States Acting Directly</w:t>
            </w:r>
            <w:r w:rsidRPr="003B648B">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44619" w14:paraId="5D28FBE1" w14:textId="77777777" w:rsidTr="00F72D16">
              <w:trPr>
                <w:trHeight w:val="170"/>
              </w:trPr>
              <w:tc>
                <w:tcPr>
                  <w:tcW w:w="425" w:type="dxa"/>
                </w:tcPr>
                <w:p w14:paraId="2D980F4C" w14:textId="04A0EAA8" w:rsidR="00F44619" w:rsidRPr="00D2650A" w:rsidRDefault="00F44619" w:rsidP="00F72D1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22"/>
                      <w:szCs w:val="22"/>
                    </w:rPr>
                  </w:pPr>
                  <w:r w:rsidRPr="00D2650A">
                    <w:rPr>
                      <w:rFonts w:asciiTheme="minorHAnsi" w:hAnsiTheme="minorHAnsi" w:cstheme="minorHAnsi"/>
                      <w:sz w:val="22"/>
                      <w:szCs w:val="22"/>
                    </w:rPr>
                    <w:fldChar w:fldCharType="begin">
                      <w:ffData>
                        <w:name w:val="Check1"/>
                        <w:enabled/>
                        <w:calcOnExit w:val="0"/>
                        <w:checkBox>
                          <w:sizeAuto/>
                          <w:default w:val="0"/>
                        </w:checkBox>
                      </w:ffData>
                    </w:fldChar>
                  </w:r>
                  <w:r w:rsidRPr="00104B8A">
                    <w:instrText xml:space="preserve"> FORMCHECKBOX </w:instrText>
                  </w:r>
                  <w:r w:rsidR="00880624">
                    <w:rPr>
                      <w:rFonts w:asciiTheme="minorHAnsi" w:hAnsiTheme="minorHAnsi" w:cstheme="minorHAnsi"/>
                      <w:sz w:val="22"/>
                      <w:szCs w:val="22"/>
                    </w:rPr>
                  </w:r>
                  <w:r w:rsidR="00880624">
                    <w:rPr>
                      <w:rFonts w:asciiTheme="minorHAnsi" w:hAnsiTheme="minorHAnsi" w:cstheme="minorHAnsi"/>
                      <w:sz w:val="22"/>
                      <w:szCs w:val="22"/>
                    </w:rPr>
                    <w:fldChar w:fldCharType="separate"/>
                  </w:r>
                  <w:r w:rsidRPr="00D2650A">
                    <w:rPr>
                      <w:rFonts w:asciiTheme="minorHAnsi" w:hAnsiTheme="minorHAnsi" w:cstheme="minorHAnsi"/>
                      <w:sz w:val="22"/>
                      <w:szCs w:val="22"/>
                    </w:rPr>
                    <w:fldChar w:fldCharType="end"/>
                  </w:r>
                </w:p>
              </w:tc>
              <w:tc>
                <w:tcPr>
                  <w:tcW w:w="576" w:type="dxa"/>
                </w:tcPr>
                <w:p w14:paraId="3D8FA44F" w14:textId="2C56E5F5" w:rsidR="00F44619" w:rsidRPr="00D2650A" w:rsidRDefault="00F44619" w:rsidP="00F72D1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22"/>
                      <w:szCs w:val="22"/>
                    </w:rPr>
                  </w:pPr>
                  <w:r w:rsidRPr="00D2650A">
                    <w:rPr>
                      <w:rFonts w:asciiTheme="minorHAnsi" w:hAnsiTheme="minorHAnsi" w:cstheme="minorHAnsi"/>
                      <w:sz w:val="22"/>
                      <w:szCs w:val="22"/>
                    </w:rPr>
                    <w:fldChar w:fldCharType="begin">
                      <w:ffData>
                        <w:name w:val="Check1"/>
                        <w:enabled/>
                        <w:calcOnExit w:val="0"/>
                        <w:checkBox>
                          <w:sizeAuto/>
                          <w:default w:val="0"/>
                        </w:checkBox>
                      </w:ffData>
                    </w:fldChar>
                  </w:r>
                  <w:r w:rsidRPr="00104B8A">
                    <w:rPr>
                      <w:rFonts w:asciiTheme="minorHAnsi" w:hAnsiTheme="minorHAnsi" w:cstheme="minorHAnsi"/>
                      <w:sz w:val="22"/>
                      <w:szCs w:val="22"/>
                    </w:rPr>
                    <w:instrText xml:space="preserve"> FORMCHECKBOX </w:instrText>
                  </w:r>
                  <w:r w:rsidR="00880624">
                    <w:rPr>
                      <w:rFonts w:asciiTheme="minorHAnsi" w:hAnsiTheme="minorHAnsi" w:cstheme="minorHAnsi"/>
                      <w:sz w:val="22"/>
                      <w:szCs w:val="22"/>
                    </w:rPr>
                  </w:r>
                  <w:r w:rsidR="00880624">
                    <w:rPr>
                      <w:rFonts w:asciiTheme="minorHAnsi" w:hAnsiTheme="minorHAnsi" w:cstheme="minorHAnsi"/>
                      <w:sz w:val="22"/>
                      <w:szCs w:val="22"/>
                    </w:rPr>
                    <w:fldChar w:fldCharType="separate"/>
                  </w:r>
                  <w:r w:rsidRPr="00D2650A">
                    <w:rPr>
                      <w:rFonts w:asciiTheme="minorHAnsi" w:hAnsiTheme="minorHAnsi" w:cstheme="minorHAnsi"/>
                      <w:sz w:val="22"/>
                      <w:szCs w:val="22"/>
                    </w:rPr>
                    <w:fldChar w:fldCharType="end"/>
                  </w:r>
                </w:p>
              </w:tc>
              <w:tc>
                <w:tcPr>
                  <w:tcW w:w="606" w:type="dxa"/>
                </w:tcPr>
                <w:p w14:paraId="4A9F5266" w14:textId="1CC0A0F4" w:rsidR="00F44619" w:rsidRPr="00D2650A" w:rsidRDefault="00F44619" w:rsidP="00F72D1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22"/>
                      <w:szCs w:val="22"/>
                    </w:rPr>
                  </w:pPr>
                  <w:r w:rsidRPr="00D2650A">
                    <w:rPr>
                      <w:rFonts w:asciiTheme="minorHAnsi" w:hAnsiTheme="minorHAnsi" w:cstheme="minorHAnsi"/>
                      <w:sz w:val="22"/>
                      <w:szCs w:val="22"/>
                    </w:rPr>
                    <w:fldChar w:fldCharType="begin">
                      <w:ffData>
                        <w:name w:val=""/>
                        <w:enabled/>
                        <w:calcOnExit w:val="0"/>
                        <w:checkBox>
                          <w:sizeAuto/>
                          <w:default w:val="0"/>
                        </w:checkBox>
                      </w:ffData>
                    </w:fldChar>
                  </w:r>
                  <w:r w:rsidRPr="00D2650A">
                    <w:rPr>
                      <w:rFonts w:asciiTheme="minorHAnsi" w:hAnsiTheme="minorHAnsi" w:cstheme="minorHAnsi"/>
                      <w:sz w:val="22"/>
                      <w:szCs w:val="22"/>
                    </w:rPr>
                    <w:instrText xml:space="preserve"> FORMCHECKBOX </w:instrText>
                  </w:r>
                  <w:r w:rsidR="00880624">
                    <w:rPr>
                      <w:rFonts w:asciiTheme="minorHAnsi" w:hAnsiTheme="minorHAnsi" w:cstheme="minorHAnsi"/>
                      <w:sz w:val="22"/>
                      <w:szCs w:val="22"/>
                    </w:rPr>
                  </w:r>
                  <w:r w:rsidR="00880624">
                    <w:rPr>
                      <w:rFonts w:asciiTheme="minorHAnsi" w:hAnsiTheme="minorHAnsi" w:cstheme="minorHAnsi"/>
                      <w:sz w:val="22"/>
                      <w:szCs w:val="22"/>
                    </w:rPr>
                    <w:fldChar w:fldCharType="separate"/>
                  </w:r>
                  <w:r w:rsidRPr="00D2650A">
                    <w:rPr>
                      <w:rFonts w:asciiTheme="minorHAnsi" w:hAnsiTheme="minorHAnsi" w:cstheme="minorHAnsi"/>
                      <w:sz w:val="22"/>
                      <w:szCs w:val="22"/>
                    </w:rPr>
                    <w:fldChar w:fldCharType="end"/>
                  </w:r>
                </w:p>
              </w:tc>
            </w:tr>
            <w:tr w:rsidR="00F44619" w14:paraId="5AD61A74" w14:textId="77777777" w:rsidTr="00F72D16">
              <w:trPr>
                <w:trHeight w:val="225"/>
              </w:trPr>
              <w:tc>
                <w:tcPr>
                  <w:tcW w:w="425" w:type="dxa"/>
                </w:tcPr>
                <w:p w14:paraId="0853C500" w14:textId="77777777" w:rsidR="00F44619" w:rsidRPr="009F5E7F" w:rsidRDefault="00F44619" w:rsidP="00F72D1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szCs w:val="16"/>
                    </w:rPr>
                  </w:pPr>
                  <w:r w:rsidRPr="009F5E7F">
                    <w:rPr>
                      <w:rFonts w:ascii="Verdana" w:hAnsi="Verdana" w:cstheme="minorHAnsi"/>
                      <w:b/>
                      <w:sz w:val="16"/>
                      <w:szCs w:val="16"/>
                    </w:rPr>
                    <w:t>Yes</w:t>
                  </w:r>
                </w:p>
              </w:tc>
              <w:tc>
                <w:tcPr>
                  <w:tcW w:w="576" w:type="dxa"/>
                </w:tcPr>
                <w:p w14:paraId="10B957CF" w14:textId="77777777" w:rsidR="00F44619" w:rsidRPr="009F5E7F" w:rsidRDefault="00F44619" w:rsidP="00F72D1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szCs w:val="16"/>
                    </w:rPr>
                  </w:pPr>
                  <w:r w:rsidRPr="009F5E7F">
                    <w:rPr>
                      <w:rFonts w:ascii="Verdana" w:hAnsi="Verdana" w:cstheme="minorHAnsi"/>
                      <w:b/>
                      <w:sz w:val="16"/>
                      <w:szCs w:val="16"/>
                    </w:rPr>
                    <w:t>No</w:t>
                  </w:r>
                </w:p>
              </w:tc>
              <w:tc>
                <w:tcPr>
                  <w:tcW w:w="606" w:type="dxa"/>
                </w:tcPr>
                <w:p w14:paraId="316A6CA1" w14:textId="77777777" w:rsidR="00F44619" w:rsidRPr="009F5E7F" w:rsidRDefault="00F44619" w:rsidP="00F72D1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szCs w:val="16"/>
                    </w:rPr>
                  </w:pPr>
                  <w:r w:rsidRPr="009F5E7F">
                    <w:rPr>
                      <w:rFonts w:ascii="Verdana" w:hAnsi="Verdana" w:cstheme="minorHAnsi"/>
                      <w:b/>
                      <w:sz w:val="16"/>
                      <w:szCs w:val="16"/>
                    </w:rPr>
                    <w:t>N/A</w:t>
                  </w:r>
                </w:p>
              </w:tc>
            </w:tr>
          </w:tbl>
          <w:p w14:paraId="62C1B64B" w14:textId="77777777" w:rsidR="00F44619" w:rsidRPr="00D2650A" w:rsidRDefault="00F44619" w:rsidP="00F72D1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sz w:val="22"/>
                <w:szCs w:val="22"/>
              </w:rPr>
            </w:pPr>
          </w:p>
        </w:tc>
      </w:tr>
      <w:tr w:rsidR="00104B8A" w:rsidRPr="009F5E7F" w14:paraId="08BAB4EF" w14:textId="77777777" w:rsidTr="00952355">
        <w:trPr>
          <w:trHeight w:val="773"/>
        </w:trPr>
        <w:tc>
          <w:tcPr>
            <w:tcW w:w="8990" w:type="dxa"/>
            <w:gridSpan w:val="2"/>
            <w:tcBorders>
              <w:bottom w:val="single" w:sz="4" w:space="0" w:color="auto"/>
            </w:tcBorders>
          </w:tcPr>
          <w:p w14:paraId="125C2D9C" w14:textId="77777777" w:rsidR="00104B8A" w:rsidRPr="003B648B" w:rsidRDefault="00104B8A" w:rsidP="00104B8A">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3B648B">
              <w:rPr>
                <w:b/>
                <w:bCs/>
              </w:rPr>
              <w:t>Describe Basis for Conclusion:</w:t>
            </w:r>
          </w:p>
          <w:p w14:paraId="754E6E58" w14:textId="77777777" w:rsidR="00104B8A" w:rsidRDefault="00104B8A" w:rsidP="00104B8A">
            <w:pPr>
              <w:pStyle w:val="Level1"/>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rPr>
            </w:pPr>
            <w:r w:rsidRPr="00C42B0C">
              <w:rPr>
                <w:rFonts w:asciiTheme="minorHAnsi" w:hAnsiTheme="minorHAnsi" w:cstheme="minorHAnsi"/>
              </w:rPr>
              <w:fldChar w:fldCharType="begin">
                <w:ffData>
                  <w:name w:val="Text5"/>
                  <w:enabled/>
                  <w:calcOnExit w:val="0"/>
                  <w:textInput/>
                </w:ffData>
              </w:fldChar>
            </w:r>
            <w:r w:rsidRPr="002F0FA8">
              <w:rPr>
                <w:rFonts w:asciiTheme="minorHAnsi" w:hAnsiTheme="minorHAnsi" w:cstheme="minorHAnsi"/>
                <w:sz w:val="22"/>
                <w:szCs w:val="22"/>
              </w:rPr>
              <w:instrText xml:space="preserve"> FORMTEXT </w:instrText>
            </w:r>
            <w:r w:rsidRPr="00C42B0C">
              <w:rPr>
                <w:rFonts w:asciiTheme="minorHAnsi" w:hAnsiTheme="minorHAnsi" w:cstheme="minorHAnsi"/>
              </w:rPr>
            </w:r>
            <w:r w:rsidRPr="00C42B0C">
              <w:rPr>
                <w:rFonts w:asciiTheme="minorHAnsi" w:hAnsiTheme="minorHAnsi" w:cstheme="minorHAnsi"/>
              </w:rPr>
              <w:fldChar w:fldCharType="separate"/>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rPr>
              <w:fldChar w:fldCharType="end"/>
            </w:r>
          </w:p>
          <w:p w14:paraId="5A54EC31" w14:textId="77777777" w:rsidR="00104B8A" w:rsidRDefault="00104B8A" w:rsidP="00104B8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sz w:val="22"/>
                <w:szCs w:val="22"/>
              </w:rPr>
            </w:pPr>
          </w:p>
          <w:p w14:paraId="32191EAE" w14:textId="4EF64F81" w:rsidR="00104B8A" w:rsidRPr="00D2650A" w:rsidRDefault="00104B8A" w:rsidP="00104B8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sz w:val="22"/>
                <w:szCs w:val="22"/>
              </w:rPr>
            </w:pPr>
          </w:p>
        </w:tc>
      </w:tr>
    </w:tbl>
    <w:p w14:paraId="2D526DC4" w14:textId="77777777" w:rsidR="003F3F87" w:rsidRDefault="003F3F87">
      <w:pPr>
        <w:rPr>
          <w:rFonts w:eastAsia="Times New Roman" w:cstheme="minorHAnsi"/>
        </w:rPr>
      </w:pPr>
      <w:r>
        <w:rPr>
          <w:rFonts w:eastAsia="Times New Roman" w:cstheme="minorHAnsi"/>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548A9" w:rsidRPr="002F0FA8" w14:paraId="214C184E" w14:textId="77777777" w:rsidTr="00E548A9">
        <w:trPr>
          <w:trHeight w:val="773"/>
        </w:trPr>
        <w:tc>
          <w:tcPr>
            <w:tcW w:w="7367" w:type="dxa"/>
          </w:tcPr>
          <w:p w14:paraId="27C0F845" w14:textId="4DE692B2" w:rsidR="00E548A9" w:rsidRPr="00792DE8" w:rsidRDefault="00E548A9" w:rsidP="00E8460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92DE8">
              <w:rPr>
                <w:b/>
                <w:bCs/>
                <w:i/>
                <w:iCs/>
              </w:rPr>
              <w:lastRenderedPageBreak/>
              <w:t xml:space="preserve">Addendum </w:t>
            </w:r>
            <w:r w:rsidR="00771AFF">
              <w:rPr>
                <w:b/>
                <w:bCs/>
                <w:i/>
                <w:iCs/>
              </w:rPr>
              <w:t>9</w:t>
            </w:r>
            <w:r w:rsidRPr="00792DE8">
              <w:rPr>
                <w:i/>
                <w:iCs/>
              </w:rPr>
              <w:t xml:space="preserve"> to Exhibit 4-4, New Question 7.</w:t>
            </w:r>
            <w:r w:rsidRPr="00792DE8">
              <w:t xml:space="preserve"> </w:t>
            </w:r>
            <w:r w:rsidR="00682756">
              <w:t>D</w:t>
            </w:r>
            <w:r w:rsidRPr="00792DE8">
              <w:t xml:space="preserve">id the state set aside a portion of its funds for use by </w:t>
            </w:r>
            <w:proofErr w:type="spellStart"/>
            <w:r w:rsidRPr="00792DE8">
              <w:t>nonentitlement</w:t>
            </w:r>
            <w:proofErr w:type="spellEnd"/>
            <w:r w:rsidRPr="00792DE8">
              <w:t xml:space="preserve"> UGLGs that is not less than an amount equal to the state’s first CDBG-CV allocation? </w:t>
            </w:r>
          </w:p>
          <w:p w14:paraId="1745D5C0" w14:textId="1C3E3DC1" w:rsidR="00E548A9" w:rsidRPr="00D621FB" w:rsidRDefault="00792DE8" w:rsidP="00792DE8">
            <w:pPr>
              <w:pStyle w:val="ListParagraph"/>
              <w:autoSpaceDE w:val="0"/>
              <w:autoSpaceDN w:val="0"/>
              <w:adjustRightInd w:val="0"/>
              <w:spacing w:after="0"/>
              <w:rPr>
                <w:rFonts w:ascii="Times New Roman" w:hAnsi="Times New Roman" w:cs="Times New Roman"/>
              </w:rPr>
            </w:pPr>
            <w:r w:rsidRPr="00D621FB">
              <w:rPr>
                <w:rFonts w:ascii="Times New Roman" w:hAnsi="Times New Roman" w:cs="Times New Roman"/>
                <w:b/>
                <w:bCs/>
              </w:rPr>
              <w:t>NOTE</w:t>
            </w:r>
            <w:r w:rsidRPr="00D621FB">
              <w:rPr>
                <w:rFonts w:ascii="Times New Roman" w:hAnsi="Times New Roman" w:cs="Times New Roman"/>
              </w:rPr>
              <w:t xml:space="preserve">: </w:t>
            </w:r>
            <w:r w:rsidR="00036F27" w:rsidRPr="00D621FB">
              <w:rPr>
                <w:rFonts w:ascii="Times New Roman" w:hAnsi="Times New Roman" w:cs="Times New Roman"/>
              </w:rPr>
              <w:t>See</w:t>
            </w:r>
            <w:r w:rsidR="00CC1211" w:rsidRPr="00D621FB">
              <w:rPr>
                <w:rFonts w:ascii="Times New Roman" w:hAnsi="Times New Roman" w:cs="Times New Roman"/>
              </w:rPr>
              <w:t xml:space="preserve"> </w:t>
            </w:r>
            <w:r w:rsidR="00887DDC" w:rsidRPr="00D621FB">
              <w:rPr>
                <w:rFonts w:ascii="Times New Roman" w:hAnsi="Times New Roman" w:cs="Times New Roman"/>
              </w:rPr>
              <w:t>this</w:t>
            </w:r>
            <w:r w:rsidR="00035C39" w:rsidRPr="00D621FB">
              <w:rPr>
                <w:rFonts w:ascii="Times New Roman" w:hAnsi="Times New Roman" w:cs="Times New Roman"/>
              </w:rPr>
              <w:t xml:space="preserve"> public</w:t>
            </w:r>
            <w:r w:rsidR="00887DDC" w:rsidRPr="00D621FB">
              <w:rPr>
                <w:rFonts w:ascii="Times New Roman" w:hAnsi="Times New Roman" w:cs="Times New Roman"/>
              </w:rPr>
              <w:t xml:space="preserve"> Q&amp;A Document</w:t>
            </w:r>
            <w:r w:rsidR="00035C39" w:rsidRPr="00D621FB">
              <w:rPr>
                <w:rFonts w:ascii="Times New Roman" w:hAnsi="Times New Roman" w:cs="Times New Roman"/>
              </w:rPr>
              <w:t xml:space="preserve"> regarding </w:t>
            </w:r>
            <w:r w:rsidR="00FA0D34" w:rsidRPr="00D621FB">
              <w:rPr>
                <w:rFonts w:ascii="Times New Roman" w:hAnsi="Times New Roman" w:cs="Times New Roman"/>
              </w:rPr>
              <w:t>limited and nu</w:t>
            </w:r>
            <w:r w:rsidR="00872B82" w:rsidRPr="00D621FB">
              <w:rPr>
                <w:rFonts w:ascii="Times New Roman" w:hAnsi="Times New Roman" w:cs="Times New Roman"/>
              </w:rPr>
              <w:t xml:space="preserve">anced circumstances </w:t>
            </w:r>
            <w:r w:rsidR="00EF3284" w:rsidRPr="00D621FB">
              <w:rPr>
                <w:rFonts w:ascii="Times New Roman" w:hAnsi="Times New Roman" w:cs="Times New Roman"/>
              </w:rPr>
              <w:t xml:space="preserve">a State </w:t>
            </w:r>
            <w:r w:rsidR="001A462C" w:rsidRPr="00D621FB">
              <w:rPr>
                <w:rFonts w:ascii="Times New Roman" w:hAnsi="Times New Roman" w:cs="Times New Roman"/>
              </w:rPr>
              <w:t xml:space="preserve">could carry out an activity on behalf of an UGLG and </w:t>
            </w:r>
            <w:r w:rsidR="004359EF" w:rsidRPr="00D621FB">
              <w:rPr>
                <w:rFonts w:ascii="Times New Roman" w:hAnsi="Times New Roman" w:cs="Times New Roman"/>
              </w:rPr>
              <w:t xml:space="preserve">count those expenditures towards the </w:t>
            </w:r>
            <w:r w:rsidR="005579E8" w:rsidRPr="00D621FB">
              <w:rPr>
                <w:rFonts w:ascii="Times New Roman" w:hAnsi="Times New Roman" w:cs="Times New Roman"/>
              </w:rPr>
              <w:t>set-aside</w:t>
            </w:r>
            <w:r w:rsidR="00C57BA9" w:rsidRPr="00D621FB">
              <w:rPr>
                <w:rFonts w:ascii="Times New Roman" w:hAnsi="Times New Roman" w:cs="Times New Roman"/>
              </w:rPr>
              <w:t>.</w:t>
            </w:r>
            <w:r w:rsidR="00887DDC" w:rsidRPr="00D621FB">
              <w:rPr>
                <w:rFonts w:ascii="Times New Roman" w:hAnsi="Times New Roman" w:cs="Times New Roman"/>
              </w:rPr>
              <w:t xml:space="preserve">:  </w:t>
            </w:r>
            <w:hyperlink r:id="rId12" w:history="1">
              <w:r w:rsidR="00887DDC" w:rsidRPr="00D621FB">
                <w:rPr>
                  <w:rStyle w:val="Hyperlink"/>
                  <w:rFonts w:ascii="Times New Roman" w:hAnsi="Times New Roman" w:cs="Times New Roman"/>
                </w:rPr>
                <w:t>https://www.hud.gov/sites/dfiles/CPD/documents/Q-and-A-on-UGLG-Option-Under-State-CDBG.pdf</w:t>
              </w:r>
            </w:hyperlink>
            <w:r w:rsidR="00887DDC" w:rsidRPr="00D621FB">
              <w:rPr>
                <w:rFonts w:ascii="Times New Roman" w:hAnsi="Times New Roman" w:cs="Times New Roman"/>
              </w:rPr>
              <w:t xml:space="preserve"> </w:t>
            </w:r>
          </w:p>
          <w:p w14:paraId="51FD6A87" w14:textId="387D9678" w:rsidR="00C24081" w:rsidRPr="00D621FB" w:rsidRDefault="00792DE8" w:rsidP="00792DE8">
            <w:pPr>
              <w:autoSpaceDE w:val="0"/>
              <w:autoSpaceDN w:val="0"/>
              <w:adjustRightInd w:val="0"/>
              <w:spacing w:after="0"/>
              <w:ind w:left="720"/>
              <w:rPr>
                <w:rFonts w:ascii="Times New Roman" w:hAnsi="Times New Roman" w:cs="Times New Roman"/>
              </w:rPr>
            </w:pPr>
            <w:r w:rsidRPr="00D621FB">
              <w:rPr>
                <w:rFonts w:ascii="Times New Roman" w:hAnsi="Times New Roman" w:cs="Times New Roman"/>
                <w:b/>
                <w:bCs/>
              </w:rPr>
              <w:t>NOTE</w:t>
            </w:r>
            <w:r w:rsidRPr="00D621FB">
              <w:rPr>
                <w:rFonts w:ascii="Times New Roman" w:hAnsi="Times New Roman" w:cs="Times New Roman"/>
              </w:rPr>
              <w:t xml:space="preserve">: </w:t>
            </w:r>
            <w:r w:rsidR="003E38EB" w:rsidRPr="00D621FB">
              <w:rPr>
                <w:rFonts w:ascii="Times New Roman" w:hAnsi="Times New Roman" w:cs="Times New Roman"/>
              </w:rPr>
              <w:t>Also s</w:t>
            </w:r>
            <w:r w:rsidR="00C24081" w:rsidRPr="00D621FB">
              <w:rPr>
                <w:rFonts w:ascii="Times New Roman" w:hAnsi="Times New Roman" w:cs="Times New Roman"/>
              </w:rPr>
              <w:t>ee this public Q&amp;A Documen</w:t>
            </w:r>
            <w:r w:rsidR="00FE637D" w:rsidRPr="00D621FB">
              <w:rPr>
                <w:rFonts w:ascii="Times New Roman" w:hAnsi="Times New Roman" w:cs="Times New Roman"/>
              </w:rPr>
              <w:t>t</w:t>
            </w:r>
            <w:r w:rsidR="006725D6" w:rsidRPr="00D621FB">
              <w:rPr>
                <w:rFonts w:ascii="Times New Roman" w:hAnsi="Times New Roman" w:cs="Times New Roman"/>
              </w:rPr>
              <w:t xml:space="preserve">.  It notifies </w:t>
            </w:r>
            <w:r w:rsidR="00637607" w:rsidRPr="00D621FB">
              <w:rPr>
                <w:rFonts w:ascii="Times New Roman" w:hAnsi="Times New Roman" w:cs="Times New Roman"/>
              </w:rPr>
              <w:t>State CDBG-CV grantee</w:t>
            </w:r>
            <w:r w:rsidR="00014DF7" w:rsidRPr="00D621FB">
              <w:rPr>
                <w:rFonts w:ascii="Times New Roman" w:hAnsi="Times New Roman" w:cs="Times New Roman"/>
              </w:rPr>
              <w:t xml:space="preserve">s </w:t>
            </w:r>
            <w:r w:rsidR="00637607" w:rsidRPr="00D621FB">
              <w:rPr>
                <w:rFonts w:ascii="Times New Roman" w:hAnsi="Times New Roman" w:cs="Times New Roman"/>
              </w:rPr>
              <w:t xml:space="preserve">that if </w:t>
            </w:r>
            <w:r w:rsidR="00014DF7" w:rsidRPr="00D621FB">
              <w:rPr>
                <w:rFonts w:ascii="Times New Roman" w:hAnsi="Times New Roman" w:cs="Times New Roman"/>
              </w:rPr>
              <w:t>they</w:t>
            </w:r>
            <w:r w:rsidR="00637607" w:rsidRPr="00D621FB">
              <w:rPr>
                <w:rFonts w:ascii="Times New Roman" w:hAnsi="Times New Roman" w:cs="Times New Roman"/>
              </w:rPr>
              <w:t xml:space="preserve"> used only CV1 for awards to </w:t>
            </w:r>
            <w:proofErr w:type="spellStart"/>
            <w:r w:rsidR="00637607" w:rsidRPr="00D621FB">
              <w:rPr>
                <w:rFonts w:ascii="Times New Roman" w:hAnsi="Times New Roman" w:cs="Times New Roman"/>
              </w:rPr>
              <w:t>nonentitlement</w:t>
            </w:r>
            <w:proofErr w:type="spellEnd"/>
            <w:r w:rsidR="00637607" w:rsidRPr="00D621FB">
              <w:rPr>
                <w:rFonts w:ascii="Times New Roman" w:hAnsi="Times New Roman" w:cs="Times New Roman"/>
              </w:rPr>
              <w:t xml:space="preserve"> UGLGs and also used a portion of its CV1 allocation for the state’s own costs, as it would normally do under the annual program, then the amount of its </w:t>
            </w:r>
            <w:proofErr w:type="spellStart"/>
            <w:r w:rsidR="00637607" w:rsidRPr="00D621FB">
              <w:rPr>
                <w:rFonts w:ascii="Times New Roman" w:hAnsi="Times New Roman" w:cs="Times New Roman"/>
              </w:rPr>
              <w:t>nonentitlement</w:t>
            </w:r>
            <w:proofErr w:type="spellEnd"/>
            <w:r w:rsidR="00637607" w:rsidRPr="00D621FB">
              <w:rPr>
                <w:rFonts w:ascii="Times New Roman" w:hAnsi="Times New Roman" w:cs="Times New Roman"/>
              </w:rPr>
              <w:t xml:space="preserve"> UGLG set-aside </w:t>
            </w:r>
            <w:r w:rsidR="00C91E43" w:rsidRPr="00D621FB">
              <w:rPr>
                <w:rFonts w:ascii="Times New Roman" w:hAnsi="Times New Roman" w:cs="Times New Roman"/>
              </w:rPr>
              <w:t>will</w:t>
            </w:r>
            <w:r w:rsidR="00637607" w:rsidRPr="00D621FB">
              <w:rPr>
                <w:rFonts w:ascii="Times New Roman" w:hAnsi="Times New Roman" w:cs="Times New Roman"/>
              </w:rPr>
              <w:t xml:space="preserve"> be less than the CV1 amount. To remain compliant, a State should use a portion of the subsequent amounts received under CV2 and CV3 to either make additional awards or otherwise increase the amounts for use by </w:t>
            </w:r>
            <w:proofErr w:type="spellStart"/>
            <w:r w:rsidR="00637607" w:rsidRPr="00D621FB">
              <w:rPr>
                <w:rFonts w:ascii="Times New Roman" w:hAnsi="Times New Roman" w:cs="Times New Roman"/>
              </w:rPr>
              <w:t>nonentitlement</w:t>
            </w:r>
            <w:proofErr w:type="spellEnd"/>
            <w:r w:rsidR="00637607" w:rsidRPr="00D621FB">
              <w:rPr>
                <w:rFonts w:ascii="Times New Roman" w:hAnsi="Times New Roman" w:cs="Times New Roman"/>
              </w:rPr>
              <w:t xml:space="preserve"> UGLGs</w:t>
            </w:r>
            <w:r w:rsidR="00F440A1" w:rsidRPr="00D621FB">
              <w:rPr>
                <w:rFonts w:ascii="Times New Roman" w:hAnsi="Times New Roman" w:cs="Times New Roman"/>
              </w:rPr>
              <w:t xml:space="preserve"> </w:t>
            </w:r>
            <w:hyperlink r:id="rId13" w:history="1">
              <w:r w:rsidR="00E6149A" w:rsidRPr="00D621FB">
                <w:rPr>
                  <w:rStyle w:val="Hyperlink"/>
                  <w:rFonts w:ascii="Times New Roman" w:hAnsi="Times New Roman" w:cs="Times New Roman"/>
                </w:rPr>
                <w:t>https://www.hud.gov/sites/dfiles/CPD/documents/UGLG-Set-Aside-QA-FINAL.pdf</w:t>
              </w:r>
            </w:hyperlink>
            <w:r w:rsidR="00E6149A" w:rsidRPr="00D621FB">
              <w:rPr>
                <w:rFonts w:ascii="Times New Roman" w:hAnsi="Times New Roman" w:cs="Times New Roman"/>
              </w:rPr>
              <w:t xml:space="preserve"> </w:t>
            </w:r>
          </w:p>
          <w:p w14:paraId="6D25F725" w14:textId="61B349C8" w:rsidR="00E548A9" w:rsidRPr="00792DE8" w:rsidRDefault="00E548A9"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92DE8">
              <w:t>[</w:t>
            </w:r>
            <w:r w:rsidR="0046785F" w:rsidRPr="00792DE8">
              <w:t>85 FR 51457</w:t>
            </w:r>
            <w:r w:rsidRPr="00792DE8">
              <w:t>; section III.B.6.(b)(i) Direct Action by States.]</w:t>
            </w:r>
          </w:p>
          <w:p w14:paraId="648742D2" w14:textId="77777777" w:rsidR="00E548A9" w:rsidRPr="00C42B0C" w:rsidRDefault="00E548A9" w:rsidP="007408CB">
            <w:pPr>
              <w:pStyle w:val="Level1"/>
              <w:numPr>
                <w:ilvl w:val="0"/>
                <w:numId w:val="0"/>
              </w:numPr>
              <w:tabs>
                <w:tab w:val="clear" w:pos="4320"/>
                <w:tab w:val="clear" w:pos="8640"/>
                <w:tab w:val="left" w:pos="720"/>
                <w:tab w:val="left" w:pos="1440"/>
                <w:tab w:val="left" w:pos="2160"/>
              </w:tabs>
              <w:rPr>
                <w:rFonts w:asciiTheme="minorHAnsi" w:hAnsiTheme="minorHAnsi" w:cstheme="minorHAnsi"/>
              </w:rPr>
            </w:pPr>
          </w:p>
        </w:tc>
        <w:tc>
          <w:tcPr>
            <w:tcW w:w="1623" w:type="dxa"/>
          </w:tcPr>
          <w:p w14:paraId="341B6036" w14:textId="77777777" w:rsidR="00E548A9" w:rsidRDefault="00E548A9" w:rsidP="007408CB"/>
          <w:p w14:paraId="1946BD01" w14:textId="77777777" w:rsidR="00E548A9" w:rsidRDefault="00E548A9" w:rsidP="007408CB"/>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548A9" w:rsidRPr="002F0FA8" w14:paraId="1105B68F" w14:textId="77777777" w:rsidTr="007408CB">
              <w:trPr>
                <w:trHeight w:val="170"/>
              </w:trPr>
              <w:tc>
                <w:tcPr>
                  <w:tcW w:w="425" w:type="dxa"/>
                </w:tcPr>
                <w:p w14:paraId="49CD8A7B" w14:textId="77777777" w:rsidR="00E548A9" w:rsidRPr="00C42B0C" w:rsidRDefault="00E548A9" w:rsidP="007408C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932851">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tc>
              <w:tc>
                <w:tcPr>
                  <w:tcW w:w="576" w:type="dxa"/>
                </w:tcPr>
                <w:p w14:paraId="6D467695" w14:textId="77777777" w:rsidR="00E548A9" w:rsidRPr="00C42B0C" w:rsidRDefault="00E548A9" w:rsidP="007408C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C42B0C">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tc>
              <w:tc>
                <w:tcPr>
                  <w:tcW w:w="606" w:type="dxa"/>
                </w:tcPr>
                <w:p w14:paraId="43403388" w14:textId="77777777" w:rsidR="00E548A9" w:rsidRPr="00C42B0C" w:rsidRDefault="00E548A9" w:rsidP="007408C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
                        <w:enabled/>
                        <w:calcOnExit w:val="0"/>
                        <w:checkBox>
                          <w:sizeAuto/>
                          <w:default w:val="0"/>
                        </w:checkBox>
                      </w:ffData>
                    </w:fldChar>
                  </w:r>
                  <w:r w:rsidRPr="00C42B0C">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C42B0C">
                    <w:rPr>
                      <w:rFonts w:asciiTheme="minorHAnsi" w:hAnsiTheme="minorHAnsi" w:cstheme="minorHAnsi"/>
                    </w:rPr>
                    <w:fldChar w:fldCharType="end"/>
                  </w:r>
                </w:p>
              </w:tc>
            </w:tr>
            <w:tr w:rsidR="00E548A9" w:rsidRPr="002F0FA8" w14:paraId="1C8BFF92" w14:textId="77777777" w:rsidTr="007408CB">
              <w:trPr>
                <w:trHeight w:val="225"/>
              </w:trPr>
              <w:tc>
                <w:tcPr>
                  <w:tcW w:w="425" w:type="dxa"/>
                </w:tcPr>
                <w:p w14:paraId="233950BC" w14:textId="77777777" w:rsidR="00E548A9" w:rsidRPr="00792DE8" w:rsidRDefault="00E548A9" w:rsidP="007408C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Yes</w:t>
                  </w:r>
                </w:p>
              </w:tc>
              <w:tc>
                <w:tcPr>
                  <w:tcW w:w="576" w:type="dxa"/>
                </w:tcPr>
                <w:p w14:paraId="68DB0C65" w14:textId="77777777" w:rsidR="00E548A9" w:rsidRPr="00792DE8" w:rsidRDefault="00E548A9" w:rsidP="007408C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No</w:t>
                  </w:r>
                </w:p>
              </w:tc>
              <w:tc>
                <w:tcPr>
                  <w:tcW w:w="606" w:type="dxa"/>
                </w:tcPr>
                <w:p w14:paraId="36775F33" w14:textId="77777777" w:rsidR="00E548A9" w:rsidRPr="00792DE8" w:rsidRDefault="00E548A9" w:rsidP="007408C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N/A</w:t>
                  </w:r>
                </w:p>
              </w:tc>
            </w:tr>
          </w:tbl>
          <w:p w14:paraId="41D847ED" w14:textId="77777777" w:rsidR="00E548A9" w:rsidRPr="00C42B0C" w:rsidRDefault="00E548A9" w:rsidP="007408C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E548A9" w:rsidRPr="002F0FA8" w14:paraId="386434B3" w14:textId="77777777" w:rsidTr="00F87314">
        <w:trPr>
          <w:trHeight w:val="773"/>
        </w:trPr>
        <w:tc>
          <w:tcPr>
            <w:tcW w:w="8990" w:type="dxa"/>
            <w:gridSpan w:val="2"/>
          </w:tcPr>
          <w:p w14:paraId="4FCBA282" w14:textId="77777777" w:rsidR="00E548A9" w:rsidRPr="00792DE8" w:rsidRDefault="00E548A9" w:rsidP="00E548A9">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792DE8">
              <w:rPr>
                <w:b/>
                <w:bCs/>
              </w:rPr>
              <w:t>Describe Basis for Conclusion:</w:t>
            </w:r>
          </w:p>
          <w:p w14:paraId="5226258D" w14:textId="77777777" w:rsidR="00E548A9" w:rsidRDefault="00E548A9" w:rsidP="00E548A9">
            <w:pPr>
              <w:pStyle w:val="Level1"/>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rPr>
            </w:pPr>
            <w:r w:rsidRPr="00C42B0C">
              <w:rPr>
                <w:rFonts w:asciiTheme="minorHAnsi" w:hAnsiTheme="minorHAnsi" w:cstheme="minorHAnsi"/>
              </w:rPr>
              <w:fldChar w:fldCharType="begin">
                <w:ffData>
                  <w:name w:val="Text5"/>
                  <w:enabled/>
                  <w:calcOnExit w:val="0"/>
                  <w:textInput/>
                </w:ffData>
              </w:fldChar>
            </w:r>
            <w:r w:rsidRPr="002F0FA8">
              <w:rPr>
                <w:rFonts w:asciiTheme="minorHAnsi" w:hAnsiTheme="minorHAnsi" w:cstheme="minorHAnsi"/>
                <w:sz w:val="22"/>
                <w:szCs w:val="22"/>
              </w:rPr>
              <w:instrText xml:space="preserve"> FORMTEXT </w:instrText>
            </w:r>
            <w:r w:rsidRPr="00C42B0C">
              <w:rPr>
                <w:rFonts w:asciiTheme="minorHAnsi" w:hAnsiTheme="minorHAnsi" w:cstheme="minorHAnsi"/>
              </w:rPr>
            </w:r>
            <w:r w:rsidRPr="00C42B0C">
              <w:rPr>
                <w:rFonts w:asciiTheme="minorHAnsi" w:hAnsiTheme="minorHAnsi" w:cstheme="minorHAnsi"/>
              </w:rPr>
              <w:fldChar w:fldCharType="separate"/>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rPr>
              <w:fldChar w:fldCharType="end"/>
            </w:r>
          </w:p>
          <w:p w14:paraId="28551D4B" w14:textId="77777777" w:rsidR="00E548A9" w:rsidRDefault="00E548A9" w:rsidP="007408CB"/>
          <w:p w14:paraId="7D7CD0D3" w14:textId="5918D2A0" w:rsidR="00E548A9" w:rsidRDefault="00E548A9" w:rsidP="007408CB"/>
        </w:tc>
      </w:tr>
    </w:tbl>
    <w:p w14:paraId="1748E2E9" w14:textId="1362D140" w:rsidR="00F10917" w:rsidRPr="00F10917" w:rsidRDefault="00F10917" w:rsidP="00F10917"/>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EE5C2C" w:rsidRPr="00EE5C2C" w14:paraId="05AE0E7D" w14:textId="77777777" w:rsidTr="00AA2EDD">
        <w:trPr>
          <w:trHeight w:val="773"/>
        </w:trPr>
        <w:tc>
          <w:tcPr>
            <w:tcW w:w="7368" w:type="dxa"/>
            <w:tcBorders>
              <w:bottom w:val="single" w:sz="4" w:space="0" w:color="auto"/>
            </w:tcBorders>
          </w:tcPr>
          <w:p w14:paraId="1FFB08C0" w14:textId="1711824E" w:rsidR="00FB4588" w:rsidRDefault="00EE0251" w:rsidP="00792DE8">
            <w:pPr>
              <w:spacing w:after="0" w:line="240" w:lineRule="auto"/>
              <w:rPr>
                <w:rFonts w:ascii="Times New Roman" w:hAnsi="Times New Roman" w:cs="Times New Roman"/>
                <w:sz w:val="24"/>
                <w:szCs w:val="24"/>
              </w:rPr>
            </w:pPr>
            <w:r w:rsidRPr="00792DE8">
              <w:rPr>
                <w:rFonts w:ascii="Times New Roman" w:hAnsi="Times New Roman" w:cs="Times New Roman"/>
                <w:b/>
                <w:bCs/>
                <w:i/>
                <w:iCs/>
                <w:sz w:val="24"/>
                <w:szCs w:val="24"/>
              </w:rPr>
              <w:t xml:space="preserve">Addendum </w:t>
            </w:r>
            <w:r w:rsidR="00771AFF">
              <w:rPr>
                <w:rFonts w:ascii="Times New Roman" w:hAnsi="Times New Roman" w:cs="Times New Roman"/>
                <w:b/>
                <w:bCs/>
                <w:i/>
                <w:iCs/>
                <w:sz w:val="24"/>
                <w:szCs w:val="24"/>
              </w:rPr>
              <w:t>10</w:t>
            </w:r>
            <w:r w:rsidRPr="00792DE8">
              <w:rPr>
                <w:rFonts w:ascii="Times New Roman" w:hAnsi="Times New Roman" w:cs="Times New Roman"/>
                <w:i/>
                <w:iCs/>
                <w:sz w:val="24"/>
                <w:szCs w:val="24"/>
              </w:rPr>
              <w:t xml:space="preserve"> to Exhibit 4-5, New Question </w:t>
            </w:r>
            <w:r w:rsidR="006646FD" w:rsidRPr="00792DE8">
              <w:rPr>
                <w:rFonts w:ascii="Times New Roman" w:hAnsi="Times New Roman" w:cs="Times New Roman"/>
                <w:i/>
                <w:iCs/>
                <w:sz w:val="24"/>
                <w:szCs w:val="24"/>
              </w:rPr>
              <w:t>3</w:t>
            </w:r>
            <w:r w:rsidR="005449CF" w:rsidRPr="00792DE8">
              <w:rPr>
                <w:rFonts w:ascii="Times New Roman" w:hAnsi="Times New Roman" w:cs="Times New Roman"/>
                <w:i/>
                <w:iCs/>
                <w:sz w:val="24"/>
                <w:szCs w:val="24"/>
              </w:rPr>
              <w:t>.</w:t>
            </w:r>
            <w:r w:rsidR="005449CF" w:rsidRPr="00792DE8">
              <w:rPr>
                <w:rFonts w:ascii="Times New Roman" w:hAnsi="Times New Roman" w:cs="Times New Roman"/>
                <w:sz w:val="24"/>
                <w:szCs w:val="24"/>
              </w:rPr>
              <w:t xml:space="preserve"> </w:t>
            </w:r>
            <w:r w:rsidR="007430FC" w:rsidRPr="00792DE8">
              <w:rPr>
                <w:rFonts w:ascii="Times New Roman" w:hAnsi="Times New Roman" w:cs="Times New Roman"/>
                <w:sz w:val="24"/>
                <w:szCs w:val="24"/>
              </w:rPr>
              <w:t>H</w:t>
            </w:r>
            <w:r w:rsidR="002D47FB" w:rsidRPr="00792DE8">
              <w:rPr>
                <w:rFonts w:ascii="Times New Roman" w:hAnsi="Times New Roman" w:cs="Times New Roman"/>
                <w:sz w:val="24"/>
                <w:szCs w:val="24"/>
              </w:rPr>
              <w:t xml:space="preserve">as the state </w:t>
            </w:r>
            <w:r w:rsidR="00A662D0" w:rsidRPr="00792DE8">
              <w:rPr>
                <w:rFonts w:ascii="Times New Roman" w:hAnsi="Times New Roman" w:cs="Times New Roman"/>
                <w:sz w:val="24"/>
                <w:szCs w:val="24"/>
              </w:rPr>
              <w:t xml:space="preserve">expended </w:t>
            </w:r>
            <w:r w:rsidR="002D47FB" w:rsidRPr="00792DE8">
              <w:rPr>
                <w:rFonts w:ascii="Times New Roman" w:hAnsi="Times New Roman" w:cs="Times New Roman"/>
                <w:sz w:val="24"/>
                <w:szCs w:val="24"/>
              </w:rPr>
              <w:t xml:space="preserve">80 percent </w:t>
            </w:r>
            <w:r w:rsidR="00A662D0" w:rsidRPr="00792DE8">
              <w:rPr>
                <w:rFonts w:ascii="Times New Roman" w:hAnsi="Times New Roman" w:cs="Times New Roman"/>
                <w:sz w:val="24"/>
                <w:szCs w:val="24"/>
              </w:rPr>
              <w:t xml:space="preserve">of </w:t>
            </w:r>
            <w:r w:rsidR="00D16C26" w:rsidRPr="00792DE8">
              <w:rPr>
                <w:rFonts w:ascii="Times New Roman" w:hAnsi="Times New Roman" w:cs="Times New Roman"/>
                <w:sz w:val="24"/>
                <w:szCs w:val="24"/>
              </w:rPr>
              <w:t xml:space="preserve">its </w:t>
            </w:r>
            <w:r w:rsidR="00A662D0" w:rsidRPr="00792DE8">
              <w:rPr>
                <w:rFonts w:ascii="Times New Roman" w:hAnsi="Times New Roman" w:cs="Times New Roman"/>
                <w:sz w:val="24"/>
                <w:szCs w:val="24"/>
              </w:rPr>
              <w:t>CDBG-CV</w:t>
            </w:r>
            <w:r w:rsidR="00D16C26" w:rsidRPr="00792DE8">
              <w:rPr>
                <w:rFonts w:ascii="Times New Roman" w:hAnsi="Times New Roman" w:cs="Times New Roman"/>
                <w:sz w:val="24"/>
                <w:szCs w:val="24"/>
              </w:rPr>
              <w:t xml:space="preserve"> grant</w:t>
            </w:r>
            <w:r w:rsidR="00A662D0" w:rsidRPr="00792DE8">
              <w:rPr>
                <w:rFonts w:ascii="Times New Roman" w:hAnsi="Times New Roman" w:cs="Times New Roman"/>
                <w:sz w:val="24"/>
                <w:szCs w:val="24"/>
              </w:rPr>
              <w:t xml:space="preserve"> by the end of the third year of the period of performance</w:t>
            </w:r>
            <w:r w:rsidR="002D47FB" w:rsidRPr="00792DE8">
              <w:rPr>
                <w:rFonts w:ascii="Times New Roman" w:hAnsi="Times New Roman" w:cs="Times New Roman"/>
                <w:sz w:val="24"/>
                <w:szCs w:val="24"/>
              </w:rPr>
              <w:t>?</w:t>
            </w:r>
          </w:p>
          <w:p w14:paraId="33C20BD4" w14:textId="62CB505A" w:rsidR="00EE5C2C" w:rsidRPr="00D621FB" w:rsidRDefault="00FB4588" w:rsidP="00424B80">
            <w:pPr>
              <w:spacing w:after="0" w:line="240" w:lineRule="auto"/>
              <w:ind w:left="710"/>
              <w:rPr>
                <w:rFonts w:ascii="Times New Roman" w:hAnsi="Times New Roman" w:cs="Times New Roman"/>
              </w:rPr>
            </w:pPr>
            <w:r w:rsidRPr="00D621FB">
              <w:rPr>
                <w:rFonts w:ascii="Times New Roman" w:hAnsi="Times New Roman" w:cs="Times New Roman"/>
                <w:b/>
                <w:bCs/>
              </w:rPr>
              <w:t>NOTE</w:t>
            </w:r>
            <w:r w:rsidRPr="00D621FB">
              <w:rPr>
                <w:rFonts w:ascii="Times New Roman" w:hAnsi="Times New Roman" w:cs="Times New Roman"/>
              </w:rPr>
              <w:t>:</w:t>
            </w:r>
            <w:r w:rsidR="00D65C02" w:rsidRPr="00D621FB">
              <w:rPr>
                <w:rFonts w:ascii="Times New Roman" w:hAnsi="Times New Roman" w:cs="Times New Roman"/>
              </w:rPr>
              <w:t xml:space="preserve"> </w:t>
            </w:r>
            <w:r w:rsidR="00424B80" w:rsidRPr="00D621FB">
              <w:rPr>
                <w:rFonts w:ascii="Times New Roman" w:hAnsi="Times New Roman" w:cs="Times New Roman"/>
              </w:rPr>
              <w:t xml:space="preserve">HUD may authorize an extension of the three-year expenditure requirement if the grantee provides evidence of extenuating circumstances that would warrant the extension and that </w:t>
            </w:r>
            <w:r w:rsidR="00D87702">
              <w:rPr>
                <w:rFonts w:ascii="Times New Roman" w:hAnsi="Times New Roman" w:cs="Times New Roman"/>
              </w:rPr>
              <w:t>it</w:t>
            </w:r>
            <w:r w:rsidR="00424B80" w:rsidRPr="00D621FB">
              <w:rPr>
                <w:rFonts w:ascii="Times New Roman" w:hAnsi="Times New Roman" w:cs="Times New Roman"/>
              </w:rPr>
              <w:t xml:space="preserve"> could demonstrate </w:t>
            </w:r>
            <w:r w:rsidR="005E2C2D">
              <w:rPr>
                <w:rFonts w:ascii="Times New Roman" w:hAnsi="Times New Roman" w:cs="Times New Roman"/>
              </w:rPr>
              <w:t>it</w:t>
            </w:r>
            <w:r w:rsidR="00424B80" w:rsidRPr="00D621FB">
              <w:rPr>
                <w:rFonts w:ascii="Times New Roman" w:hAnsi="Times New Roman" w:cs="Times New Roman"/>
              </w:rPr>
              <w:t xml:space="preserve"> would meet all program requirements within the extended expenditure period</w:t>
            </w:r>
            <w:r w:rsidR="00D65C02" w:rsidRPr="00D621FB">
              <w:rPr>
                <w:rFonts w:ascii="Times New Roman" w:hAnsi="Times New Roman" w:cs="Times New Roman"/>
              </w:rPr>
              <w:t>.</w:t>
            </w:r>
            <w:r w:rsidR="00667388" w:rsidRPr="00D621FB">
              <w:rPr>
                <w:rFonts w:ascii="Times New Roman" w:hAnsi="Times New Roman" w:cs="Times New Roman"/>
              </w:rPr>
              <w:t xml:space="preserve"> </w:t>
            </w:r>
          </w:p>
          <w:p w14:paraId="67036CF3" w14:textId="42EA4F34" w:rsidR="00EE5C2C" w:rsidRPr="007430FC" w:rsidRDefault="00D151D8" w:rsidP="00551B1C">
            <w:pPr>
              <w:autoSpaceDE w:val="0"/>
              <w:autoSpaceDN w:val="0"/>
              <w:adjustRightInd w:val="0"/>
              <w:spacing w:after="0" w:line="240" w:lineRule="auto"/>
              <w:rPr>
                <w:rFonts w:cstheme="minorHAnsi"/>
                <w:b/>
                <w:bCs/>
                <w:color w:val="000000"/>
              </w:rPr>
            </w:pPr>
            <w:r w:rsidRPr="00792DE8">
              <w:rPr>
                <w:rFonts w:ascii="Times New Roman" w:hAnsi="Times New Roman" w:cs="Times New Roman"/>
                <w:bCs/>
                <w:sz w:val="24"/>
                <w:szCs w:val="24"/>
              </w:rPr>
              <w:t>[</w:t>
            </w:r>
            <w:r w:rsidR="0046785F" w:rsidRPr="00792DE8">
              <w:rPr>
                <w:rFonts w:ascii="Times New Roman" w:hAnsi="Times New Roman" w:cs="Times New Roman"/>
                <w:bCs/>
                <w:sz w:val="24"/>
                <w:szCs w:val="24"/>
              </w:rPr>
              <w:t>85 FR 51457</w:t>
            </w:r>
            <w:r w:rsidR="0031461C" w:rsidRPr="00792DE8">
              <w:rPr>
                <w:rFonts w:ascii="Times New Roman" w:hAnsi="Times New Roman" w:cs="Times New Roman"/>
                <w:bCs/>
                <w:sz w:val="24"/>
                <w:szCs w:val="24"/>
              </w:rPr>
              <w:t xml:space="preserve"> section</w:t>
            </w:r>
            <w:r w:rsidR="007974CF">
              <w:rPr>
                <w:rFonts w:ascii="Times New Roman" w:hAnsi="Times New Roman" w:cs="Times New Roman"/>
                <w:bCs/>
                <w:sz w:val="24"/>
                <w:szCs w:val="24"/>
              </w:rPr>
              <w:t xml:space="preserve">s </w:t>
            </w:r>
            <w:r w:rsidR="00C108D2" w:rsidRPr="00792DE8">
              <w:rPr>
                <w:rFonts w:ascii="Times New Roman" w:hAnsi="Times New Roman" w:cs="Times New Roman"/>
                <w:color w:val="000000"/>
                <w:sz w:val="24"/>
                <w:szCs w:val="24"/>
              </w:rPr>
              <w:t>III.B.7.(a) Period of Performance</w:t>
            </w:r>
            <w:r w:rsidR="007974CF">
              <w:rPr>
                <w:rFonts w:ascii="Times New Roman" w:hAnsi="Times New Roman" w:cs="Times New Roman"/>
                <w:color w:val="000000"/>
                <w:sz w:val="24"/>
                <w:szCs w:val="24"/>
              </w:rPr>
              <w:t xml:space="preserve"> and </w:t>
            </w:r>
            <w:r w:rsidR="00BD0047">
              <w:rPr>
                <w:rFonts w:ascii="Times New Roman" w:hAnsi="Times New Roman" w:cs="Times New Roman"/>
                <w:color w:val="000000"/>
                <w:sz w:val="24"/>
                <w:szCs w:val="24"/>
              </w:rPr>
              <w:t>III.</w:t>
            </w:r>
            <w:r w:rsidR="00975297">
              <w:rPr>
                <w:rFonts w:ascii="Times New Roman" w:hAnsi="Times New Roman" w:cs="Times New Roman"/>
                <w:color w:val="000000"/>
                <w:sz w:val="24"/>
                <w:szCs w:val="24"/>
              </w:rPr>
              <w:t>B.7.(c) Closeout</w:t>
            </w:r>
            <w:r w:rsidR="00C108D2" w:rsidRPr="00792DE8">
              <w:rPr>
                <w:rFonts w:ascii="Times New Roman" w:hAnsi="Times New Roman" w:cs="Times New Roman"/>
                <w:color w:val="000000"/>
                <w:sz w:val="24"/>
                <w:szCs w:val="24"/>
              </w:rPr>
              <w:t>]</w:t>
            </w: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E5C2C" w:rsidRPr="00EE5C2C" w14:paraId="7A7F94C1" w14:textId="77777777" w:rsidTr="00C165E6">
              <w:trPr>
                <w:trHeight w:val="170"/>
              </w:trPr>
              <w:tc>
                <w:tcPr>
                  <w:tcW w:w="425" w:type="dxa"/>
                </w:tcPr>
                <w:p w14:paraId="09779506" w14:textId="77777777" w:rsidR="00EE5C2C" w:rsidRPr="00EE5C2C" w:rsidRDefault="00EE5C2C" w:rsidP="00EE5C2C">
                  <w:pPr>
                    <w:spacing w:line="240" w:lineRule="auto"/>
                    <w:rPr>
                      <w:rFonts w:cstheme="minorHAnsi"/>
                    </w:rPr>
                  </w:pPr>
                  <w:r w:rsidRPr="00EE5C2C">
                    <w:rPr>
                      <w:rFonts w:cstheme="minorHAnsi"/>
                    </w:rPr>
                    <w:fldChar w:fldCharType="begin">
                      <w:ffData>
                        <w:name w:val="Check1"/>
                        <w:enabled/>
                        <w:calcOnExit w:val="0"/>
                        <w:checkBox>
                          <w:sizeAuto/>
                          <w:default w:val="0"/>
                        </w:checkBox>
                      </w:ffData>
                    </w:fldChar>
                  </w:r>
                  <w:r w:rsidRPr="00EE5C2C">
                    <w:rPr>
                      <w:rFonts w:cstheme="minorHAnsi"/>
                    </w:rPr>
                    <w:instrText xml:space="preserve"> FORMCHECKBOX </w:instrText>
                  </w:r>
                  <w:r w:rsidR="00880624">
                    <w:rPr>
                      <w:rFonts w:cstheme="minorHAnsi"/>
                    </w:rPr>
                  </w:r>
                  <w:r w:rsidR="00880624">
                    <w:rPr>
                      <w:rFonts w:cstheme="minorHAnsi"/>
                    </w:rPr>
                    <w:fldChar w:fldCharType="separate"/>
                  </w:r>
                  <w:r w:rsidRPr="00EE5C2C">
                    <w:rPr>
                      <w:rFonts w:cstheme="minorHAnsi"/>
                    </w:rPr>
                    <w:fldChar w:fldCharType="end"/>
                  </w:r>
                </w:p>
              </w:tc>
              <w:tc>
                <w:tcPr>
                  <w:tcW w:w="576" w:type="dxa"/>
                </w:tcPr>
                <w:p w14:paraId="4B9CCC7D" w14:textId="77777777" w:rsidR="00EE5C2C" w:rsidRPr="00EE5C2C" w:rsidRDefault="00EE5C2C" w:rsidP="00EE5C2C">
                  <w:pPr>
                    <w:spacing w:line="240" w:lineRule="auto"/>
                    <w:rPr>
                      <w:rFonts w:cstheme="minorHAnsi"/>
                    </w:rPr>
                  </w:pPr>
                  <w:r w:rsidRPr="00EE5C2C">
                    <w:rPr>
                      <w:rFonts w:cstheme="minorHAnsi"/>
                    </w:rPr>
                    <w:fldChar w:fldCharType="begin">
                      <w:ffData>
                        <w:name w:val="Check1"/>
                        <w:enabled/>
                        <w:calcOnExit w:val="0"/>
                        <w:checkBox>
                          <w:sizeAuto/>
                          <w:default w:val="0"/>
                        </w:checkBox>
                      </w:ffData>
                    </w:fldChar>
                  </w:r>
                  <w:r w:rsidRPr="00EE5C2C">
                    <w:rPr>
                      <w:rFonts w:cstheme="minorHAnsi"/>
                    </w:rPr>
                    <w:instrText xml:space="preserve"> FORMCHECKBOX </w:instrText>
                  </w:r>
                  <w:r w:rsidR="00880624">
                    <w:rPr>
                      <w:rFonts w:cstheme="minorHAnsi"/>
                    </w:rPr>
                  </w:r>
                  <w:r w:rsidR="00880624">
                    <w:rPr>
                      <w:rFonts w:cstheme="minorHAnsi"/>
                    </w:rPr>
                    <w:fldChar w:fldCharType="separate"/>
                  </w:r>
                  <w:r w:rsidRPr="00EE5C2C">
                    <w:rPr>
                      <w:rFonts w:cstheme="minorHAnsi"/>
                    </w:rPr>
                    <w:fldChar w:fldCharType="end"/>
                  </w:r>
                </w:p>
              </w:tc>
              <w:tc>
                <w:tcPr>
                  <w:tcW w:w="606" w:type="dxa"/>
                </w:tcPr>
                <w:p w14:paraId="595DB1EC" w14:textId="77777777" w:rsidR="00EE5C2C" w:rsidRPr="00EE5C2C" w:rsidRDefault="00EE5C2C" w:rsidP="00EE5C2C">
                  <w:pPr>
                    <w:spacing w:line="240" w:lineRule="auto"/>
                    <w:rPr>
                      <w:rFonts w:cstheme="minorHAnsi"/>
                    </w:rPr>
                  </w:pPr>
                  <w:r w:rsidRPr="00EE5C2C">
                    <w:rPr>
                      <w:rFonts w:cstheme="minorHAnsi"/>
                    </w:rPr>
                    <w:fldChar w:fldCharType="begin">
                      <w:ffData>
                        <w:name w:val=""/>
                        <w:enabled/>
                        <w:calcOnExit w:val="0"/>
                        <w:checkBox>
                          <w:sizeAuto/>
                          <w:default w:val="0"/>
                        </w:checkBox>
                      </w:ffData>
                    </w:fldChar>
                  </w:r>
                  <w:r w:rsidRPr="00EE5C2C">
                    <w:rPr>
                      <w:rFonts w:cstheme="minorHAnsi"/>
                    </w:rPr>
                    <w:instrText xml:space="preserve"> FORMCHECKBOX </w:instrText>
                  </w:r>
                  <w:r w:rsidR="00880624">
                    <w:rPr>
                      <w:rFonts w:cstheme="minorHAnsi"/>
                    </w:rPr>
                  </w:r>
                  <w:r w:rsidR="00880624">
                    <w:rPr>
                      <w:rFonts w:cstheme="minorHAnsi"/>
                    </w:rPr>
                    <w:fldChar w:fldCharType="separate"/>
                  </w:r>
                  <w:r w:rsidRPr="00EE5C2C">
                    <w:rPr>
                      <w:rFonts w:cstheme="minorHAnsi"/>
                    </w:rPr>
                    <w:fldChar w:fldCharType="end"/>
                  </w:r>
                </w:p>
              </w:tc>
            </w:tr>
            <w:tr w:rsidR="00EE5C2C" w:rsidRPr="00EE5C2C" w14:paraId="08E93B59" w14:textId="77777777" w:rsidTr="00C165E6">
              <w:trPr>
                <w:trHeight w:val="225"/>
              </w:trPr>
              <w:tc>
                <w:tcPr>
                  <w:tcW w:w="425" w:type="dxa"/>
                </w:tcPr>
                <w:p w14:paraId="0B7AB125" w14:textId="77777777" w:rsidR="00EE5C2C" w:rsidRPr="00792DE8" w:rsidRDefault="00EE5C2C" w:rsidP="00EE5C2C">
                  <w:pPr>
                    <w:spacing w:line="240" w:lineRule="auto"/>
                    <w:rPr>
                      <w:rFonts w:ascii="Verdana" w:hAnsi="Verdana" w:cstheme="minorHAnsi"/>
                      <w:b/>
                      <w:bCs/>
                      <w:sz w:val="16"/>
                      <w:szCs w:val="16"/>
                    </w:rPr>
                  </w:pPr>
                  <w:r w:rsidRPr="00792DE8">
                    <w:rPr>
                      <w:rFonts w:ascii="Verdana" w:hAnsi="Verdana" w:cstheme="minorHAnsi"/>
                      <w:b/>
                      <w:bCs/>
                      <w:sz w:val="16"/>
                      <w:szCs w:val="16"/>
                    </w:rPr>
                    <w:t>Yes</w:t>
                  </w:r>
                </w:p>
              </w:tc>
              <w:tc>
                <w:tcPr>
                  <w:tcW w:w="576" w:type="dxa"/>
                </w:tcPr>
                <w:p w14:paraId="7CEA83D2" w14:textId="77777777" w:rsidR="00EE5C2C" w:rsidRPr="00792DE8" w:rsidRDefault="00EE5C2C" w:rsidP="00EE5C2C">
                  <w:pPr>
                    <w:spacing w:line="240" w:lineRule="auto"/>
                    <w:rPr>
                      <w:rFonts w:ascii="Verdana" w:hAnsi="Verdana" w:cstheme="minorHAnsi"/>
                      <w:b/>
                      <w:bCs/>
                      <w:sz w:val="16"/>
                      <w:szCs w:val="16"/>
                    </w:rPr>
                  </w:pPr>
                  <w:r w:rsidRPr="00792DE8">
                    <w:rPr>
                      <w:rFonts w:ascii="Verdana" w:hAnsi="Verdana" w:cstheme="minorHAnsi"/>
                      <w:b/>
                      <w:bCs/>
                      <w:sz w:val="16"/>
                      <w:szCs w:val="16"/>
                    </w:rPr>
                    <w:t>No</w:t>
                  </w:r>
                </w:p>
              </w:tc>
              <w:tc>
                <w:tcPr>
                  <w:tcW w:w="606" w:type="dxa"/>
                </w:tcPr>
                <w:p w14:paraId="4BD01602" w14:textId="77777777" w:rsidR="00EE5C2C" w:rsidRPr="00792DE8" w:rsidRDefault="00EE5C2C" w:rsidP="00EE5C2C">
                  <w:pPr>
                    <w:spacing w:line="240" w:lineRule="auto"/>
                    <w:rPr>
                      <w:rFonts w:ascii="Verdana" w:hAnsi="Verdana" w:cstheme="minorHAnsi"/>
                      <w:b/>
                      <w:bCs/>
                      <w:sz w:val="16"/>
                      <w:szCs w:val="16"/>
                    </w:rPr>
                  </w:pPr>
                  <w:r w:rsidRPr="00792DE8">
                    <w:rPr>
                      <w:rFonts w:ascii="Verdana" w:hAnsi="Verdana" w:cstheme="minorHAnsi"/>
                      <w:b/>
                      <w:bCs/>
                      <w:sz w:val="16"/>
                      <w:szCs w:val="16"/>
                    </w:rPr>
                    <w:t>N/A</w:t>
                  </w:r>
                </w:p>
              </w:tc>
            </w:tr>
          </w:tbl>
          <w:p w14:paraId="76967908" w14:textId="77777777" w:rsidR="00EE5C2C" w:rsidRPr="00EE5C2C" w:rsidRDefault="00EE5C2C" w:rsidP="00EE5C2C">
            <w:pPr>
              <w:spacing w:line="240" w:lineRule="auto"/>
              <w:rPr>
                <w:rFonts w:cstheme="minorHAnsi"/>
              </w:rPr>
            </w:pPr>
          </w:p>
        </w:tc>
      </w:tr>
      <w:tr w:rsidR="00EE5C2C" w:rsidRPr="00EE5C2C" w14:paraId="675128B1" w14:textId="77777777" w:rsidTr="00C65225">
        <w:trPr>
          <w:cantSplit/>
          <w:trHeight w:val="845"/>
        </w:trPr>
        <w:tc>
          <w:tcPr>
            <w:tcW w:w="8990" w:type="dxa"/>
            <w:gridSpan w:val="2"/>
            <w:tcBorders>
              <w:bottom w:val="nil"/>
            </w:tcBorders>
          </w:tcPr>
          <w:p w14:paraId="016E7827" w14:textId="77777777" w:rsidR="00EE5C2C" w:rsidRPr="00792DE8" w:rsidRDefault="00EE5C2C" w:rsidP="00EE5C2C">
            <w:pPr>
              <w:spacing w:line="240" w:lineRule="auto"/>
              <w:rPr>
                <w:rFonts w:ascii="Times New Roman" w:hAnsi="Times New Roman" w:cs="Times New Roman"/>
                <w:b/>
                <w:bCs/>
                <w:sz w:val="24"/>
                <w:szCs w:val="24"/>
              </w:rPr>
            </w:pPr>
            <w:r w:rsidRPr="00792DE8">
              <w:rPr>
                <w:rFonts w:ascii="Times New Roman" w:hAnsi="Times New Roman" w:cs="Times New Roman"/>
                <w:b/>
                <w:bCs/>
                <w:sz w:val="24"/>
                <w:szCs w:val="24"/>
              </w:rPr>
              <w:t>Describe Basis for Conclusion:</w:t>
            </w:r>
          </w:p>
          <w:p w14:paraId="06042020" w14:textId="77777777" w:rsidR="00EE5C2C" w:rsidRPr="00EE5C2C" w:rsidRDefault="00EE5C2C" w:rsidP="00EE5C2C">
            <w:pPr>
              <w:spacing w:line="240" w:lineRule="auto"/>
              <w:rPr>
                <w:rFonts w:cstheme="minorHAnsi"/>
              </w:rPr>
            </w:pPr>
            <w:r w:rsidRPr="00EE5C2C">
              <w:rPr>
                <w:rFonts w:cstheme="minorHAnsi"/>
              </w:rPr>
              <w:fldChar w:fldCharType="begin">
                <w:ffData>
                  <w:name w:val="Text5"/>
                  <w:enabled/>
                  <w:calcOnExit w:val="0"/>
                  <w:textInput/>
                </w:ffData>
              </w:fldChar>
            </w:r>
            <w:r w:rsidRPr="00EE5C2C">
              <w:rPr>
                <w:rFonts w:cstheme="minorHAnsi"/>
              </w:rPr>
              <w:instrText xml:space="preserve"> FORMTEXT </w:instrText>
            </w:r>
            <w:r w:rsidRPr="00EE5C2C">
              <w:rPr>
                <w:rFonts w:cstheme="minorHAnsi"/>
              </w:rPr>
            </w:r>
            <w:r w:rsidRPr="00EE5C2C">
              <w:rPr>
                <w:rFonts w:cstheme="minorHAnsi"/>
              </w:rPr>
              <w:fldChar w:fldCharType="separate"/>
            </w:r>
            <w:r w:rsidRPr="00EE5C2C">
              <w:rPr>
                <w:rFonts w:cstheme="minorHAnsi"/>
              </w:rPr>
              <w:t> </w:t>
            </w:r>
            <w:r w:rsidRPr="00EE5C2C">
              <w:rPr>
                <w:rFonts w:cstheme="minorHAnsi"/>
              </w:rPr>
              <w:t> </w:t>
            </w:r>
            <w:r w:rsidRPr="00EE5C2C">
              <w:rPr>
                <w:rFonts w:cstheme="minorHAnsi"/>
              </w:rPr>
              <w:t> </w:t>
            </w:r>
            <w:r w:rsidRPr="00EE5C2C">
              <w:rPr>
                <w:rFonts w:cstheme="minorHAnsi"/>
              </w:rPr>
              <w:t> </w:t>
            </w:r>
            <w:r w:rsidRPr="00EE5C2C">
              <w:rPr>
                <w:rFonts w:cstheme="minorHAnsi"/>
              </w:rPr>
              <w:t> </w:t>
            </w:r>
            <w:r w:rsidRPr="00EE5C2C">
              <w:rPr>
                <w:rFonts w:cstheme="minorHAnsi"/>
              </w:rPr>
              <w:fldChar w:fldCharType="end"/>
            </w:r>
          </w:p>
        </w:tc>
      </w:tr>
      <w:tr w:rsidR="00EE5C2C" w:rsidRPr="00EE5C2C" w14:paraId="53FA3E9F" w14:textId="77777777" w:rsidTr="00AA2EDD">
        <w:trPr>
          <w:cantSplit/>
        </w:trPr>
        <w:tc>
          <w:tcPr>
            <w:tcW w:w="8990" w:type="dxa"/>
            <w:gridSpan w:val="2"/>
            <w:tcBorders>
              <w:top w:val="nil"/>
            </w:tcBorders>
          </w:tcPr>
          <w:p w14:paraId="33D02A79" w14:textId="77777777" w:rsidR="00EE5C2C" w:rsidRPr="00EE5C2C" w:rsidRDefault="00EE5C2C" w:rsidP="00EE5C2C">
            <w:pPr>
              <w:spacing w:line="240" w:lineRule="auto"/>
              <w:rPr>
                <w:rFonts w:cstheme="minorHAnsi"/>
              </w:rPr>
            </w:pPr>
          </w:p>
        </w:tc>
      </w:tr>
    </w:tbl>
    <w:p w14:paraId="163C9D19" w14:textId="7B6FF5EE" w:rsidR="003F3F87" w:rsidRDefault="003F3F87">
      <w:pPr>
        <w:rPr>
          <w:rFonts w:cstheme="minorHAnsi"/>
          <w:color w:val="000000"/>
        </w:rPr>
      </w:pPr>
    </w:p>
    <w:p w14:paraId="6EC1545F" w14:textId="77777777" w:rsidR="00A76A9A" w:rsidRDefault="00A76A9A">
      <w:pPr>
        <w:rPr>
          <w:rFonts w:cstheme="minorHAnsi"/>
          <w:color w:val="000000"/>
        </w:rPr>
      </w:pPr>
    </w:p>
    <w:tbl>
      <w:tblPr>
        <w:tblW w:w="8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B0596" w:rsidRPr="004369F4" w14:paraId="19374DA5" w14:textId="77777777" w:rsidTr="00EB0596">
        <w:trPr>
          <w:trHeight w:val="773"/>
        </w:trPr>
        <w:tc>
          <w:tcPr>
            <w:tcW w:w="7367" w:type="dxa"/>
            <w:tcBorders>
              <w:bottom w:val="single" w:sz="4" w:space="0" w:color="auto"/>
            </w:tcBorders>
          </w:tcPr>
          <w:p w14:paraId="19D79BBC" w14:textId="62E7890B" w:rsidR="00EB0596" w:rsidRPr="00792DE8" w:rsidRDefault="00F04856"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792DE8">
              <w:rPr>
                <w:rFonts w:ascii="Times New Roman" w:eastAsia="Times New Roman" w:hAnsi="Times New Roman" w:cs="Times New Roman"/>
                <w:b/>
                <w:bCs/>
                <w:i/>
                <w:iCs/>
                <w:sz w:val="24"/>
                <w:szCs w:val="24"/>
              </w:rPr>
              <w:lastRenderedPageBreak/>
              <w:t xml:space="preserve">Addendum </w:t>
            </w:r>
            <w:r w:rsidR="00C75F98" w:rsidRPr="00792DE8">
              <w:rPr>
                <w:rFonts w:ascii="Times New Roman" w:eastAsia="Times New Roman" w:hAnsi="Times New Roman" w:cs="Times New Roman"/>
                <w:b/>
                <w:bCs/>
                <w:i/>
                <w:iCs/>
                <w:sz w:val="24"/>
                <w:szCs w:val="24"/>
              </w:rPr>
              <w:t>1</w:t>
            </w:r>
            <w:r w:rsidR="00771AFF">
              <w:rPr>
                <w:rFonts w:ascii="Times New Roman" w:eastAsia="Times New Roman" w:hAnsi="Times New Roman" w:cs="Times New Roman"/>
                <w:b/>
                <w:bCs/>
                <w:i/>
                <w:iCs/>
                <w:sz w:val="24"/>
                <w:szCs w:val="24"/>
              </w:rPr>
              <w:t>1</w:t>
            </w:r>
            <w:r w:rsidRPr="00792DE8">
              <w:rPr>
                <w:rFonts w:ascii="Times New Roman" w:eastAsia="Times New Roman" w:hAnsi="Times New Roman" w:cs="Times New Roman"/>
                <w:i/>
                <w:iCs/>
                <w:sz w:val="24"/>
                <w:szCs w:val="24"/>
              </w:rPr>
              <w:t xml:space="preserve"> to Exhibit 4-7, </w:t>
            </w:r>
            <w:r w:rsidR="00B30B71" w:rsidRPr="00792DE8">
              <w:rPr>
                <w:rFonts w:ascii="Times New Roman" w:eastAsia="Times New Roman" w:hAnsi="Times New Roman" w:cs="Times New Roman"/>
                <w:i/>
                <w:iCs/>
                <w:sz w:val="24"/>
                <w:szCs w:val="24"/>
              </w:rPr>
              <w:t>Modified Question 2.</w:t>
            </w:r>
            <w:r w:rsidR="00B30B71" w:rsidRPr="00792DE8">
              <w:rPr>
                <w:rFonts w:ascii="Times New Roman" w:eastAsia="Times New Roman" w:hAnsi="Times New Roman" w:cs="Times New Roman"/>
                <w:sz w:val="24"/>
                <w:szCs w:val="24"/>
              </w:rPr>
              <w:t xml:space="preserve"> </w:t>
            </w:r>
            <w:r w:rsidR="00EB0596" w:rsidRPr="00792DE8">
              <w:rPr>
                <w:rFonts w:ascii="Times New Roman" w:eastAsia="Times New Roman" w:hAnsi="Times New Roman" w:cs="Times New Roman"/>
                <w:sz w:val="24"/>
                <w:szCs w:val="24"/>
              </w:rPr>
              <w:t xml:space="preserve"> Is the amount of CDBG-CV used to pay </w:t>
            </w:r>
            <w:r w:rsidR="00B30B71" w:rsidRPr="00792DE8">
              <w:rPr>
                <w:rFonts w:ascii="Times New Roman" w:eastAsia="Times New Roman" w:hAnsi="Times New Roman" w:cs="Times New Roman"/>
                <w:sz w:val="24"/>
                <w:szCs w:val="24"/>
              </w:rPr>
              <w:t>the state’s</w:t>
            </w:r>
            <w:r w:rsidR="00EB0596" w:rsidRPr="00792DE8">
              <w:rPr>
                <w:rFonts w:ascii="Times New Roman" w:eastAsia="Times New Roman" w:hAnsi="Times New Roman" w:cs="Times New Roman"/>
                <w:sz w:val="24"/>
                <w:szCs w:val="24"/>
              </w:rPr>
              <w:t xml:space="preserve"> administrative costs limited to </w:t>
            </w:r>
            <w:r w:rsidR="00E63FDB" w:rsidRPr="00792DE8">
              <w:rPr>
                <w:rFonts w:ascii="Times New Roman" w:eastAsia="Times New Roman" w:hAnsi="Times New Roman" w:cs="Times New Roman"/>
                <w:sz w:val="24"/>
                <w:szCs w:val="24"/>
              </w:rPr>
              <w:t>five</w:t>
            </w:r>
            <w:r w:rsidR="00EB0596" w:rsidRPr="00792DE8">
              <w:rPr>
                <w:rFonts w:ascii="Times New Roman" w:eastAsia="Times New Roman" w:hAnsi="Times New Roman" w:cs="Times New Roman"/>
                <w:sz w:val="24"/>
                <w:szCs w:val="24"/>
              </w:rPr>
              <w:t xml:space="preserve"> percent of the CDBG-CV</w:t>
            </w:r>
            <w:r w:rsidR="00B30B71" w:rsidRPr="00792DE8">
              <w:rPr>
                <w:rFonts w:ascii="Times New Roman" w:eastAsia="Times New Roman" w:hAnsi="Times New Roman" w:cs="Times New Roman"/>
                <w:sz w:val="24"/>
                <w:szCs w:val="24"/>
              </w:rPr>
              <w:t xml:space="preserve"> allocation</w:t>
            </w:r>
            <w:r w:rsidR="00EB0596" w:rsidRPr="00792DE8">
              <w:rPr>
                <w:rFonts w:ascii="Times New Roman" w:eastAsia="Times New Roman" w:hAnsi="Times New Roman" w:cs="Times New Roman"/>
                <w:sz w:val="24"/>
                <w:szCs w:val="24"/>
              </w:rPr>
              <w:t>?</w:t>
            </w:r>
          </w:p>
          <w:p w14:paraId="291F9939" w14:textId="1968760B" w:rsidR="00EB0596" w:rsidRPr="00C25260" w:rsidRDefault="00EB0596"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eastAsia="Times New Roman" w:cstheme="minorHAnsi"/>
              </w:rPr>
            </w:pPr>
            <w:r w:rsidRPr="00792DE8">
              <w:rPr>
                <w:rFonts w:ascii="Times New Roman" w:eastAsia="Times New Roman" w:hAnsi="Times New Roman" w:cs="Times New Roman"/>
                <w:sz w:val="24"/>
                <w:szCs w:val="24"/>
              </w:rPr>
              <w:t xml:space="preserve">[24 CFR 570.489(a) as modified by </w:t>
            </w:r>
            <w:r w:rsidR="0046785F" w:rsidRPr="00792DE8">
              <w:rPr>
                <w:rFonts w:ascii="Times New Roman" w:eastAsia="Times New Roman" w:hAnsi="Times New Roman" w:cs="Times New Roman"/>
                <w:sz w:val="24"/>
                <w:szCs w:val="24"/>
              </w:rPr>
              <w:t>85 FR 51457</w:t>
            </w:r>
            <w:r w:rsidRPr="00792DE8">
              <w:rPr>
                <w:rFonts w:ascii="Times New Roman" w:eastAsia="Times New Roman" w:hAnsi="Times New Roman" w:cs="Times New Roman"/>
                <w:sz w:val="24"/>
                <w:szCs w:val="24"/>
              </w:rPr>
              <w:t xml:space="preserve"> section III.B.6.(b)(vi) Cap on State Administrative Costs and Technical Assistance.]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B0596" w:rsidRPr="004369F4" w14:paraId="58309BA1" w14:textId="77777777" w:rsidTr="007408CB">
              <w:trPr>
                <w:trHeight w:val="170"/>
              </w:trPr>
              <w:tc>
                <w:tcPr>
                  <w:tcW w:w="425" w:type="dxa"/>
                </w:tcPr>
                <w:p w14:paraId="3C45D62E" w14:textId="77777777" w:rsidR="00EB0596" w:rsidRPr="004369F4" w:rsidRDefault="00EB0596"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4369F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4369F4">
                    <w:rPr>
                      <w:rFonts w:ascii="Times New Roman" w:eastAsia="Times New Roman" w:hAnsi="Times New Roman" w:cs="Times New Roman"/>
                      <w:sz w:val="24"/>
                      <w:szCs w:val="24"/>
                    </w:rPr>
                    <w:instrText xml:space="preserve"> FORMCHECKBOX </w:instrText>
                  </w:r>
                  <w:r w:rsidR="00880624">
                    <w:rPr>
                      <w:rFonts w:ascii="Times New Roman" w:eastAsia="Times New Roman" w:hAnsi="Times New Roman" w:cs="Times New Roman"/>
                      <w:sz w:val="24"/>
                      <w:szCs w:val="24"/>
                    </w:rPr>
                  </w:r>
                  <w:r w:rsidR="00880624">
                    <w:rPr>
                      <w:rFonts w:ascii="Times New Roman" w:eastAsia="Times New Roman" w:hAnsi="Times New Roman" w:cs="Times New Roman"/>
                      <w:sz w:val="24"/>
                      <w:szCs w:val="24"/>
                    </w:rPr>
                    <w:fldChar w:fldCharType="separate"/>
                  </w:r>
                  <w:r w:rsidRPr="004369F4">
                    <w:rPr>
                      <w:rFonts w:ascii="Times New Roman" w:eastAsia="Times New Roman" w:hAnsi="Times New Roman" w:cs="Times New Roman"/>
                      <w:sz w:val="24"/>
                      <w:szCs w:val="24"/>
                    </w:rPr>
                    <w:fldChar w:fldCharType="end"/>
                  </w:r>
                </w:p>
              </w:tc>
              <w:tc>
                <w:tcPr>
                  <w:tcW w:w="576" w:type="dxa"/>
                </w:tcPr>
                <w:p w14:paraId="5E367E92" w14:textId="77777777" w:rsidR="00EB0596" w:rsidRPr="004369F4" w:rsidRDefault="00EB0596"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4369F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4369F4">
                    <w:rPr>
                      <w:rFonts w:ascii="Times New Roman" w:eastAsia="Times New Roman" w:hAnsi="Times New Roman" w:cs="Times New Roman"/>
                      <w:sz w:val="24"/>
                      <w:szCs w:val="24"/>
                    </w:rPr>
                    <w:instrText xml:space="preserve"> FORMCHECKBOX </w:instrText>
                  </w:r>
                  <w:r w:rsidR="00880624">
                    <w:rPr>
                      <w:rFonts w:ascii="Times New Roman" w:eastAsia="Times New Roman" w:hAnsi="Times New Roman" w:cs="Times New Roman"/>
                      <w:sz w:val="24"/>
                      <w:szCs w:val="24"/>
                    </w:rPr>
                  </w:r>
                  <w:r w:rsidR="00880624">
                    <w:rPr>
                      <w:rFonts w:ascii="Times New Roman" w:eastAsia="Times New Roman" w:hAnsi="Times New Roman" w:cs="Times New Roman"/>
                      <w:sz w:val="24"/>
                      <w:szCs w:val="24"/>
                    </w:rPr>
                    <w:fldChar w:fldCharType="separate"/>
                  </w:r>
                  <w:r w:rsidRPr="004369F4">
                    <w:rPr>
                      <w:rFonts w:ascii="Times New Roman" w:eastAsia="Times New Roman" w:hAnsi="Times New Roman" w:cs="Times New Roman"/>
                      <w:sz w:val="24"/>
                      <w:szCs w:val="24"/>
                    </w:rPr>
                    <w:fldChar w:fldCharType="end"/>
                  </w:r>
                </w:p>
              </w:tc>
              <w:tc>
                <w:tcPr>
                  <w:tcW w:w="606" w:type="dxa"/>
                </w:tcPr>
                <w:p w14:paraId="6BA29B66" w14:textId="77777777" w:rsidR="00EB0596" w:rsidRPr="004369F4" w:rsidRDefault="00EB0596"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4369F4">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369F4">
                    <w:rPr>
                      <w:rFonts w:ascii="Times New Roman" w:eastAsia="Times New Roman" w:hAnsi="Times New Roman" w:cs="Times New Roman"/>
                      <w:sz w:val="24"/>
                      <w:szCs w:val="24"/>
                    </w:rPr>
                    <w:instrText xml:space="preserve"> FORMCHECKBOX </w:instrText>
                  </w:r>
                  <w:r w:rsidR="00880624">
                    <w:rPr>
                      <w:rFonts w:ascii="Times New Roman" w:eastAsia="Times New Roman" w:hAnsi="Times New Roman" w:cs="Times New Roman"/>
                      <w:sz w:val="24"/>
                      <w:szCs w:val="24"/>
                    </w:rPr>
                  </w:r>
                  <w:r w:rsidR="00880624">
                    <w:rPr>
                      <w:rFonts w:ascii="Times New Roman" w:eastAsia="Times New Roman" w:hAnsi="Times New Roman" w:cs="Times New Roman"/>
                      <w:sz w:val="24"/>
                      <w:szCs w:val="24"/>
                    </w:rPr>
                    <w:fldChar w:fldCharType="separate"/>
                  </w:r>
                  <w:r w:rsidRPr="004369F4">
                    <w:rPr>
                      <w:rFonts w:ascii="Times New Roman" w:eastAsia="Times New Roman" w:hAnsi="Times New Roman" w:cs="Times New Roman"/>
                      <w:sz w:val="24"/>
                      <w:szCs w:val="24"/>
                    </w:rPr>
                    <w:fldChar w:fldCharType="end"/>
                  </w:r>
                </w:p>
              </w:tc>
            </w:tr>
            <w:tr w:rsidR="00EB0596" w:rsidRPr="004369F4" w14:paraId="30C90630" w14:textId="77777777" w:rsidTr="007408CB">
              <w:trPr>
                <w:trHeight w:val="225"/>
              </w:trPr>
              <w:tc>
                <w:tcPr>
                  <w:tcW w:w="425" w:type="dxa"/>
                </w:tcPr>
                <w:p w14:paraId="5BCF47D4" w14:textId="77777777" w:rsidR="00EB0596" w:rsidRPr="004369F4" w:rsidRDefault="00EB0596"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4369F4">
                    <w:rPr>
                      <w:rFonts w:ascii="Verdana" w:eastAsia="Times New Roman" w:hAnsi="Verdana" w:cs="Times New Roman"/>
                      <w:b/>
                      <w:bCs/>
                      <w:sz w:val="16"/>
                      <w:szCs w:val="24"/>
                    </w:rPr>
                    <w:t>Yes</w:t>
                  </w:r>
                </w:p>
              </w:tc>
              <w:tc>
                <w:tcPr>
                  <w:tcW w:w="576" w:type="dxa"/>
                </w:tcPr>
                <w:p w14:paraId="3A036FC6" w14:textId="77777777" w:rsidR="00EB0596" w:rsidRPr="004369F4" w:rsidRDefault="00EB0596"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4369F4">
                    <w:rPr>
                      <w:rFonts w:ascii="Verdana" w:eastAsia="Times New Roman" w:hAnsi="Verdana" w:cs="Times New Roman"/>
                      <w:b/>
                      <w:bCs/>
                      <w:sz w:val="16"/>
                      <w:szCs w:val="24"/>
                    </w:rPr>
                    <w:t>No</w:t>
                  </w:r>
                </w:p>
              </w:tc>
              <w:tc>
                <w:tcPr>
                  <w:tcW w:w="606" w:type="dxa"/>
                </w:tcPr>
                <w:p w14:paraId="30E3DE04" w14:textId="77777777" w:rsidR="00EB0596" w:rsidRPr="004369F4" w:rsidRDefault="00EB0596"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4369F4">
                    <w:rPr>
                      <w:rFonts w:ascii="Verdana" w:eastAsia="Times New Roman" w:hAnsi="Verdana" w:cs="Times New Roman"/>
                      <w:b/>
                      <w:bCs/>
                      <w:sz w:val="16"/>
                      <w:szCs w:val="24"/>
                    </w:rPr>
                    <w:t>N/A</w:t>
                  </w:r>
                </w:p>
              </w:tc>
            </w:tr>
          </w:tbl>
          <w:p w14:paraId="2AFF24E6" w14:textId="77777777" w:rsidR="00EB0596" w:rsidRPr="004369F4" w:rsidRDefault="00EB0596"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EB0596" w:rsidRPr="00C25260" w14:paraId="5438CE4C" w14:textId="77777777" w:rsidTr="00EB0596">
        <w:trPr>
          <w:cantSplit/>
        </w:trPr>
        <w:tc>
          <w:tcPr>
            <w:tcW w:w="8990" w:type="dxa"/>
            <w:gridSpan w:val="2"/>
          </w:tcPr>
          <w:p w14:paraId="79AA6E5B" w14:textId="77777777" w:rsidR="00EB0596" w:rsidRPr="00792DE8" w:rsidRDefault="00EB0596"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792DE8">
              <w:rPr>
                <w:rFonts w:ascii="Times New Roman" w:eastAsia="Times New Roman" w:hAnsi="Times New Roman" w:cs="Times New Roman"/>
                <w:b/>
                <w:bCs/>
                <w:sz w:val="24"/>
                <w:szCs w:val="24"/>
              </w:rPr>
              <w:t>Describe Basis for Conclusion:</w:t>
            </w:r>
          </w:p>
          <w:p w14:paraId="20A8E289" w14:textId="77777777" w:rsidR="00EB0596" w:rsidRDefault="00EB0596"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eastAsia="Times New Roman" w:cstheme="minorHAnsi"/>
              </w:rPr>
            </w:pPr>
            <w:r w:rsidRPr="00C25260">
              <w:rPr>
                <w:rFonts w:eastAsia="Times New Roman" w:cstheme="minorHAnsi"/>
              </w:rPr>
              <w:fldChar w:fldCharType="begin">
                <w:ffData>
                  <w:name w:val="Text5"/>
                  <w:enabled/>
                  <w:calcOnExit w:val="0"/>
                  <w:textInput/>
                </w:ffData>
              </w:fldChar>
            </w:r>
            <w:r w:rsidRPr="00C25260">
              <w:rPr>
                <w:rFonts w:eastAsia="Times New Roman" w:cstheme="minorHAnsi"/>
              </w:rPr>
              <w:instrText xml:space="preserve"> FORMTEXT </w:instrText>
            </w:r>
            <w:r w:rsidRPr="00C25260">
              <w:rPr>
                <w:rFonts w:eastAsia="Times New Roman" w:cstheme="minorHAnsi"/>
              </w:rPr>
            </w:r>
            <w:r w:rsidRPr="00C25260">
              <w:rPr>
                <w:rFonts w:eastAsia="Times New Roman" w:cstheme="minorHAnsi"/>
              </w:rPr>
              <w:fldChar w:fldCharType="separate"/>
            </w:r>
            <w:r w:rsidRPr="00C25260">
              <w:rPr>
                <w:rFonts w:eastAsia="Times New Roman" w:cstheme="minorHAnsi"/>
                <w:noProof/>
              </w:rPr>
              <w:t> </w:t>
            </w:r>
            <w:r w:rsidRPr="00C25260">
              <w:rPr>
                <w:rFonts w:eastAsia="Times New Roman" w:cstheme="minorHAnsi"/>
                <w:noProof/>
              </w:rPr>
              <w:t> </w:t>
            </w:r>
            <w:r w:rsidRPr="00C25260">
              <w:rPr>
                <w:rFonts w:eastAsia="Times New Roman" w:cstheme="minorHAnsi"/>
                <w:noProof/>
              </w:rPr>
              <w:t> </w:t>
            </w:r>
            <w:r w:rsidRPr="00C25260">
              <w:rPr>
                <w:rFonts w:eastAsia="Times New Roman" w:cstheme="minorHAnsi"/>
                <w:noProof/>
              </w:rPr>
              <w:t> </w:t>
            </w:r>
            <w:r w:rsidRPr="00C25260">
              <w:rPr>
                <w:rFonts w:eastAsia="Times New Roman" w:cstheme="minorHAnsi"/>
                <w:noProof/>
              </w:rPr>
              <w:t> </w:t>
            </w:r>
            <w:r w:rsidRPr="00C25260">
              <w:rPr>
                <w:rFonts w:eastAsia="Times New Roman" w:cstheme="minorHAnsi"/>
              </w:rPr>
              <w:fldChar w:fldCharType="end"/>
            </w:r>
          </w:p>
          <w:p w14:paraId="5783565E" w14:textId="77777777" w:rsidR="00B30B71" w:rsidRDefault="00B30B71"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eastAsia="Times New Roman" w:cstheme="minorHAnsi"/>
              </w:rPr>
            </w:pPr>
          </w:p>
          <w:p w14:paraId="1A589AD6" w14:textId="0A075CE4" w:rsidR="00B30B71" w:rsidRPr="00C25260" w:rsidRDefault="00B30B71"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eastAsia="Times New Roman" w:cstheme="minorHAnsi"/>
              </w:rPr>
            </w:pPr>
          </w:p>
        </w:tc>
      </w:tr>
    </w:tbl>
    <w:p w14:paraId="4C16DBA0" w14:textId="3FEC5427" w:rsidR="00F5427D" w:rsidRDefault="00F5427D" w:rsidP="00145DBB">
      <w:pPr>
        <w:rPr>
          <w:rFonts w:cstheme="minorHAnsi"/>
        </w:rPr>
      </w:pPr>
    </w:p>
    <w:tbl>
      <w:tblPr>
        <w:tblW w:w="8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5427D" w:rsidRPr="004369F4" w14:paraId="17BF4AA9" w14:textId="77777777" w:rsidTr="007408CB">
        <w:trPr>
          <w:trHeight w:val="773"/>
        </w:trPr>
        <w:tc>
          <w:tcPr>
            <w:tcW w:w="7367" w:type="dxa"/>
            <w:tcBorders>
              <w:bottom w:val="single" w:sz="4" w:space="0" w:color="auto"/>
            </w:tcBorders>
          </w:tcPr>
          <w:p w14:paraId="38B9E002" w14:textId="67814954" w:rsidR="00F5427D" w:rsidRPr="00792DE8" w:rsidRDefault="00F5427D" w:rsidP="00551B1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792DE8">
              <w:rPr>
                <w:rFonts w:ascii="Times New Roman" w:eastAsia="Times New Roman" w:hAnsi="Times New Roman" w:cs="Times New Roman"/>
                <w:b/>
                <w:bCs/>
                <w:i/>
                <w:iCs/>
                <w:sz w:val="24"/>
                <w:szCs w:val="24"/>
              </w:rPr>
              <w:t xml:space="preserve">Addendum </w:t>
            </w:r>
            <w:r w:rsidR="00B2667D" w:rsidRPr="00792DE8">
              <w:rPr>
                <w:rFonts w:ascii="Times New Roman" w:eastAsia="Times New Roman" w:hAnsi="Times New Roman" w:cs="Times New Roman"/>
                <w:b/>
                <w:bCs/>
                <w:i/>
                <w:iCs/>
                <w:sz w:val="24"/>
                <w:szCs w:val="24"/>
              </w:rPr>
              <w:t>1</w:t>
            </w:r>
            <w:r w:rsidR="00771AFF">
              <w:rPr>
                <w:rFonts w:ascii="Times New Roman" w:eastAsia="Times New Roman" w:hAnsi="Times New Roman" w:cs="Times New Roman"/>
                <w:b/>
                <w:bCs/>
                <w:i/>
                <w:iCs/>
                <w:sz w:val="24"/>
                <w:szCs w:val="24"/>
              </w:rPr>
              <w:t>2</w:t>
            </w:r>
            <w:r w:rsidRPr="00792DE8">
              <w:rPr>
                <w:rFonts w:ascii="Times New Roman" w:eastAsia="Times New Roman" w:hAnsi="Times New Roman" w:cs="Times New Roman"/>
                <w:i/>
                <w:iCs/>
                <w:sz w:val="24"/>
                <w:szCs w:val="24"/>
              </w:rPr>
              <w:t xml:space="preserve"> to Exhibit 4-7, Modified Question 4.</w:t>
            </w:r>
            <w:r w:rsidRPr="00792DE8">
              <w:rPr>
                <w:rFonts w:ascii="Times New Roman" w:eastAsia="Times New Roman" w:hAnsi="Times New Roman" w:cs="Times New Roman"/>
                <w:sz w:val="24"/>
                <w:szCs w:val="24"/>
              </w:rPr>
              <w:t xml:space="preserve">  Is the amount of CDBG-CV used to pay the state’s technical assistance costs limited to two percent of the CDBG-CV allocation?</w:t>
            </w:r>
          </w:p>
          <w:p w14:paraId="45ECC536" w14:textId="2CBF2DDB" w:rsidR="00F5427D" w:rsidRPr="00C25260" w:rsidRDefault="00F5427D"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eastAsia="Times New Roman" w:cstheme="minorHAnsi"/>
              </w:rPr>
            </w:pPr>
            <w:r w:rsidRPr="00792DE8">
              <w:rPr>
                <w:rFonts w:ascii="Times New Roman" w:eastAsia="Times New Roman" w:hAnsi="Times New Roman" w:cs="Times New Roman"/>
                <w:sz w:val="24"/>
                <w:szCs w:val="24"/>
              </w:rPr>
              <w:t xml:space="preserve">[24 CFR 570.489(a) as modified by </w:t>
            </w:r>
            <w:r w:rsidR="0046785F" w:rsidRPr="00792DE8">
              <w:rPr>
                <w:rFonts w:ascii="Times New Roman" w:eastAsia="Times New Roman" w:hAnsi="Times New Roman" w:cs="Times New Roman"/>
                <w:sz w:val="24"/>
                <w:szCs w:val="24"/>
              </w:rPr>
              <w:t>85 FR 51457</w:t>
            </w:r>
            <w:r w:rsidRPr="00792DE8">
              <w:rPr>
                <w:rFonts w:ascii="Times New Roman" w:eastAsia="Times New Roman" w:hAnsi="Times New Roman" w:cs="Times New Roman"/>
                <w:sz w:val="24"/>
                <w:szCs w:val="24"/>
              </w:rPr>
              <w:t xml:space="preserve"> section III.B.6.(b)(vi) Cap on State Administrative Costs and Technical Assistance.]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5427D" w:rsidRPr="004369F4" w14:paraId="4702111A" w14:textId="77777777" w:rsidTr="007408CB">
              <w:trPr>
                <w:trHeight w:val="170"/>
              </w:trPr>
              <w:tc>
                <w:tcPr>
                  <w:tcW w:w="425" w:type="dxa"/>
                </w:tcPr>
                <w:p w14:paraId="275682E8" w14:textId="77777777" w:rsidR="00F5427D" w:rsidRPr="004369F4" w:rsidRDefault="00F5427D"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4369F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4369F4">
                    <w:rPr>
                      <w:rFonts w:ascii="Times New Roman" w:eastAsia="Times New Roman" w:hAnsi="Times New Roman" w:cs="Times New Roman"/>
                      <w:sz w:val="24"/>
                      <w:szCs w:val="24"/>
                    </w:rPr>
                    <w:instrText xml:space="preserve"> FORMCHECKBOX </w:instrText>
                  </w:r>
                  <w:r w:rsidR="00880624">
                    <w:rPr>
                      <w:rFonts w:ascii="Times New Roman" w:eastAsia="Times New Roman" w:hAnsi="Times New Roman" w:cs="Times New Roman"/>
                      <w:sz w:val="24"/>
                      <w:szCs w:val="24"/>
                    </w:rPr>
                  </w:r>
                  <w:r w:rsidR="00880624">
                    <w:rPr>
                      <w:rFonts w:ascii="Times New Roman" w:eastAsia="Times New Roman" w:hAnsi="Times New Roman" w:cs="Times New Roman"/>
                      <w:sz w:val="24"/>
                      <w:szCs w:val="24"/>
                    </w:rPr>
                    <w:fldChar w:fldCharType="separate"/>
                  </w:r>
                  <w:r w:rsidRPr="004369F4">
                    <w:rPr>
                      <w:rFonts w:ascii="Times New Roman" w:eastAsia="Times New Roman" w:hAnsi="Times New Roman" w:cs="Times New Roman"/>
                      <w:sz w:val="24"/>
                      <w:szCs w:val="24"/>
                    </w:rPr>
                    <w:fldChar w:fldCharType="end"/>
                  </w:r>
                </w:p>
              </w:tc>
              <w:tc>
                <w:tcPr>
                  <w:tcW w:w="576" w:type="dxa"/>
                </w:tcPr>
                <w:p w14:paraId="3CE8D366" w14:textId="77777777" w:rsidR="00F5427D" w:rsidRPr="004369F4" w:rsidRDefault="00F5427D"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4369F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4369F4">
                    <w:rPr>
                      <w:rFonts w:ascii="Times New Roman" w:eastAsia="Times New Roman" w:hAnsi="Times New Roman" w:cs="Times New Roman"/>
                      <w:sz w:val="24"/>
                      <w:szCs w:val="24"/>
                    </w:rPr>
                    <w:instrText xml:space="preserve"> FORMCHECKBOX </w:instrText>
                  </w:r>
                  <w:r w:rsidR="00880624">
                    <w:rPr>
                      <w:rFonts w:ascii="Times New Roman" w:eastAsia="Times New Roman" w:hAnsi="Times New Roman" w:cs="Times New Roman"/>
                      <w:sz w:val="24"/>
                      <w:szCs w:val="24"/>
                    </w:rPr>
                  </w:r>
                  <w:r w:rsidR="00880624">
                    <w:rPr>
                      <w:rFonts w:ascii="Times New Roman" w:eastAsia="Times New Roman" w:hAnsi="Times New Roman" w:cs="Times New Roman"/>
                      <w:sz w:val="24"/>
                      <w:szCs w:val="24"/>
                    </w:rPr>
                    <w:fldChar w:fldCharType="separate"/>
                  </w:r>
                  <w:r w:rsidRPr="004369F4">
                    <w:rPr>
                      <w:rFonts w:ascii="Times New Roman" w:eastAsia="Times New Roman" w:hAnsi="Times New Roman" w:cs="Times New Roman"/>
                      <w:sz w:val="24"/>
                      <w:szCs w:val="24"/>
                    </w:rPr>
                    <w:fldChar w:fldCharType="end"/>
                  </w:r>
                </w:p>
              </w:tc>
              <w:tc>
                <w:tcPr>
                  <w:tcW w:w="606" w:type="dxa"/>
                </w:tcPr>
                <w:p w14:paraId="4B02D715" w14:textId="77777777" w:rsidR="00F5427D" w:rsidRPr="004369F4" w:rsidRDefault="00F5427D"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4369F4">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369F4">
                    <w:rPr>
                      <w:rFonts w:ascii="Times New Roman" w:eastAsia="Times New Roman" w:hAnsi="Times New Roman" w:cs="Times New Roman"/>
                      <w:sz w:val="24"/>
                      <w:szCs w:val="24"/>
                    </w:rPr>
                    <w:instrText xml:space="preserve"> FORMCHECKBOX </w:instrText>
                  </w:r>
                  <w:r w:rsidR="00880624">
                    <w:rPr>
                      <w:rFonts w:ascii="Times New Roman" w:eastAsia="Times New Roman" w:hAnsi="Times New Roman" w:cs="Times New Roman"/>
                      <w:sz w:val="24"/>
                      <w:szCs w:val="24"/>
                    </w:rPr>
                  </w:r>
                  <w:r w:rsidR="00880624">
                    <w:rPr>
                      <w:rFonts w:ascii="Times New Roman" w:eastAsia="Times New Roman" w:hAnsi="Times New Roman" w:cs="Times New Roman"/>
                      <w:sz w:val="24"/>
                      <w:szCs w:val="24"/>
                    </w:rPr>
                    <w:fldChar w:fldCharType="separate"/>
                  </w:r>
                  <w:r w:rsidRPr="004369F4">
                    <w:rPr>
                      <w:rFonts w:ascii="Times New Roman" w:eastAsia="Times New Roman" w:hAnsi="Times New Roman" w:cs="Times New Roman"/>
                      <w:sz w:val="24"/>
                      <w:szCs w:val="24"/>
                    </w:rPr>
                    <w:fldChar w:fldCharType="end"/>
                  </w:r>
                </w:p>
              </w:tc>
            </w:tr>
            <w:tr w:rsidR="00F5427D" w:rsidRPr="004369F4" w14:paraId="0029098C" w14:textId="77777777" w:rsidTr="007408CB">
              <w:trPr>
                <w:trHeight w:val="225"/>
              </w:trPr>
              <w:tc>
                <w:tcPr>
                  <w:tcW w:w="425" w:type="dxa"/>
                </w:tcPr>
                <w:p w14:paraId="3556EF6F" w14:textId="77777777" w:rsidR="00F5427D" w:rsidRPr="004369F4" w:rsidRDefault="00F5427D"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4369F4">
                    <w:rPr>
                      <w:rFonts w:ascii="Verdana" w:eastAsia="Times New Roman" w:hAnsi="Verdana" w:cs="Times New Roman"/>
                      <w:b/>
                      <w:bCs/>
                      <w:sz w:val="16"/>
                      <w:szCs w:val="24"/>
                    </w:rPr>
                    <w:t>Yes</w:t>
                  </w:r>
                </w:p>
              </w:tc>
              <w:tc>
                <w:tcPr>
                  <w:tcW w:w="576" w:type="dxa"/>
                </w:tcPr>
                <w:p w14:paraId="632C38C2" w14:textId="77777777" w:rsidR="00F5427D" w:rsidRPr="004369F4" w:rsidRDefault="00F5427D"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4369F4">
                    <w:rPr>
                      <w:rFonts w:ascii="Verdana" w:eastAsia="Times New Roman" w:hAnsi="Verdana" w:cs="Times New Roman"/>
                      <w:b/>
                      <w:bCs/>
                      <w:sz w:val="16"/>
                      <w:szCs w:val="24"/>
                    </w:rPr>
                    <w:t>No</w:t>
                  </w:r>
                </w:p>
              </w:tc>
              <w:tc>
                <w:tcPr>
                  <w:tcW w:w="606" w:type="dxa"/>
                </w:tcPr>
                <w:p w14:paraId="328A5699" w14:textId="77777777" w:rsidR="00F5427D" w:rsidRPr="004369F4" w:rsidRDefault="00F5427D"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4369F4">
                    <w:rPr>
                      <w:rFonts w:ascii="Verdana" w:eastAsia="Times New Roman" w:hAnsi="Verdana" w:cs="Times New Roman"/>
                      <w:b/>
                      <w:bCs/>
                      <w:sz w:val="16"/>
                      <w:szCs w:val="24"/>
                    </w:rPr>
                    <w:t>N/A</w:t>
                  </w:r>
                </w:p>
              </w:tc>
            </w:tr>
          </w:tbl>
          <w:p w14:paraId="415FEACB" w14:textId="77777777" w:rsidR="00F5427D" w:rsidRPr="004369F4" w:rsidRDefault="00F5427D"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5427D" w:rsidRPr="00C25260" w14:paraId="20F9A0E3" w14:textId="77777777" w:rsidTr="007408CB">
        <w:trPr>
          <w:cantSplit/>
        </w:trPr>
        <w:tc>
          <w:tcPr>
            <w:tcW w:w="8990" w:type="dxa"/>
            <w:gridSpan w:val="2"/>
          </w:tcPr>
          <w:p w14:paraId="20A00040" w14:textId="77777777" w:rsidR="00F5427D" w:rsidRPr="00792DE8" w:rsidRDefault="00F5427D"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792DE8">
              <w:rPr>
                <w:rFonts w:ascii="Times New Roman" w:eastAsia="Times New Roman" w:hAnsi="Times New Roman" w:cs="Times New Roman"/>
                <w:b/>
                <w:bCs/>
                <w:sz w:val="24"/>
                <w:szCs w:val="24"/>
              </w:rPr>
              <w:t>Describe Basis for Conclusion:</w:t>
            </w:r>
          </w:p>
          <w:p w14:paraId="35365C56" w14:textId="77777777" w:rsidR="00F5427D" w:rsidRDefault="00F5427D"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eastAsia="Times New Roman" w:cstheme="minorHAnsi"/>
              </w:rPr>
            </w:pPr>
            <w:r w:rsidRPr="00C25260">
              <w:rPr>
                <w:rFonts w:eastAsia="Times New Roman" w:cstheme="minorHAnsi"/>
              </w:rPr>
              <w:fldChar w:fldCharType="begin">
                <w:ffData>
                  <w:name w:val="Text5"/>
                  <w:enabled/>
                  <w:calcOnExit w:val="0"/>
                  <w:textInput/>
                </w:ffData>
              </w:fldChar>
            </w:r>
            <w:r w:rsidRPr="00C25260">
              <w:rPr>
                <w:rFonts w:eastAsia="Times New Roman" w:cstheme="minorHAnsi"/>
              </w:rPr>
              <w:instrText xml:space="preserve"> FORMTEXT </w:instrText>
            </w:r>
            <w:r w:rsidRPr="00C25260">
              <w:rPr>
                <w:rFonts w:eastAsia="Times New Roman" w:cstheme="minorHAnsi"/>
              </w:rPr>
            </w:r>
            <w:r w:rsidRPr="00C25260">
              <w:rPr>
                <w:rFonts w:eastAsia="Times New Roman" w:cstheme="minorHAnsi"/>
              </w:rPr>
              <w:fldChar w:fldCharType="separate"/>
            </w:r>
            <w:r w:rsidRPr="00C25260">
              <w:rPr>
                <w:rFonts w:eastAsia="Times New Roman" w:cstheme="minorHAnsi"/>
                <w:noProof/>
              </w:rPr>
              <w:t> </w:t>
            </w:r>
            <w:r w:rsidRPr="00C25260">
              <w:rPr>
                <w:rFonts w:eastAsia="Times New Roman" w:cstheme="minorHAnsi"/>
                <w:noProof/>
              </w:rPr>
              <w:t> </w:t>
            </w:r>
            <w:r w:rsidRPr="00C25260">
              <w:rPr>
                <w:rFonts w:eastAsia="Times New Roman" w:cstheme="minorHAnsi"/>
                <w:noProof/>
              </w:rPr>
              <w:t> </w:t>
            </w:r>
            <w:r w:rsidRPr="00C25260">
              <w:rPr>
                <w:rFonts w:eastAsia="Times New Roman" w:cstheme="minorHAnsi"/>
                <w:noProof/>
              </w:rPr>
              <w:t> </w:t>
            </w:r>
            <w:r w:rsidRPr="00C25260">
              <w:rPr>
                <w:rFonts w:eastAsia="Times New Roman" w:cstheme="minorHAnsi"/>
                <w:noProof/>
              </w:rPr>
              <w:t> </w:t>
            </w:r>
            <w:r w:rsidRPr="00C25260">
              <w:rPr>
                <w:rFonts w:eastAsia="Times New Roman" w:cstheme="minorHAnsi"/>
              </w:rPr>
              <w:fldChar w:fldCharType="end"/>
            </w:r>
          </w:p>
          <w:p w14:paraId="018114DB" w14:textId="77777777" w:rsidR="00F5427D" w:rsidRDefault="00F5427D"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eastAsia="Times New Roman" w:cstheme="minorHAnsi"/>
              </w:rPr>
            </w:pPr>
          </w:p>
          <w:p w14:paraId="5009BF38" w14:textId="77777777" w:rsidR="00F5427D" w:rsidRPr="00C25260" w:rsidRDefault="00F5427D" w:rsidP="007408C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eastAsia="Times New Roman" w:cstheme="minorHAnsi"/>
              </w:rPr>
            </w:pPr>
          </w:p>
        </w:tc>
      </w:tr>
    </w:tbl>
    <w:p w14:paraId="5B43E094" w14:textId="4026FB40" w:rsidR="0044002B" w:rsidRDefault="0044002B" w:rsidP="00145DBB">
      <w:pPr>
        <w:rPr>
          <w:rFonts w:cstheme="minorHAnsi"/>
        </w:rPr>
      </w:pPr>
    </w:p>
    <w:tbl>
      <w:tblPr>
        <w:tblW w:w="8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0"/>
        <w:gridCol w:w="1700"/>
      </w:tblGrid>
      <w:tr w:rsidR="00DD161C" w:rsidRPr="002F0FA8" w14:paraId="0040D713" w14:textId="77777777" w:rsidTr="00DD161C">
        <w:trPr>
          <w:trHeight w:val="773"/>
        </w:trPr>
        <w:tc>
          <w:tcPr>
            <w:tcW w:w="7290" w:type="dxa"/>
            <w:tcBorders>
              <w:bottom w:val="single" w:sz="4" w:space="0" w:color="auto"/>
            </w:tcBorders>
          </w:tcPr>
          <w:p w14:paraId="20D6A83D" w14:textId="65E70FA7" w:rsidR="00DD161C" w:rsidRPr="00792DE8" w:rsidRDefault="00461458" w:rsidP="00551B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92DE8">
              <w:rPr>
                <w:b/>
                <w:bCs/>
                <w:i/>
                <w:iCs/>
              </w:rPr>
              <w:t>Addendum 1</w:t>
            </w:r>
            <w:r w:rsidR="00771AFF">
              <w:rPr>
                <w:b/>
                <w:bCs/>
                <w:i/>
                <w:iCs/>
              </w:rPr>
              <w:t>3</w:t>
            </w:r>
            <w:r w:rsidRPr="00792DE8">
              <w:rPr>
                <w:i/>
                <w:iCs/>
              </w:rPr>
              <w:t xml:space="preserve"> to Exhibit 4-7, Modified Question </w:t>
            </w:r>
            <w:r w:rsidR="00BD7B8B" w:rsidRPr="00792DE8">
              <w:rPr>
                <w:i/>
                <w:iCs/>
              </w:rPr>
              <w:t>6</w:t>
            </w:r>
            <w:r w:rsidR="002666CF" w:rsidRPr="00792DE8">
              <w:rPr>
                <w:i/>
                <w:iCs/>
              </w:rPr>
              <w:t xml:space="preserve">. </w:t>
            </w:r>
            <w:r w:rsidR="00DD161C" w:rsidRPr="00792DE8">
              <w:t>For CDBG-CV, did the state limit the combined expenditures by itself and its funded units of general local government and eligible subrecipients for planning, management, and administrative costs to no more than 20 percent of the grant during the period of performance?</w:t>
            </w:r>
          </w:p>
          <w:p w14:paraId="4E2DD83E" w14:textId="17A2BA2F" w:rsidR="00DD161C" w:rsidRPr="00CF30E7" w:rsidRDefault="00DD161C"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r w:rsidRPr="00792DE8">
              <w:t xml:space="preserve">[24 CFR 570.489(a)(3) as modified by </w:t>
            </w:r>
            <w:r w:rsidR="0046785F" w:rsidRPr="00792DE8">
              <w:t>85 FR 51457</w:t>
            </w:r>
            <w:r w:rsidRPr="00792DE8">
              <w:t>; section III.B.6.(b)(vi) Cap on State Administrative Costs and Technical Assistance.]</w:t>
            </w:r>
          </w:p>
        </w:tc>
        <w:tc>
          <w:tcPr>
            <w:tcW w:w="17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D161C" w:rsidRPr="002F0FA8" w14:paraId="64D0DAC7" w14:textId="77777777" w:rsidTr="007408CB">
              <w:trPr>
                <w:trHeight w:val="170"/>
              </w:trPr>
              <w:tc>
                <w:tcPr>
                  <w:tcW w:w="425" w:type="dxa"/>
                </w:tcPr>
                <w:p w14:paraId="4FCDABA6" w14:textId="77777777" w:rsidR="00DD161C" w:rsidRPr="00373097" w:rsidRDefault="00DD161C"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373097">
                    <w:rPr>
                      <w:rFonts w:asciiTheme="minorHAnsi" w:hAnsiTheme="minorHAnsi" w:cstheme="minorHAnsi"/>
                    </w:rPr>
                    <w:fldChar w:fldCharType="end"/>
                  </w:r>
                </w:p>
              </w:tc>
              <w:tc>
                <w:tcPr>
                  <w:tcW w:w="576" w:type="dxa"/>
                </w:tcPr>
                <w:p w14:paraId="203ED314" w14:textId="77777777" w:rsidR="00DD161C" w:rsidRPr="00373097" w:rsidRDefault="00DD161C"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373097">
                    <w:rPr>
                      <w:rFonts w:asciiTheme="minorHAnsi" w:hAnsiTheme="minorHAnsi" w:cstheme="minorHAnsi"/>
                    </w:rPr>
                    <w:fldChar w:fldCharType="end"/>
                  </w:r>
                </w:p>
              </w:tc>
              <w:tc>
                <w:tcPr>
                  <w:tcW w:w="606" w:type="dxa"/>
                </w:tcPr>
                <w:p w14:paraId="25345C97" w14:textId="77777777" w:rsidR="00DD161C" w:rsidRPr="00373097" w:rsidRDefault="00DD161C"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
                        <w:enabled/>
                        <w:calcOnExit w:val="0"/>
                        <w:checkBox>
                          <w:sizeAuto/>
                          <w:default w:val="0"/>
                        </w:checkBox>
                      </w:ffData>
                    </w:fldChar>
                  </w:r>
                  <w:r w:rsidRPr="00373097">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373097">
                    <w:rPr>
                      <w:rFonts w:asciiTheme="minorHAnsi" w:hAnsiTheme="minorHAnsi" w:cstheme="minorHAnsi"/>
                    </w:rPr>
                    <w:fldChar w:fldCharType="end"/>
                  </w:r>
                </w:p>
              </w:tc>
            </w:tr>
            <w:tr w:rsidR="00DD161C" w:rsidRPr="002F0FA8" w14:paraId="3D0C8059" w14:textId="77777777" w:rsidTr="007408CB">
              <w:trPr>
                <w:trHeight w:val="225"/>
              </w:trPr>
              <w:tc>
                <w:tcPr>
                  <w:tcW w:w="425" w:type="dxa"/>
                </w:tcPr>
                <w:p w14:paraId="3B6600E6" w14:textId="77777777" w:rsidR="00DD161C" w:rsidRPr="00792DE8" w:rsidRDefault="00DD161C"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Yes</w:t>
                  </w:r>
                </w:p>
              </w:tc>
              <w:tc>
                <w:tcPr>
                  <w:tcW w:w="576" w:type="dxa"/>
                </w:tcPr>
                <w:p w14:paraId="533D5404" w14:textId="77777777" w:rsidR="00DD161C" w:rsidRPr="00792DE8" w:rsidRDefault="00DD161C"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No</w:t>
                  </w:r>
                </w:p>
              </w:tc>
              <w:tc>
                <w:tcPr>
                  <w:tcW w:w="606" w:type="dxa"/>
                </w:tcPr>
                <w:p w14:paraId="72CCFCD6" w14:textId="77777777" w:rsidR="00DD161C" w:rsidRPr="00792DE8" w:rsidRDefault="00DD161C"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N/A</w:t>
                  </w:r>
                </w:p>
              </w:tc>
            </w:tr>
          </w:tbl>
          <w:p w14:paraId="23A4B1AC" w14:textId="77777777" w:rsidR="00DD161C" w:rsidRPr="00373097" w:rsidRDefault="00DD161C"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DD161C" w:rsidRPr="002F0FA8" w14:paraId="3CBAB863" w14:textId="77777777" w:rsidTr="00DD161C">
        <w:trPr>
          <w:cantSplit/>
        </w:trPr>
        <w:tc>
          <w:tcPr>
            <w:tcW w:w="8990" w:type="dxa"/>
            <w:gridSpan w:val="2"/>
            <w:tcBorders>
              <w:bottom w:val="single" w:sz="4" w:space="0" w:color="auto"/>
            </w:tcBorders>
          </w:tcPr>
          <w:p w14:paraId="5287A13C" w14:textId="77777777" w:rsidR="00DD161C" w:rsidRPr="00792DE8" w:rsidRDefault="00DD161C"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92DE8">
              <w:rPr>
                <w:b/>
                <w:bCs/>
              </w:rPr>
              <w:t>Describe Basis for Conclusion:</w:t>
            </w:r>
          </w:p>
          <w:p w14:paraId="4F3E6895" w14:textId="77777777" w:rsidR="00DD161C" w:rsidRDefault="00DD161C"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r w:rsidRPr="00CF30E7">
              <w:rPr>
                <w:rFonts w:asciiTheme="minorHAnsi" w:hAnsiTheme="minorHAnsi" w:cstheme="minorHAnsi"/>
                <w:sz w:val="22"/>
                <w:szCs w:val="22"/>
              </w:rPr>
              <w:fldChar w:fldCharType="begin">
                <w:ffData>
                  <w:name w:val="Text5"/>
                  <w:enabled/>
                  <w:calcOnExit w:val="0"/>
                  <w:textInput/>
                </w:ffData>
              </w:fldChar>
            </w:r>
            <w:r w:rsidRPr="00CF30E7">
              <w:rPr>
                <w:rFonts w:asciiTheme="minorHAnsi" w:hAnsiTheme="minorHAnsi" w:cstheme="minorHAnsi"/>
                <w:sz w:val="22"/>
                <w:szCs w:val="22"/>
              </w:rPr>
              <w:instrText xml:space="preserve"> FORMTEXT </w:instrText>
            </w:r>
            <w:r w:rsidRPr="00CF30E7">
              <w:rPr>
                <w:rFonts w:asciiTheme="minorHAnsi" w:hAnsiTheme="minorHAnsi" w:cstheme="minorHAnsi"/>
                <w:sz w:val="22"/>
                <w:szCs w:val="22"/>
              </w:rPr>
            </w:r>
            <w:r w:rsidRPr="00CF30E7">
              <w:rPr>
                <w:rFonts w:asciiTheme="minorHAnsi" w:hAnsiTheme="minorHAnsi" w:cstheme="minorHAnsi"/>
                <w:sz w:val="22"/>
                <w:szCs w:val="22"/>
              </w:rPr>
              <w:fldChar w:fldCharType="separate"/>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sz w:val="22"/>
                <w:szCs w:val="22"/>
              </w:rPr>
              <w:fldChar w:fldCharType="end"/>
            </w:r>
          </w:p>
          <w:p w14:paraId="38415084" w14:textId="283F0CE6" w:rsidR="006F683A" w:rsidRPr="00CF30E7" w:rsidRDefault="006F683A"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p>
        </w:tc>
      </w:tr>
    </w:tbl>
    <w:p w14:paraId="1968A837" w14:textId="1A60E6EF" w:rsidR="00570A42" w:rsidRDefault="00570A42" w:rsidP="00145DBB">
      <w:pPr>
        <w:rPr>
          <w:rFonts w:cstheme="minorHAns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5"/>
        <w:gridCol w:w="1705"/>
      </w:tblGrid>
      <w:tr w:rsidR="00570A42" w:rsidRPr="002F0FA8" w14:paraId="03D054D5" w14:textId="77777777" w:rsidTr="00570A42">
        <w:trPr>
          <w:trHeight w:val="773"/>
        </w:trPr>
        <w:tc>
          <w:tcPr>
            <w:tcW w:w="7285" w:type="dxa"/>
            <w:tcBorders>
              <w:bottom w:val="single" w:sz="4" w:space="0" w:color="auto"/>
            </w:tcBorders>
          </w:tcPr>
          <w:p w14:paraId="021386D5" w14:textId="63BF8FF2" w:rsidR="00570A42" w:rsidRPr="00792DE8" w:rsidRDefault="00570A42" w:rsidP="00551B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92DE8">
              <w:rPr>
                <w:b/>
                <w:bCs/>
                <w:i/>
                <w:iCs/>
              </w:rPr>
              <w:t>Addendum 1</w:t>
            </w:r>
            <w:r w:rsidR="00771AFF">
              <w:rPr>
                <w:b/>
                <w:bCs/>
                <w:i/>
                <w:iCs/>
              </w:rPr>
              <w:t>4</w:t>
            </w:r>
            <w:r w:rsidRPr="00792DE8">
              <w:rPr>
                <w:i/>
                <w:iCs/>
              </w:rPr>
              <w:t xml:space="preserve"> to Exhibit 4-7, New Question 16a</w:t>
            </w:r>
            <w:r w:rsidRPr="00792DE8">
              <w:t>. When a local government retains the program income from the use of CDBG-CV funds, did the state determine that the amount does not exceed the subrecipient’s projected cas</w:t>
            </w:r>
            <w:r w:rsidR="003E671C">
              <w:t>h</w:t>
            </w:r>
            <w:r w:rsidRPr="00792DE8">
              <w:t xml:space="preserve"> needs for CDBG activities including activities to prevent, prepare for, and respond to coronavirus?  </w:t>
            </w:r>
          </w:p>
          <w:p w14:paraId="1EF3E0EB" w14:textId="5810BD76" w:rsidR="00570A42" w:rsidRPr="00373097" w:rsidRDefault="00570A42" w:rsidP="007408CB">
            <w:pPr>
              <w:autoSpaceDE w:val="0"/>
              <w:autoSpaceDN w:val="0"/>
              <w:adjustRightInd w:val="0"/>
              <w:spacing w:after="0" w:line="240" w:lineRule="auto"/>
              <w:rPr>
                <w:rFonts w:cstheme="minorHAnsi"/>
                <w:sz w:val="24"/>
                <w:szCs w:val="24"/>
              </w:rPr>
            </w:pPr>
            <w:r w:rsidRPr="00792DE8">
              <w:rPr>
                <w:rFonts w:ascii="Times New Roman" w:hAnsi="Times New Roman" w:cs="Times New Roman"/>
                <w:sz w:val="24"/>
                <w:szCs w:val="24"/>
              </w:rPr>
              <w:t xml:space="preserve">[24 CFR 570.489(e)(3) as modified by </w:t>
            </w:r>
            <w:r w:rsidR="0046785F" w:rsidRPr="00792DE8">
              <w:rPr>
                <w:rFonts w:ascii="Times New Roman" w:hAnsi="Times New Roman" w:cs="Times New Roman"/>
                <w:color w:val="000000"/>
                <w:sz w:val="24"/>
                <w:szCs w:val="24"/>
              </w:rPr>
              <w:t>85 FR 51457</w:t>
            </w:r>
            <w:r w:rsidRPr="00792DE8">
              <w:rPr>
                <w:rFonts w:ascii="Times New Roman" w:hAnsi="Times New Roman" w:cs="Times New Roman"/>
                <w:color w:val="000000"/>
                <w:sz w:val="24"/>
                <w:szCs w:val="24"/>
              </w:rPr>
              <w:t xml:space="preserve">; section </w:t>
            </w:r>
            <w:r w:rsidRPr="00792DE8">
              <w:rPr>
                <w:rFonts w:ascii="Times New Roman" w:hAnsi="Times New Roman" w:cs="Times New Roman"/>
                <w:i/>
                <w:iCs/>
                <w:color w:val="000000"/>
                <w:sz w:val="24"/>
                <w:szCs w:val="24"/>
              </w:rPr>
              <w:t>III.B.6(a)(iii) Retention of program income by subrecipients</w:t>
            </w:r>
            <w:r w:rsidRPr="00792DE8">
              <w:rPr>
                <w:rFonts w:ascii="Times New Roman" w:hAnsi="Times New Roman" w:cs="Times New Roman"/>
                <w:sz w:val="24"/>
                <w:szCs w:val="24"/>
              </w:rPr>
              <w:t>]</w:t>
            </w:r>
          </w:p>
        </w:tc>
        <w:tc>
          <w:tcPr>
            <w:tcW w:w="170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70A42" w:rsidRPr="002F0FA8" w14:paraId="5448B837" w14:textId="77777777" w:rsidTr="007408CB">
              <w:trPr>
                <w:trHeight w:val="170"/>
              </w:trPr>
              <w:tc>
                <w:tcPr>
                  <w:tcW w:w="425" w:type="dxa"/>
                </w:tcPr>
                <w:p w14:paraId="0D084A40" w14:textId="77777777" w:rsidR="00570A42" w:rsidRPr="00373097" w:rsidRDefault="00570A42"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373097">
                    <w:rPr>
                      <w:rFonts w:asciiTheme="minorHAnsi" w:hAnsiTheme="minorHAnsi" w:cstheme="minorHAnsi"/>
                    </w:rPr>
                    <w:fldChar w:fldCharType="end"/>
                  </w:r>
                </w:p>
              </w:tc>
              <w:tc>
                <w:tcPr>
                  <w:tcW w:w="576" w:type="dxa"/>
                </w:tcPr>
                <w:p w14:paraId="1215398B" w14:textId="77777777" w:rsidR="00570A42" w:rsidRPr="00373097" w:rsidRDefault="00570A42"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373097">
                    <w:rPr>
                      <w:rFonts w:asciiTheme="minorHAnsi" w:hAnsiTheme="minorHAnsi" w:cstheme="minorHAnsi"/>
                    </w:rPr>
                    <w:fldChar w:fldCharType="end"/>
                  </w:r>
                </w:p>
              </w:tc>
              <w:tc>
                <w:tcPr>
                  <w:tcW w:w="606" w:type="dxa"/>
                </w:tcPr>
                <w:p w14:paraId="534D3720" w14:textId="77777777" w:rsidR="00570A42" w:rsidRPr="00373097" w:rsidRDefault="00570A42"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
                        <w:enabled/>
                        <w:calcOnExit w:val="0"/>
                        <w:checkBox>
                          <w:sizeAuto/>
                          <w:default w:val="0"/>
                        </w:checkBox>
                      </w:ffData>
                    </w:fldChar>
                  </w:r>
                  <w:r w:rsidRPr="00373097">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373097">
                    <w:rPr>
                      <w:rFonts w:asciiTheme="minorHAnsi" w:hAnsiTheme="minorHAnsi" w:cstheme="minorHAnsi"/>
                    </w:rPr>
                    <w:fldChar w:fldCharType="end"/>
                  </w:r>
                </w:p>
              </w:tc>
            </w:tr>
            <w:tr w:rsidR="00570A42" w:rsidRPr="002F0FA8" w14:paraId="4FB9E0D2" w14:textId="77777777" w:rsidTr="007408CB">
              <w:trPr>
                <w:trHeight w:val="225"/>
              </w:trPr>
              <w:tc>
                <w:tcPr>
                  <w:tcW w:w="425" w:type="dxa"/>
                </w:tcPr>
                <w:p w14:paraId="04CFFDE9" w14:textId="77777777" w:rsidR="00570A42" w:rsidRPr="00792DE8" w:rsidRDefault="00570A42"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Yes</w:t>
                  </w:r>
                </w:p>
              </w:tc>
              <w:tc>
                <w:tcPr>
                  <w:tcW w:w="576" w:type="dxa"/>
                </w:tcPr>
                <w:p w14:paraId="3A4C84A6" w14:textId="77777777" w:rsidR="00570A42" w:rsidRPr="00792DE8" w:rsidRDefault="00570A42"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No</w:t>
                  </w:r>
                </w:p>
              </w:tc>
              <w:tc>
                <w:tcPr>
                  <w:tcW w:w="606" w:type="dxa"/>
                </w:tcPr>
                <w:p w14:paraId="2489A634" w14:textId="77777777" w:rsidR="00570A42" w:rsidRPr="00792DE8" w:rsidRDefault="00570A42"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N/A</w:t>
                  </w:r>
                </w:p>
              </w:tc>
            </w:tr>
          </w:tbl>
          <w:p w14:paraId="28F2C084" w14:textId="77777777" w:rsidR="00570A42" w:rsidRPr="00373097" w:rsidRDefault="00570A42"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570A42" w:rsidRPr="002F0FA8" w14:paraId="1964897D" w14:textId="77777777" w:rsidTr="00570A42">
        <w:trPr>
          <w:cantSplit/>
        </w:trPr>
        <w:tc>
          <w:tcPr>
            <w:tcW w:w="8990" w:type="dxa"/>
            <w:gridSpan w:val="2"/>
            <w:tcBorders>
              <w:bottom w:val="nil"/>
            </w:tcBorders>
          </w:tcPr>
          <w:p w14:paraId="6A5330CA" w14:textId="77777777" w:rsidR="00570A42" w:rsidRPr="00792DE8" w:rsidRDefault="00570A42"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92DE8">
              <w:rPr>
                <w:b/>
                <w:bCs/>
              </w:rPr>
              <w:t>Describe Basis for Conclusion:</w:t>
            </w:r>
          </w:p>
          <w:p w14:paraId="1483A52E" w14:textId="77777777" w:rsidR="00570A42" w:rsidRPr="00D0348B" w:rsidRDefault="00570A42"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r w:rsidRPr="00D0348B">
              <w:rPr>
                <w:rFonts w:asciiTheme="minorHAnsi" w:hAnsiTheme="minorHAnsi" w:cstheme="minorHAnsi"/>
                <w:sz w:val="22"/>
                <w:szCs w:val="22"/>
              </w:rPr>
              <w:fldChar w:fldCharType="begin">
                <w:ffData>
                  <w:name w:val="Text5"/>
                  <w:enabled/>
                  <w:calcOnExit w:val="0"/>
                  <w:textInput/>
                </w:ffData>
              </w:fldChar>
            </w:r>
            <w:r w:rsidRPr="00D0348B">
              <w:rPr>
                <w:rFonts w:asciiTheme="minorHAnsi" w:hAnsiTheme="minorHAnsi" w:cstheme="minorHAnsi"/>
                <w:sz w:val="22"/>
                <w:szCs w:val="22"/>
              </w:rPr>
              <w:instrText xml:space="preserve"> FORMTEXT </w:instrText>
            </w:r>
            <w:r w:rsidRPr="00D0348B">
              <w:rPr>
                <w:rFonts w:asciiTheme="minorHAnsi" w:hAnsiTheme="minorHAnsi" w:cstheme="minorHAnsi"/>
                <w:sz w:val="22"/>
                <w:szCs w:val="22"/>
              </w:rPr>
            </w:r>
            <w:r w:rsidRPr="00D0348B">
              <w:rPr>
                <w:rFonts w:asciiTheme="minorHAnsi" w:hAnsiTheme="minorHAnsi" w:cstheme="minorHAnsi"/>
                <w:sz w:val="22"/>
                <w:szCs w:val="22"/>
              </w:rPr>
              <w:fldChar w:fldCharType="separate"/>
            </w:r>
            <w:r w:rsidRPr="00D0348B">
              <w:rPr>
                <w:rFonts w:asciiTheme="minorHAnsi" w:hAnsiTheme="minorHAnsi" w:cstheme="minorHAnsi"/>
                <w:noProof/>
                <w:sz w:val="22"/>
                <w:szCs w:val="22"/>
              </w:rPr>
              <w:t> </w:t>
            </w:r>
            <w:r w:rsidRPr="00D0348B">
              <w:rPr>
                <w:rFonts w:asciiTheme="minorHAnsi" w:hAnsiTheme="minorHAnsi" w:cstheme="minorHAnsi"/>
                <w:noProof/>
                <w:sz w:val="22"/>
                <w:szCs w:val="22"/>
              </w:rPr>
              <w:t> </w:t>
            </w:r>
            <w:r w:rsidRPr="00D0348B">
              <w:rPr>
                <w:rFonts w:asciiTheme="minorHAnsi" w:hAnsiTheme="minorHAnsi" w:cstheme="minorHAnsi"/>
                <w:noProof/>
                <w:sz w:val="22"/>
                <w:szCs w:val="22"/>
              </w:rPr>
              <w:t> </w:t>
            </w:r>
            <w:r w:rsidRPr="00D0348B">
              <w:rPr>
                <w:rFonts w:asciiTheme="minorHAnsi" w:hAnsiTheme="minorHAnsi" w:cstheme="minorHAnsi"/>
                <w:noProof/>
                <w:sz w:val="22"/>
                <w:szCs w:val="22"/>
              </w:rPr>
              <w:t> </w:t>
            </w:r>
            <w:r w:rsidRPr="00D0348B">
              <w:rPr>
                <w:rFonts w:asciiTheme="minorHAnsi" w:hAnsiTheme="minorHAnsi" w:cstheme="minorHAnsi"/>
                <w:noProof/>
                <w:sz w:val="22"/>
                <w:szCs w:val="22"/>
              </w:rPr>
              <w:t> </w:t>
            </w:r>
            <w:r w:rsidRPr="00D0348B">
              <w:rPr>
                <w:rFonts w:asciiTheme="minorHAnsi" w:hAnsiTheme="minorHAnsi" w:cstheme="minorHAnsi"/>
                <w:sz w:val="22"/>
                <w:szCs w:val="22"/>
              </w:rPr>
              <w:fldChar w:fldCharType="end"/>
            </w:r>
          </w:p>
        </w:tc>
      </w:tr>
      <w:tr w:rsidR="00570A42" w:rsidRPr="002F0FA8" w14:paraId="4012AA59" w14:textId="77777777" w:rsidTr="00570A42">
        <w:trPr>
          <w:cantSplit/>
        </w:trPr>
        <w:tc>
          <w:tcPr>
            <w:tcW w:w="8990" w:type="dxa"/>
            <w:gridSpan w:val="2"/>
            <w:tcBorders>
              <w:top w:val="nil"/>
            </w:tcBorders>
          </w:tcPr>
          <w:p w14:paraId="02F65B21" w14:textId="77777777" w:rsidR="00570A42" w:rsidRPr="00373097" w:rsidRDefault="00570A42" w:rsidP="007408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rPr>
            </w:pPr>
          </w:p>
        </w:tc>
      </w:tr>
    </w:tbl>
    <w:p w14:paraId="115B56E9" w14:textId="20BF0832" w:rsidR="0044002B" w:rsidRDefault="0044002B" w:rsidP="00145DBB">
      <w:pPr>
        <w:rPr>
          <w:rFonts w:cstheme="minorHAnsi"/>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0"/>
        <w:gridCol w:w="1710"/>
      </w:tblGrid>
      <w:tr w:rsidR="007920F9" w:rsidRPr="004313D0" w14:paraId="25ADA7B4" w14:textId="77777777" w:rsidTr="007920F9">
        <w:trPr>
          <w:trHeight w:val="674"/>
        </w:trPr>
        <w:tc>
          <w:tcPr>
            <w:tcW w:w="7290" w:type="dxa"/>
            <w:tcBorders>
              <w:top w:val="single" w:sz="4" w:space="0" w:color="auto"/>
              <w:left w:val="single" w:sz="4" w:space="0" w:color="auto"/>
              <w:bottom w:val="single" w:sz="4" w:space="0" w:color="auto"/>
              <w:right w:val="single" w:sz="4" w:space="0" w:color="auto"/>
            </w:tcBorders>
          </w:tcPr>
          <w:p w14:paraId="4003DA6C" w14:textId="3CF837E2" w:rsidR="007920F9" w:rsidRPr="00792DE8" w:rsidRDefault="00A71A91" w:rsidP="007408CB">
            <w:pPr>
              <w:spacing w:after="0" w:line="240" w:lineRule="auto"/>
              <w:contextualSpacing/>
              <w:rPr>
                <w:rFonts w:ascii="Times New Roman" w:eastAsia="Calibri" w:hAnsi="Times New Roman" w:cs="Times New Roman"/>
                <w:sz w:val="24"/>
                <w:szCs w:val="24"/>
              </w:rPr>
            </w:pPr>
            <w:r w:rsidRPr="00792DE8">
              <w:rPr>
                <w:rFonts w:ascii="Times New Roman" w:hAnsi="Times New Roman" w:cs="Times New Roman"/>
                <w:b/>
                <w:bCs/>
                <w:i/>
                <w:iCs/>
                <w:sz w:val="24"/>
                <w:szCs w:val="24"/>
              </w:rPr>
              <w:lastRenderedPageBreak/>
              <w:t>Addendum 1</w:t>
            </w:r>
            <w:r w:rsidR="00771AFF">
              <w:rPr>
                <w:rFonts w:ascii="Times New Roman" w:hAnsi="Times New Roman" w:cs="Times New Roman"/>
                <w:b/>
                <w:bCs/>
                <w:i/>
                <w:iCs/>
                <w:sz w:val="24"/>
                <w:szCs w:val="24"/>
              </w:rPr>
              <w:t>5</w:t>
            </w:r>
            <w:r w:rsidRPr="00792DE8">
              <w:rPr>
                <w:rFonts w:ascii="Times New Roman" w:hAnsi="Times New Roman" w:cs="Times New Roman"/>
                <w:i/>
                <w:iCs/>
                <w:sz w:val="24"/>
                <w:szCs w:val="24"/>
              </w:rPr>
              <w:t xml:space="preserve"> to Exhibit 4-7, New Question</w:t>
            </w:r>
            <w:r w:rsidRPr="00792DE8">
              <w:rPr>
                <w:rFonts w:ascii="Times New Roman" w:eastAsia="Calibri" w:hAnsi="Times New Roman" w:cs="Times New Roman"/>
                <w:sz w:val="24"/>
                <w:szCs w:val="24"/>
              </w:rPr>
              <w:t xml:space="preserve"> </w:t>
            </w:r>
            <w:r w:rsidR="007920F9" w:rsidRPr="00792DE8">
              <w:rPr>
                <w:rFonts w:ascii="Times New Roman" w:eastAsia="Calibri" w:hAnsi="Times New Roman" w:cs="Times New Roman"/>
                <w:i/>
                <w:iCs/>
                <w:sz w:val="24"/>
                <w:szCs w:val="24"/>
              </w:rPr>
              <w:t>32</w:t>
            </w:r>
            <w:r w:rsidR="007920F9" w:rsidRPr="00792DE8">
              <w:rPr>
                <w:rFonts w:ascii="Times New Roman" w:eastAsia="Calibri" w:hAnsi="Times New Roman" w:cs="Times New Roman"/>
                <w:sz w:val="24"/>
                <w:szCs w:val="24"/>
              </w:rPr>
              <w:t xml:space="preserve">. </w:t>
            </w:r>
            <w:r w:rsidR="00BB2BC8">
              <w:rPr>
                <w:rFonts w:ascii="Times New Roman" w:eastAsia="Calibri" w:hAnsi="Times New Roman" w:cs="Times New Roman"/>
                <w:sz w:val="24"/>
                <w:szCs w:val="24"/>
              </w:rPr>
              <w:t xml:space="preserve">Did the </w:t>
            </w:r>
            <w:r w:rsidR="007920F9" w:rsidRPr="00792DE8">
              <w:rPr>
                <w:rFonts w:ascii="Times New Roman" w:eastAsia="Calibri" w:hAnsi="Times New Roman" w:cs="Times New Roman"/>
                <w:sz w:val="24"/>
                <w:szCs w:val="24"/>
              </w:rPr>
              <w:t xml:space="preserve">state </w:t>
            </w:r>
            <w:r w:rsidR="00BB2BC8">
              <w:rPr>
                <w:rFonts w:ascii="Times New Roman" w:eastAsia="Calibri" w:hAnsi="Times New Roman" w:cs="Times New Roman"/>
                <w:sz w:val="24"/>
                <w:szCs w:val="24"/>
              </w:rPr>
              <w:t xml:space="preserve">develop and maintain </w:t>
            </w:r>
            <w:r w:rsidR="007920F9" w:rsidRPr="00792DE8">
              <w:rPr>
                <w:rFonts w:ascii="Times New Roman" w:eastAsia="Calibri" w:hAnsi="Times New Roman" w:cs="Times New Roman"/>
                <w:sz w:val="24"/>
                <w:szCs w:val="24"/>
              </w:rPr>
              <w:t xml:space="preserve">adequate procedures to prevent a duplication of benefits for each activity or program? </w:t>
            </w:r>
          </w:p>
          <w:p w14:paraId="03912919" w14:textId="20E4ECCF" w:rsidR="007920F9" w:rsidRPr="00792DE8" w:rsidRDefault="00792DE8" w:rsidP="00792DE8">
            <w:pPr>
              <w:spacing w:after="0" w:line="240" w:lineRule="auto"/>
              <w:ind w:left="720"/>
              <w:contextualSpacing/>
              <w:rPr>
                <w:rFonts w:ascii="Times New Roman" w:eastAsia="Calibri" w:hAnsi="Times New Roman" w:cs="Times New Roman"/>
              </w:rPr>
            </w:pPr>
            <w:r w:rsidRPr="00792DE8">
              <w:rPr>
                <w:rFonts w:ascii="Times New Roman" w:eastAsia="Calibri" w:hAnsi="Times New Roman" w:cs="Times New Roman"/>
                <w:b/>
                <w:bCs/>
              </w:rPr>
              <w:t>NOTE:</w:t>
            </w:r>
            <w:r w:rsidRPr="00792DE8">
              <w:rPr>
                <w:rFonts w:ascii="Times New Roman" w:eastAsia="Calibri" w:hAnsi="Times New Roman" w:cs="Times New Roman"/>
              </w:rPr>
              <w:t xml:space="preserve"> </w:t>
            </w:r>
            <w:r w:rsidR="007920F9" w:rsidRPr="00792DE8">
              <w:rPr>
                <w:rFonts w:ascii="Times New Roman" w:hAnsi="Times New Roman" w:cs="Times New Roman"/>
                <w:color w:val="000000"/>
              </w:rPr>
              <w:t>A grantee’s policies and procedures are not adequate unless they include, at a minimum: (1) a requirement that any person or entity receiving CDBG-CV assistance (including subrecipients and direct beneficiaries) must agree to repay assistance that is determined to be duplicative; and (2) a method of assessing whether the use of CDBG-CV funds will duplicate financial assistance that is already received or is likely to be received by acting reasonably to evaluate need and the resources available to meet that need.</w:t>
            </w:r>
          </w:p>
          <w:p w14:paraId="6F996261" w14:textId="03DA1EE0" w:rsidR="007920F9" w:rsidRPr="00792DE8" w:rsidRDefault="007920F9" w:rsidP="007408CB">
            <w:pPr>
              <w:autoSpaceDE w:val="0"/>
              <w:autoSpaceDN w:val="0"/>
              <w:adjustRightInd w:val="0"/>
              <w:spacing w:after="0" w:line="240" w:lineRule="auto"/>
              <w:rPr>
                <w:rFonts w:ascii="Times New Roman" w:hAnsi="Times New Roman" w:cs="Times New Roman"/>
                <w:color w:val="000000"/>
                <w:sz w:val="24"/>
                <w:szCs w:val="24"/>
              </w:rPr>
            </w:pPr>
            <w:r w:rsidRPr="00792DE8">
              <w:rPr>
                <w:rFonts w:ascii="Times New Roman" w:hAnsi="Times New Roman" w:cs="Times New Roman"/>
                <w:color w:val="000000"/>
                <w:sz w:val="24"/>
                <w:szCs w:val="24"/>
              </w:rPr>
              <w:t>[</w:t>
            </w:r>
            <w:r w:rsidR="0046785F" w:rsidRPr="00792DE8">
              <w:rPr>
                <w:rFonts w:ascii="Times New Roman" w:hAnsi="Times New Roman" w:cs="Times New Roman"/>
                <w:color w:val="000000"/>
                <w:sz w:val="24"/>
                <w:szCs w:val="24"/>
              </w:rPr>
              <w:t>85 FR 51457</w:t>
            </w:r>
            <w:r w:rsidRPr="00792DE8">
              <w:rPr>
                <w:rFonts w:ascii="Times New Roman" w:hAnsi="Times New Roman" w:cs="Times New Roman"/>
                <w:color w:val="000000"/>
                <w:sz w:val="24"/>
                <w:szCs w:val="24"/>
              </w:rPr>
              <w:t>; section III.B.9. Duplication of Benefits]</w:t>
            </w:r>
          </w:p>
          <w:p w14:paraId="6A600DDC" w14:textId="77777777" w:rsidR="007920F9" w:rsidRPr="009B59EE" w:rsidRDefault="007920F9" w:rsidP="007408CB">
            <w:pPr>
              <w:spacing w:after="0" w:line="240" w:lineRule="auto"/>
              <w:rPr>
                <w:rFonts w:eastAsia="Times New Roman" w:cstheme="minorHAnsi"/>
              </w:rPr>
            </w:pPr>
          </w:p>
        </w:tc>
        <w:tc>
          <w:tcPr>
            <w:tcW w:w="171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6D93" w:rsidRPr="002F0FA8" w14:paraId="449CE5EB" w14:textId="77777777" w:rsidTr="000075CD">
              <w:trPr>
                <w:trHeight w:val="727"/>
              </w:trPr>
              <w:tc>
                <w:tcPr>
                  <w:tcW w:w="425" w:type="dxa"/>
                  <w:vMerge w:val="restart"/>
                </w:tcPr>
                <w:p w14:paraId="0D9F33CE" w14:textId="77777777" w:rsidR="007C6D93" w:rsidRPr="00373097" w:rsidRDefault="007C6D93" w:rsidP="001524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373097">
                    <w:rPr>
                      <w:rFonts w:asciiTheme="minorHAnsi" w:hAnsiTheme="minorHAnsi" w:cstheme="minorHAnsi"/>
                    </w:rPr>
                    <w:fldChar w:fldCharType="end"/>
                  </w:r>
                </w:p>
                <w:p w14:paraId="4BDE12C2" w14:textId="2F93271A" w:rsidR="007C6D93" w:rsidRPr="00373097" w:rsidRDefault="007C6D93" w:rsidP="001524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792DE8">
                    <w:rPr>
                      <w:rFonts w:ascii="Verdana" w:hAnsi="Verdana" w:cstheme="minorHAnsi"/>
                      <w:b/>
                      <w:bCs/>
                      <w:sz w:val="16"/>
                    </w:rPr>
                    <w:t>Yes</w:t>
                  </w:r>
                </w:p>
              </w:tc>
              <w:tc>
                <w:tcPr>
                  <w:tcW w:w="576" w:type="dxa"/>
                  <w:vMerge w:val="restart"/>
                </w:tcPr>
                <w:p w14:paraId="4AAE5234" w14:textId="77777777" w:rsidR="007C6D93" w:rsidRPr="00373097" w:rsidRDefault="007C6D93" w:rsidP="001524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373097">
                    <w:rPr>
                      <w:rFonts w:asciiTheme="minorHAnsi" w:hAnsiTheme="minorHAnsi" w:cstheme="minorHAnsi"/>
                    </w:rPr>
                    <w:fldChar w:fldCharType="end"/>
                  </w:r>
                </w:p>
                <w:p w14:paraId="2182684E" w14:textId="1C947FE4" w:rsidR="007C6D93" w:rsidRPr="00373097" w:rsidRDefault="007C6D93" w:rsidP="001524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792DE8">
                    <w:rPr>
                      <w:rFonts w:ascii="Verdana" w:hAnsi="Verdana" w:cstheme="minorHAnsi"/>
                      <w:b/>
                      <w:bCs/>
                      <w:sz w:val="16"/>
                    </w:rPr>
                    <w:t>No</w:t>
                  </w:r>
                </w:p>
              </w:tc>
              <w:tc>
                <w:tcPr>
                  <w:tcW w:w="606" w:type="dxa"/>
                </w:tcPr>
                <w:p w14:paraId="2DA52FE3" w14:textId="77777777" w:rsidR="007C6D93" w:rsidRPr="00373097" w:rsidRDefault="007C6D93" w:rsidP="001524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
                        <w:enabled/>
                        <w:calcOnExit w:val="0"/>
                        <w:checkBox>
                          <w:sizeAuto/>
                          <w:default w:val="0"/>
                        </w:checkBox>
                      </w:ffData>
                    </w:fldChar>
                  </w:r>
                  <w:r w:rsidRPr="00373097">
                    <w:rPr>
                      <w:rFonts w:asciiTheme="minorHAnsi" w:hAnsiTheme="minorHAnsi" w:cstheme="minorHAnsi"/>
                    </w:rPr>
                    <w:instrText xml:space="preserve"> FORMCHECKBOX </w:instrText>
                  </w:r>
                  <w:r w:rsidR="00880624">
                    <w:rPr>
                      <w:rFonts w:asciiTheme="minorHAnsi" w:hAnsiTheme="minorHAnsi" w:cstheme="minorHAnsi"/>
                    </w:rPr>
                  </w:r>
                  <w:r w:rsidR="00880624">
                    <w:rPr>
                      <w:rFonts w:asciiTheme="minorHAnsi" w:hAnsiTheme="minorHAnsi" w:cstheme="minorHAnsi"/>
                    </w:rPr>
                    <w:fldChar w:fldCharType="separate"/>
                  </w:r>
                  <w:r w:rsidRPr="00373097">
                    <w:rPr>
                      <w:rFonts w:asciiTheme="minorHAnsi" w:hAnsiTheme="minorHAnsi" w:cstheme="minorHAnsi"/>
                    </w:rPr>
                    <w:fldChar w:fldCharType="end"/>
                  </w:r>
                </w:p>
                <w:p w14:paraId="22E84B49" w14:textId="352AD32F" w:rsidR="007C6D93" w:rsidRPr="00373097" w:rsidRDefault="007C6D93" w:rsidP="001524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792DE8">
                    <w:rPr>
                      <w:rFonts w:ascii="Verdana" w:hAnsi="Verdana" w:cstheme="minorHAnsi"/>
                      <w:b/>
                      <w:bCs/>
                      <w:sz w:val="16"/>
                    </w:rPr>
                    <w:t>N/A</w:t>
                  </w:r>
                </w:p>
              </w:tc>
            </w:tr>
            <w:tr w:rsidR="007C6D93" w:rsidRPr="002F0FA8" w14:paraId="5A312F76" w14:textId="77777777" w:rsidTr="000075CD">
              <w:trPr>
                <w:trHeight w:val="727"/>
              </w:trPr>
              <w:tc>
                <w:tcPr>
                  <w:tcW w:w="425" w:type="dxa"/>
                  <w:vMerge/>
                </w:tcPr>
                <w:p w14:paraId="6BEB16D3" w14:textId="77777777" w:rsidR="007C6D93" w:rsidRPr="00373097" w:rsidRDefault="007C6D93" w:rsidP="001524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rPr>
                  </w:pPr>
                </w:p>
              </w:tc>
              <w:tc>
                <w:tcPr>
                  <w:tcW w:w="576" w:type="dxa"/>
                  <w:vMerge/>
                </w:tcPr>
                <w:p w14:paraId="34D79BBB" w14:textId="77777777" w:rsidR="007C6D93" w:rsidRPr="00373097" w:rsidRDefault="007C6D93" w:rsidP="001524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rPr>
                  </w:pPr>
                </w:p>
              </w:tc>
              <w:tc>
                <w:tcPr>
                  <w:tcW w:w="606" w:type="dxa"/>
                </w:tcPr>
                <w:p w14:paraId="4E7E312B" w14:textId="77777777" w:rsidR="007C6D93" w:rsidRPr="00373097" w:rsidRDefault="007C6D93" w:rsidP="001524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rPr>
                  </w:pPr>
                </w:p>
              </w:tc>
            </w:tr>
            <w:tr w:rsidR="007C6D93" w:rsidRPr="002F0FA8" w14:paraId="0B4FF87B" w14:textId="77777777" w:rsidTr="000075CD">
              <w:trPr>
                <w:trHeight w:val="727"/>
              </w:trPr>
              <w:tc>
                <w:tcPr>
                  <w:tcW w:w="425" w:type="dxa"/>
                  <w:vMerge/>
                </w:tcPr>
                <w:p w14:paraId="4FE30751" w14:textId="77777777" w:rsidR="007C6D93" w:rsidRPr="00373097" w:rsidRDefault="007C6D93" w:rsidP="001524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rPr>
                  </w:pPr>
                </w:p>
              </w:tc>
              <w:tc>
                <w:tcPr>
                  <w:tcW w:w="576" w:type="dxa"/>
                  <w:vMerge/>
                </w:tcPr>
                <w:p w14:paraId="539C7E86" w14:textId="77777777" w:rsidR="007C6D93" w:rsidRPr="00373097" w:rsidRDefault="007C6D93" w:rsidP="001524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rPr>
                  </w:pPr>
                </w:p>
              </w:tc>
              <w:tc>
                <w:tcPr>
                  <w:tcW w:w="606" w:type="dxa"/>
                </w:tcPr>
                <w:p w14:paraId="35AEBB30" w14:textId="77777777" w:rsidR="007C6D93" w:rsidRPr="00373097" w:rsidRDefault="007C6D93" w:rsidP="001524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rPr>
                  </w:pPr>
                </w:p>
              </w:tc>
            </w:tr>
            <w:tr w:rsidR="007C6D93" w:rsidRPr="002F0FA8" w14:paraId="6EC927E4" w14:textId="77777777" w:rsidTr="000075CD">
              <w:trPr>
                <w:trHeight w:val="727"/>
              </w:trPr>
              <w:tc>
                <w:tcPr>
                  <w:tcW w:w="425" w:type="dxa"/>
                  <w:vMerge/>
                </w:tcPr>
                <w:p w14:paraId="7F9E02CE" w14:textId="77777777" w:rsidR="007C6D93" w:rsidRPr="00373097" w:rsidRDefault="007C6D93" w:rsidP="001524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rPr>
                  </w:pPr>
                </w:p>
              </w:tc>
              <w:tc>
                <w:tcPr>
                  <w:tcW w:w="576" w:type="dxa"/>
                  <w:vMerge/>
                </w:tcPr>
                <w:p w14:paraId="6BDE86FA" w14:textId="77777777" w:rsidR="007C6D93" w:rsidRPr="00373097" w:rsidRDefault="007C6D93" w:rsidP="001524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rPr>
                  </w:pPr>
                </w:p>
              </w:tc>
              <w:tc>
                <w:tcPr>
                  <w:tcW w:w="606" w:type="dxa"/>
                </w:tcPr>
                <w:p w14:paraId="52ED259F" w14:textId="77777777" w:rsidR="007C6D93" w:rsidRPr="00373097" w:rsidRDefault="007C6D93" w:rsidP="001524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rPr>
                  </w:pPr>
                </w:p>
              </w:tc>
            </w:tr>
          </w:tbl>
          <w:p w14:paraId="0E3F18F8" w14:textId="77777777" w:rsidR="007920F9" w:rsidRPr="004313D0" w:rsidRDefault="007920F9" w:rsidP="007408CB">
            <w:pPr>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Times New Roman" w:eastAsia="Times New Roman" w:hAnsi="Times New Roman" w:cs="Times New Roman"/>
              </w:rPr>
            </w:pPr>
          </w:p>
        </w:tc>
      </w:tr>
      <w:tr w:rsidR="007920F9" w:rsidRPr="004313D0" w14:paraId="2EC109A9" w14:textId="77777777" w:rsidTr="003D5D9C">
        <w:trPr>
          <w:trHeight w:val="674"/>
        </w:trPr>
        <w:tc>
          <w:tcPr>
            <w:tcW w:w="9000" w:type="dxa"/>
            <w:gridSpan w:val="2"/>
            <w:tcBorders>
              <w:top w:val="single" w:sz="4" w:space="0" w:color="auto"/>
              <w:left w:val="single" w:sz="4" w:space="0" w:color="auto"/>
              <w:bottom w:val="single" w:sz="4" w:space="0" w:color="auto"/>
              <w:right w:val="single" w:sz="4" w:space="0" w:color="auto"/>
            </w:tcBorders>
          </w:tcPr>
          <w:p w14:paraId="2A4C11DF" w14:textId="77777777" w:rsidR="007920F9" w:rsidRPr="00792DE8" w:rsidRDefault="007920F9" w:rsidP="007920F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92DE8">
              <w:rPr>
                <w:b/>
                <w:bCs/>
              </w:rPr>
              <w:t>Describe Basis for Conclusion:</w:t>
            </w:r>
          </w:p>
          <w:p w14:paraId="57D05266" w14:textId="77777777" w:rsidR="007920F9" w:rsidRDefault="007920F9" w:rsidP="007920F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sz w:val="22"/>
                <w:szCs w:val="22"/>
              </w:rPr>
            </w:pPr>
            <w:r w:rsidRPr="00D0348B">
              <w:rPr>
                <w:rFonts w:asciiTheme="minorHAnsi" w:hAnsiTheme="minorHAnsi" w:cstheme="minorHAnsi"/>
                <w:sz w:val="22"/>
                <w:szCs w:val="22"/>
              </w:rPr>
              <w:fldChar w:fldCharType="begin">
                <w:ffData>
                  <w:name w:val="Text5"/>
                  <w:enabled/>
                  <w:calcOnExit w:val="0"/>
                  <w:textInput/>
                </w:ffData>
              </w:fldChar>
            </w:r>
            <w:r w:rsidRPr="00D0348B">
              <w:rPr>
                <w:rFonts w:asciiTheme="minorHAnsi" w:hAnsiTheme="minorHAnsi" w:cstheme="minorHAnsi"/>
                <w:sz w:val="22"/>
                <w:szCs w:val="22"/>
              </w:rPr>
              <w:instrText xml:space="preserve"> FORMTEXT </w:instrText>
            </w:r>
            <w:r w:rsidRPr="00D0348B">
              <w:rPr>
                <w:rFonts w:asciiTheme="minorHAnsi" w:hAnsiTheme="minorHAnsi" w:cstheme="minorHAnsi"/>
                <w:sz w:val="22"/>
                <w:szCs w:val="22"/>
              </w:rPr>
            </w:r>
            <w:r w:rsidRPr="00D0348B">
              <w:rPr>
                <w:rFonts w:asciiTheme="minorHAnsi" w:hAnsiTheme="minorHAnsi" w:cstheme="minorHAnsi"/>
                <w:sz w:val="22"/>
                <w:szCs w:val="22"/>
              </w:rPr>
              <w:fldChar w:fldCharType="separate"/>
            </w:r>
            <w:r w:rsidRPr="00D0348B">
              <w:rPr>
                <w:rFonts w:asciiTheme="minorHAnsi" w:hAnsiTheme="minorHAnsi" w:cstheme="minorHAnsi"/>
                <w:noProof/>
                <w:sz w:val="22"/>
                <w:szCs w:val="22"/>
              </w:rPr>
              <w:t> </w:t>
            </w:r>
            <w:r w:rsidRPr="00D0348B">
              <w:rPr>
                <w:rFonts w:asciiTheme="minorHAnsi" w:hAnsiTheme="minorHAnsi" w:cstheme="minorHAnsi"/>
                <w:noProof/>
                <w:sz w:val="22"/>
                <w:szCs w:val="22"/>
              </w:rPr>
              <w:t> </w:t>
            </w:r>
            <w:r w:rsidRPr="00D0348B">
              <w:rPr>
                <w:rFonts w:asciiTheme="minorHAnsi" w:hAnsiTheme="minorHAnsi" w:cstheme="minorHAnsi"/>
                <w:noProof/>
                <w:sz w:val="22"/>
                <w:szCs w:val="22"/>
              </w:rPr>
              <w:t> </w:t>
            </w:r>
            <w:r w:rsidRPr="00D0348B">
              <w:rPr>
                <w:rFonts w:asciiTheme="minorHAnsi" w:hAnsiTheme="minorHAnsi" w:cstheme="minorHAnsi"/>
                <w:noProof/>
                <w:sz w:val="22"/>
                <w:szCs w:val="22"/>
              </w:rPr>
              <w:t> </w:t>
            </w:r>
            <w:r w:rsidRPr="00D0348B">
              <w:rPr>
                <w:rFonts w:asciiTheme="minorHAnsi" w:hAnsiTheme="minorHAnsi" w:cstheme="minorHAnsi"/>
                <w:noProof/>
                <w:sz w:val="22"/>
                <w:szCs w:val="22"/>
              </w:rPr>
              <w:t> </w:t>
            </w:r>
            <w:r w:rsidRPr="00D0348B">
              <w:rPr>
                <w:rFonts w:asciiTheme="minorHAnsi" w:hAnsiTheme="minorHAnsi" w:cstheme="minorHAnsi"/>
                <w:sz w:val="22"/>
                <w:szCs w:val="22"/>
              </w:rPr>
              <w:fldChar w:fldCharType="end"/>
            </w:r>
          </w:p>
          <w:p w14:paraId="3BA11C22" w14:textId="6CA02C4C" w:rsidR="00C85E6B" w:rsidRPr="00373097" w:rsidRDefault="00C85E6B" w:rsidP="007920F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bl>
    <w:p w14:paraId="6B0BD554" w14:textId="77777777" w:rsidR="007920F9" w:rsidRDefault="007920F9" w:rsidP="00145DBB">
      <w:pPr>
        <w:rPr>
          <w:rFonts w:cstheme="minorHAnsi"/>
        </w:rPr>
      </w:pPr>
    </w:p>
    <w:p w14:paraId="06351442" w14:textId="2A15F48D" w:rsidR="0081110A" w:rsidRPr="0081110A" w:rsidRDefault="0081110A" w:rsidP="00A03486">
      <w:pPr>
        <w:pStyle w:val="ListParagraph"/>
        <w:ind w:left="0"/>
        <w:contextualSpacing w:val="0"/>
      </w:pPr>
    </w:p>
    <w:sectPr w:rsidR="0081110A" w:rsidRPr="0081110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576C0" w14:textId="77777777" w:rsidR="006F074E" w:rsidRDefault="006F074E" w:rsidP="00ED273B">
      <w:pPr>
        <w:spacing w:after="0" w:line="240" w:lineRule="auto"/>
      </w:pPr>
      <w:r>
        <w:separator/>
      </w:r>
    </w:p>
  </w:endnote>
  <w:endnote w:type="continuationSeparator" w:id="0">
    <w:p w14:paraId="6DFC814A" w14:textId="77777777" w:rsidR="006F074E" w:rsidRDefault="006F074E" w:rsidP="00ED273B">
      <w:pPr>
        <w:spacing w:after="0" w:line="240" w:lineRule="auto"/>
      </w:pPr>
      <w:r>
        <w:continuationSeparator/>
      </w:r>
    </w:p>
  </w:endnote>
  <w:endnote w:type="continuationNotice" w:id="1">
    <w:p w14:paraId="08042C6C" w14:textId="77777777" w:rsidR="006F074E" w:rsidRDefault="006F0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AAABW+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B574" w14:textId="77777777" w:rsidR="00880624" w:rsidRDefault="00880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D597" w14:textId="59268871" w:rsidR="0027647D" w:rsidRPr="00570A57" w:rsidRDefault="005A6322">
    <w:pPr>
      <w:pStyle w:val="Footer"/>
      <w:jc w:val="center"/>
      <w:rPr>
        <w:rFonts w:ascii="Times New Roman" w:hAnsi="Times New Roman" w:cs="Times New Roman"/>
      </w:rPr>
    </w:pPr>
    <w:r>
      <w:tab/>
    </w:r>
    <w:r w:rsidR="00E725A9" w:rsidRPr="00570A57">
      <w:rPr>
        <w:rFonts w:ascii="Times New Roman" w:hAnsi="Times New Roman" w:cs="Times New Roman"/>
      </w:rPr>
      <w:t>36</w:t>
    </w:r>
    <w:r w:rsidR="00E61A6A" w:rsidRPr="00570A57">
      <w:rPr>
        <w:rFonts w:ascii="Times New Roman" w:hAnsi="Times New Roman" w:cs="Times New Roman"/>
      </w:rPr>
      <w:t>-</w:t>
    </w:r>
    <w:r w:rsidRPr="00570A57">
      <w:rPr>
        <w:rFonts w:ascii="Times New Roman" w:hAnsi="Times New Roman" w:cs="Times New Roman"/>
      </w:rPr>
      <w:t xml:space="preserve">2 Page </w:t>
    </w:r>
    <w:sdt>
      <w:sdtPr>
        <w:rPr>
          <w:rFonts w:ascii="Times New Roman" w:hAnsi="Times New Roman" w:cs="Times New Roman"/>
        </w:rPr>
        <w:id w:val="-793521224"/>
        <w:docPartObj>
          <w:docPartGallery w:val="Page Numbers (Bottom of Page)"/>
          <w:docPartUnique/>
        </w:docPartObj>
      </w:sdtPr>
      <w:sdtEndPr>
        <w:rPr>
          <w:noProof/>
        </w:rPr>
      </w:sdtEndPr>
      <w:sdtContent>
        <w:r w:rsidR="0027647D" w:rsidRPr="00570A57">
          <w:rPr>
            <w:rFonts w:ascii="Times New Roman" w:hAnsi="Times New Roman" w:cs="Times New Roman"/>
          </w:rPr>
          <w:fldChar w:fldCharType="begin"/>
        </w:r>
        <w:r w:rsidR="0027647D" w:rsidRPr="00570A57">
          <w:rPr>
            <w:rFonts w:ascii="Times New Roman" w:hAnsi="Times New Roman" w:cs="Times New Roman"/>
          </w:rPr>
          <w:instrText xml:space="preserve"> PAGE   \* MERGEFORMAT </w:instrText>
        </w:r>
        <w:r w:rsidR="0027647D" w:rsidRPr="00570A57">
          <w:rPr>
            <w:rFonts w:ascii="Times New Roman" w:hAnsi="Times New Roman" w:cs="Times New Roman"/>
          </w:rPr>
          <w:fldChar w:fldCharType="separate"/>
        </w:r>
        <w:r w:rsidR="0027647D" w:rsidRPr="00570A57">
          <w:rPr>
            <w:rFonts w:ascii="Times New Roman" w:hAnsi="Times New Roman" w:cs="Times New Roman"/>
            <w:noProof/>
          </w:rPr>
          <w:t>2</w:t>
        </w:r>
        <w:r w:rsidR="0027647D" w:rsidRPr="00570A57">
          <w:rPr>
            <w:rFonts w:ascii="Times New Roman" w:hAnsi="Times New Roman" w:cs="Times New Roman"/>
            <w:noProof/>
          </w:rPr>
          <w:fldChar w:fldCharType="end"/>
        </w:r>
        <w:r w:rsidRPr="00570A57">
          <w:rPr>
            <w:rFonts w:ascii="Times New Roman" w:hAnsi="Times New Roman" w:cs="Times New Roman"/>
            <w:noProof/>
          </w:rPr>
          <w:tab/>
        </w:r>
        <w:r w:rsidR="00570A57">
          <w:rPr>
            <w:rFonts w:ascii="Times New Roman" w:hAnsi="Times New Roman" w:cs="Times New Roman"/>
            <w:noProof/>
          </w:rPr>
          <w:t xml:space="preserve">June </w:t>
        </w:r>
        <w:r w:rsidRPr="00570A57">
          <w:rPr>
            <w:rFonts w:ascii="Times New Roman" w:hAnsi="Times New Roman" w:cs="Times New Roman"/>
            <w:noProof/>
          </w:rPr>
          <w:t>2022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199A" w14:textId="77777777" w:rsidR="00880624" w:rsidRDefault="00880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D680" w14:textId="77777777" w:rsidR="006F074E" w:rsidRDefault="006F074E" w:rsidP="00ED273B">
      <w:pPr>
        <w:spacing w:after="0" w:line="240" w:lineRule="auto"/>
      </w:pPr>
      <w:r>
        <w:separator/>
      </w:r>
    </w:p>
  </w:footnote>
  <w:footnote w:type="continuationSeparator" w:id="0">
    <w:p w14:paraId="45A2088F" w14:textId="77777777" w:rsidR="006F074E" w:rsidRDefault="006F074E" w:rsidP="00ED273B">
      <w:pPr>
        <w:spacing w:after="0" w:line="240" w:lineRule="auto"/>
      </w:pPr>
      <w:r>
        <w:continuationSeparator/>
      </w:r>
    </w:p>
  </w:footnote>
  <w:footnote w:type="continuationNotice" w:id="1">
    <w:p w14:paraId="50325699" w14:textId="77777777" w:rsidR="006F074E" w:rsidRDefault="006F07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0867" w14:textId="77777777" w:rsidR="00880624" w:rsidRDefault="00880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DA25" w14:textId="3830074F" w:rsidR="008C70FE" w:rsidRPr="00570A57" w:rsidRDefault="00880624" w:rsidP="00880624">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Pr="008555FD">
      <w:rPr>
        <w:rFonts w:ascii="Times New Roman" w:hAnsi="Times New Roman" w:cs="Times New Roman"/>
        <w:sz w:val="24"/>
        <w:szCs w:val="24"/>
      </w:rPr>
      <w:t>Exhibit 36-</w:t>
    </w:r>
    <w:r>
      <w:rPr>
        <w:rFonts w:ascii="Times New Roman" w:hAnsi="Times New Roman" w:cs="Times New Roman"/>
        <w:sz w:val="24"/>
        <w:szCs w:val="24"/>
      </w:rPr>
      <w:t>2</w:t>
    </w:r>
    <w:r w:rsidRPr="008555FD">
      <w:rPr>
        <w:rFonts w:ascii="Times New Roman" w:hAnsi="Times New Roman" w:cs="Times New Roman"/>
        <w:sz w:val="24"/>
        <w:szCs w:val="24"/>
      </w:rPr>
      <w:t xml:space="preserve"> </w:t>
    </w:r>
    <w:r>
      <w:rPr>
        <w:rFonts w:ascii="Times New Roman" w:hAnsi="Times New Roman" w:cs="Times New Roman"/>
        <w:sz w:val="24"/>
        <w:szCs w:val="24"/>
      </w:rPr>
      <w:tab/>
    </w:r>
    <w:r w:rsidR="008C70FE" w:rsidRPr="00570A57">
      <w:rPr>
        <w:rFonts w:ascii="Times New Roman" w:hAnsi="Times New Roman" w:cs="Times New Roman"/>
        <w:sz w:val="24"/>
        <w:szCs w:val="24"/>
      </w:rPr>
      <w:t>6509.2 REV-7 CHG-4</w:t>
    </w:r>
  </w:p>
  <w:p w14:paraId="6B4D65EA" w14:textId="1776DFB9" w:rsidR="00BE0EEC" w:rsidRPr="008555FD" w:rsidRDefault="001D364C" w:rsidP="00520AA0">
    <w:pPr>
      <w:pStyle w:val="Header"/>
      <w:jc w:val="center"/>
      <w:rPr>
        <w:rFonts w:ascii="Times New Roman" w:hAnsi="Times New Roman" w:cs="Times New Roman"/>
        <w:sz w:val="24"/>
        <w:szCs w:val="24"/>
      </w:rPr>
    </w:pPr>
    <w:r w:rsidRPr="008555FD">
      <w:rPr>
        <w:rFonts w:ascii="Times New Roman" w:hAnsi="Times New Roman" w:cs="Times New Roman"/>
        <w:sz w:val="24"/>
        <w:szCs w:val="24"/>
      </w:rPr>
      <w:t xml:space="preserve">Addendum </w:t>
    </w:r>
    <w:r w:rsidR="003D427A" w:rsidRPr="008555FD">
      <w:rPr>
        <w:rFonts w:ascii="Times New Roman" w:hAnsi="Times New Roman" w:cs="Times New Roman"/>
        <w:sz w:val="24"/>
        <w:szCs w:val="24"/>
      </w:rPr>
      <w:t>Guide for Review of State</w:t>
    </w:r>
    <w:r w:rsidR="00520AA0" w:rsidRPr="008555FD">
      <w:rPr>
        <w:rFonts w:ascii="Times New Roman" w:hAnsi="Times New Roman" w:cs="Times New Roman"/>
        <w:sz w:val="24"/>
        <w:szCs w:val="24"/>
      </w:rPr>
      <w:t xml:space="preserve"> </w:t>
    </w:r>
    <w:r w:rsidR="00ED273B" w:rsidRPr="008555FD">
      <w:rPr>
        <w:rFonts w:ascii="Times New Roman" w:hAnsi="Times New Roman" w:cs="Times New Roman"/>
        <w:sz w:val="24"/>
        <w:szCs w:val="24"/>
      </w:rPr>
      <w:t xml:space="preserve">CDBG-CV </w:t>
    </w:r>
    <w:r w:rsidR="00BE0EEC" w:rsidRPr="008555FD">
      <w:rPr>
        <w:rFonts w:ascii="Times New Roman" w:hAnsi="Times New Roman" w:cs="Times New Roman"/>
        <w:sz w:val="24"/>
        <w:szCs w:val="24"/>
      </w:rPr>
      <w:t xml:space="preserve">and for </w:t>
    </w:r>
  </w:p>
  <w:p w14:paraId="3176BE1A" w14:textId="0DD8C4E0" w:rsidR="00ED273B" w:rsidRPr="008555FD" w:rsidRDefault="00BE0EEC" w:rsidP="00ED273B">
    <w:pPr>
      <w:pStyle w:val="Header"/>
      <w:jc w:val="center"/>
      <w:rPr>
        <w:rFonts w:ascii="Times New Roman" w:hAnsi="Times New Roman" w:cs="Times New Roman"/>
        <w:sz w:val="24"/>
        <w:szCs w:val="24"/>
      </w:rPr>
    </w:pPr>
    <w:r w:rsidRPr="008555FD">
      <w:rPr>
        <w:rFonts w:ascii="Times New Roman" w:hAnsi="Times New Roman" w:cs="Times New Roman"/>
        <w:sz w:val="24"/>
        <w:szCs w:val="24"/>
      </w:rPr>
      <w:t>FY 2019 and 2020 CDBG funds used to prevent, prepare for, and respond to coronavirus</w:t>
    </w:r>
  </w:p>
  <w:p w14:paraId="50056D29" w14:textId="77777777" w:rsidR="0055565D" w:rsidRDefault="0055565D" w:rsidP="00ED273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B6A5" w14:textId="77777777" w:rsidR="00880624" w:rsidRDefault="00880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678"/>
    <w:multiLevelType w:val="hybridMultilevel"/>
    <w:tmpl w:val="4FF872C6"/>
    <w:lvl w:ilvl="0" w:tplc="0409000D">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423D67F5"/>
    <w:multiLevelType w:val="hybridMultilevel"/>
    <w:tmpl w:val="F0465434"/>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D766930"/>
    <w:multiLevelType w:val="hybridMultilevel"/>
    <w:tmpl w:val="6E3A2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D75BF9"/>
    <w:multiLevelType w:val="hybridMultilevel"/>
    <w:tmpl w:val="F26A907C"/>
    <w:lvl w:ilvl="0" w:tplc="0409000D">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D3442"/>
    <w:multiLevelType w:val="hybridMultilevel"/>
    <w:tmpl w:val="A3023416"/>
    <w:lvl w:ilvl="0" w:tplc="3FA2B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15:restartNumberingAfterBreak="0">
    <w:nsid w:val="5C353307"/>
    <w:multiLevelType w:val="hybridMultilevel"/>
    <w:tmpl w:val="AC38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26B46"/>
    <w:multiLevelType w:val="hybridMultilevel"/>
    <w:tmpl w:val="601E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609FB"/>
    <w:multiLevelType w:val="hybridMultilevel"/>
    <w:tmpl w:val="35AEB866"/>
    <w:lvl w:ilvl="0" w:tplc="04090001">
      <w:start w:val="1"/>
      <w:numFmt w:val="bullet"/>
      <w:lvlText w:val=""/>
      <w:lvlJc w:val="left"/>
      <w:pPr>
        <w:ind w:left="820" w:hanging="360"/>
      </w:pPr>
      <w:rPr>
        <w:rFonts w:ascii="Symbol" w:hAnsi="Symbol"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9" w15:restartNumberingAfterBreak="0">
    <w:nsid w:val="6F902DA0"/>
    <w:multiLevelType w:val="hybridMultilevel"/>
    <w:tmpl w:val="0012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F9625F"/>
    <w:multiLevelType w:val="hybridMultilevel"/>
    <w:tmpl w:val="36AE0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718628">
    <w:abstractNumId w:val="5"/>
  </w:num>
  <w:num w:numId="2" w16cid:durableId="166793589">
    <w:abstractNumId w:val="4"/>
  </w:num>
  <w:num w:numId="3" w16cid:durableId="1019425787">
    <w:abstractNumId w:val="1"/>
  </w:num>
  <w:num w:numId="4" w16cid:durableId="1632783560">
    <w:abstractNumId w:val="9"/>
  </w:num>
  <w:num w:numId="5" w16cid:durableId="1530795188">
    <w:abstractNumId w:val="3"/>
  </w:num>
  <w:num w:numId="6" w16cid:durableId="800461635">
    <w:abstractNumId w:val="0"/>
  </w:num>
  <w:num w:numId="7" w16cid:durableId="1702240404">
    <w:abstractNumId w:val="6"/>
  </w:num>
  <w:num w:numId="8" w16cid:durableId="1335762638">
    <w:abstractNumId w:val="7"/>
  </w:num>
  <w:num w:numId="9" w16cid:durableId="107898090">
    <w:abstractNumId w:val="8"/>
  </w:num>
  <w:num w:numId="10" w16cid:durableId="236987639">
    <w:abstractNumId w:val="10"/>
  </w:num>
  <w:num w:numId="11" w16cid:durableId="143898187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3B"/>
    <w:rsid w:val="000002E4"/>
    <w:rsid w:val="0000041F"/>
    <w:rsid w:val="00003494"/>
    <w:rsid w:val="0000410F"/>
    <w:rsid w:val="00004E12"/>
    <w:rsid w:val="00005DD2"/>
    <w:rsid w:val="0000608F"/>
    <w:rsid w:val="000060A1"/>
    <w:rsid w:val="000060E6"/>
    <w:rsid w:val="0000794A"/>
    <w:rsid w:val="00011A73"/>
    <w:rsid w:val="00011F7B"/>
    <w:rsid w:val="00012EDA"/>
    <w:rsid w:val="00013147"/>
    <w:rsid w:val="00013524"/>
    <w:rsid w:val="00013888"/>
    <w:rsid w:val="0001451E"/>
    <w:rsid w:val="00014642"/>
    <w:rsid w:val="0001493F"/>
    <w:rsid w:val="00014DF7"/>
    <w:rsid w:val="000150E6"/>
    <w:rsid w:val="00015B7C"/>
    <w:rsid w:val="00015F41"/>
    <w:rsid w:val="00015F82"/>
    <w:rsid w:val="000164A2"/>
    <w:rsid w:val="00016518"/>
    <w:rsid w:val="000165F7"/>
    <w:rsid w:val="00016749"/>
    <w:rsid w:val="00016DA6"/>
    <w:rsid w:val="00017586"/>
    <w:rsid w:val="0001778A"/>
    <w:rsid w:val="00017B30"/>
    <w:rsid w:val="00017F18"/>
    <w:rsid w:val="00020791"/>
    <w:rsid w:val="00020A29"/>
    <w:rsid w:val="00020F76"/>
    <w:rsid w:val="00021AE0"/>
    <w:rsid w:val="00021E19"/>
    <w:rsid w:val="00022C97"/>
    <w:rsid w:val="00022F30"/>
    <w:rsid w:val="00023212"/>
    <w:rsid w:val="0002331C"/>
    <w:rsid w:val="0002342B"/>
    <w:rsid w:val="00023805"/>
    <w:rsid w:val="00023807"/>
    <w:rsid w:val="00023BC3"/>
    <w:rsid w:val="00023F8E"/>
    <w:rsid w:val="00024803"/>
    <w:rsid w:val="00024EBA"/>
    <w:rsid w:val="0002583C"/>
    <w:rsid w:val="00027E8C"/>
    <w:rsid w:val="00030334"/>
    <w:rsid w:val="0003289A"/>
    <w:rsid w:val="00032A64"/>
    <w:rsid w:val="00032E97"/>
    <w:rsid w:val="00033197"/>
    <w:rsid w:val="00033432"/>
    <w:rsid w:val="00033676"/>
    <w:rsid w:val="00033A30"/>
    <w:rsid w:val="00033A3F"/>
    <w:rsid w:val="00033DE5"/>
    <w:rsid w:val="0003404B"/>
    <w:rsid w:val="000347C0"/>
    <w:rsid w:val="000357C3"/>
    <w:rsid w:val="00035C39"/>
    <w:rsid w:val="00035E6F"/>
    <w:rsid w:val="0003629C"/>
    <w:rsid w:val="0003692F"/>
    <w:rsid w:val="00036BBE"/>
    <w:rsid w:val="00036F27"/>
    <w:rsid w:val="00037D31"/>
    <w:rsid w:val="0004006B"/>
    <w:rsid w:val="00040719"/>
    <w:rsid w:val="00042369"/>
    <w:rsid w:val="00042A73"/>
    <w:rsid w:val="00042C34"/>
    <w:rsid w:val="0004355A"/>
    <w:rsid w:val="00043657"/>
    <w:rsid w:val="00043918"/>
    <w:rsid w:val="00043988"/>
    <w:rsid w:val="00043B40"/>
    <w:rsid w:val="00044052"/>
    <w:rsid w:val="00045250"/>
    <w:rsid w:val="00046511"/>
    <w:rsid w:val="000465C9"/>
    <w:rsid w:val="000466E1"/>
    <w:rsid w:val="000479C1"/>
    <w:rsid w:val="00047A52"/>
    <w:rsid w:val="00047B5D"/>
    <w:rsid w:val="00047F3F"/>
    <w:rsid w:val="000504BD"/>
    <w:rsid w:val="00050563"/>
    <w:rsid w:val="00050FA8"/>
    <w:rsid w:val="00051338"/>
    <w:rsid w:val="00051950"/>
    <w:rsid w:val="0005380A"/>
    <w:rsid w:val="00053A93"/>
    <w:rsid w:val="00053D2C"/>
    <w:rsid w:val="00054C75"/>
    <w:rsid w:val="00054E7F"/>
    <w:rsid w:val="0005590D"/>
    <w:rsid w:val="000564BA"/>
    <w:rsid w:val="000565B1"/>
    <w:rsid w:val="000602D7"/>
    <w:rsid w:val="00060978"/>
    <w:rsid w:val="00060BC5"/>
    <w:rsid w:val="00060F8D"/>
    <w:rsid w:val="00060FF4"/>
    <w:rsid w:val="00061157"/>
    <w:rsid w:val="00063E6F"/>
    <w:rsid w:val="00064815"/>
    <w:rsid w:val="00064B75"/>
    <w:rsid w:val="00064EFE"/>
    <w:rsid w:val="00064F9D"/>
    <w:rsid w:val="000657B7"/>
    <w:rsid w:val="00065D89"/>
    <w:rsid w:val="00065E0D"/>
    <w:rsid w:val="00065F2C"/>
    <w:rsid w:val="000674D9"/>
    <w:rsid w:val="000676C2"/>
    <w:rsid w:val="00070111"/>
    <w:rsid w:val="00070954"/>
    <w:rsid w:val="00070A7A"/>
    <w:rsid w:val="00071BBC"/>
    <w:rsid w:val="00071D90"/>
    <w:rsid w:val="00071DD9"/>
    <w:rsid w:val="0007270F"/>
    <w:rsid w:val="00072E7A"/>
    <w:rsid w:val="000741CD"/>
    <w:rsid w:val="0007435F"/>
    <w:rsid w:val="00074EC5"/>
    <w:rsid w:val="00074FC0"/>
    <w:rsid w:val="00075A6D"/>
    <w:rsid w:val="00075E3B"/>
    <w:rsid w:val="00075F76"/>
    <w:rsid w:val="000760B8"/>
    <w:rsid w:val="00076372"/>
    <w:rsid w:val="00076F95"/>
    <w:rsid w:val="0007737E"/>
    <w:rsid w:val="000800DC"/>
    <w:rsid w:val="000801C5"/>
    <w:rsid w:val="000809C4"/>
    <w:rsid w:val="00080E80"/>
    <w:rsid w:val="000821B0"/>
    <w:rsid w:val="000823B5"/>
    <w:rsid w:val="00082ED4"/>
    <w:rsid w:val="00083154"/>
    <w:rsid w:val="00083716"/>
    <w:rsid w:val="00083740"/>
    <w:rsid w:val="00083872"/>
    <w:rsid w:val="000844E5"/>
    <w:rsid w:val="00085263"/>
    <w:rsid w:val="00086A95"/>
    <w:rsid w:val="00086DC5"/>
    <w:rsid w:val="000870E4"/>
    <w:rsid w:val="0008711F"/>
    <w:rsid w:val="000872A5"/>
    <w:rsid w:val="0009069C"/>
    <w:rsid w:val="00090950"/>
    <w:rsid w:val="0009115C"/>
    <w:rsid w:val="00091B64"/>
    <w:rsid w:val="00091DA5"/>
    <w:rsid w:val="0009236B"/>
    <w:rsid w:val="00093A02"/>
    <w:rsid w:val="00093B7F"/>
    <w:rsid w:val="00094587"/>
    <w:rsid w:val="0009488F"/>
    <w:rsid w:val="00094CA6"/>
    <w:rsid w:val="0009704A"/>
    <w:rsid w:val="000A0462"/>
    <w:rsid w:val="000A0921"/>
    <w:rsid w:val="000A0A34"/>
    <w:rsid w:val="000A185D"/>
    <w:rsid w:val="000A1BCD"/>
    <w:rsid w:val="000A1F88"/>
    <w:rsid w:val="000A2BA7"/>
    <w:rsid w:val="000A31F1"/>
    <w:rsid w:val="000A3CAD"/>
    <w:rsid w:val="000A42FE"/>
    <w:rsid w:val="000A4308"/>
    <w:rsid w:val="000A43BF"/>
    <w:rsid w:val="000A45D4"/>
    <w:rsid w:val="000A480B"/>
    <w:rsid w:val="000A49FE"/>
    <w:rsid w:val="000A5638"/>
    <w:rsid w:val="000A5DD4"/>
    <w:rsid w:val="000A5F98"/>
    <w:rsid w:val="000A66C0"/>
    <w:rsid w:val="000A6A08"/>
    <w:rsid w:val="000A6EC5"/>
    <w:rsid w:val="000A71F7"/>
    <w:rsid w:val="000B192B"/>
    <w:rsid w:val="000B1DFB"/>
    <w:rsid w:val="000B23BB"/>
    <w:rsid w:val="000B24DB"/>
    <w:rsid w:val="000B2A1B"/>
    <w:rsid w:val="000B3BAA"/>
    <w:rsid w:val="000B3CC8"/>
    <w:rsid w:val="000B3EAB"/>
    <w:rsid w:val="000B5CA7"/>
    <w:rsid w:val="000C3215"/>
    <w:rsid w:val="000C3336"/>
    <w:rsid w:val="000C36ED"/>
    <w:rsid w:val="000C39E2"/>
    <w:rsid w:val="000C4429"/>
    <w:rsid w:val="000C5287"/>
    <w:rsid w:val="000C52B1"/>
    <w:rsid w:val="000C5FE5"/>
    <w:rsid w:val="000C6BEB"/>
    <w:rsid w:val="000C7040"/>
    <w:rsid w:val="000D03C5"/>
    <w:rsid w:val="000D04BF"/>
    <w:rsid w:val="000D196C"/>
    <w:rsid w:val="000D1D35"/>
    <w:rsid w:val="000D1DC1"/>
    <w:rsid w:val="000D258A"/>
    <w:rsid w:val="000D2E7D"/>
    <w:rsid w:val="000D3036"/>
    <w:rsid w:val="000D4089"/>
    <w:rsid w:val="000D4604"/>
    <w:rsid w:val="000D60BF"/>
    <w:rsid w:val="000D65CE"/>
    <w:rsid w:val="000D6816"/>
    <w:rsid w:val="000D6975"/>
    <w:rsid w:val="000D6A3D"/>
    <w:rsid w:val="000D7102"/>
    <w:rsid w:val="000E0052"/>
    <w:rsid w:val="000E0BA9"/>
    <w:rsid w:val="000E10ED"/>
    <w:rsid w:val="000E1623"/>
    <w:rsid w:val="000E1905"/>
    <w:rsid w:val="000E1E71"/>
    <w:rsid w:val="000E21D7"/>
    <w:rsid w:val="000E2CF4"/>
    <w:rsid w:val="000E3582"/>
    <w:rsid w:val="000E40B6"/>
    <w:rsid w:val="000E54E8"/>
    <w:rsid w:val="000E5851"/>
    <w:rsid w:val="000E65FE"/>
    <w:rsid w:val="000E73D2"/>
    <w:rsid w:val="000E7655"/>
    <w:rsid w:val="000E7712"/>
    <w:rsid w:val="000F0347"/>
    <w:rsid w:val="000F0DE2"/>
    <w:rsid w:val="000F0FC7"/>
    <w:rsid w:val="000F14CD"/>
    <w:rsid w:val="000F1885"/>
    <w:rsid w:val="000F1EDC"/>
    <w:rsid w:val="000F31A8"/>
    <w:rsid w:val="000F33FD"/>
    <w:rsid w:val="000F3477"/>
    <w:rsid w:val="000F3E4E"/>
    <w:rsid w:val="000F41E8"/>
    <w:rsid w:val="000F4890"/>
    <w:rsid w:val="000F57D2"/>
    <w:rsid w:val="000F5AD7"/>
    <w:rsid w:val="000F5F15"/>
    <w:rsid w:val="000F6B32"/>
    <w:rsid w:val="000F6D6D"/>
    <w:rsid w:val="000F6E64"/>
    <w:rsid w:val="000F77D6"/>
    <w:rsid w:val="001003BE"/>
    <w:rsid w:val="00100626"/>
    <w:rsid w:val="00100729"/>
    <w:rsid w:val="0010085B"/>
    <w:rsid w:val="0010120B"/>
    <w:rsid w:val="001013AA"/>
    <w:rsid w:val="00101DE6"/>
    <w:rsid w:val="001029A9"/>
    <w:rsid w:val="00102A97"/>
    <w:rsid w:val="00102B6C"/>
    <w:rsid w:val="00102DAA"/>
    <w:rsid w:val="00104B8A"/>
    <w:rsid w:val="00104E16"/>
    <w:rsid w:val="00105952"/>
    <w:rsid w:val="0010605E"/>
    <w:rsid w:val="001072C0"/>
    <w:rsid w:val="00107566"/>
    <w:rsid w:val="0010771D"/>
    <w:rsid w:val="00107999"/>
    <w:rsid w:val="00110A3A"/>
    <w:rsid w:val="00110A91"/>
    <w:rsid w:val="00111404"/>
    <w:rsid w:val="00111C29"/>
    <w:rsid w:val="00111D66"/>
    <w:rsid w:val="00112A04"/>
    <w:rsid w:val="00112B81"/>
    <w:rsid w:val="00112C28"/>
    <w:rsid w:val="00113A8B"/>
    <w:rsid w:val="00113D9E"/>
    <w:rsid w:val="00115B6B"/>
    <w:rsid w:val="00116DE4"/>
    <w:rsid w:val="001171B3"/>
    <w:rsid w:val="00117D20"/>
    <w:rsid w:val="001202EB"/>
    <w:rsid w:val="00120BB7"/>
    <w:rsid w:val="001215F4"/>
    <w:rsid w:val="00121CFB"/>
    <w:rsid w:val="00121FCD"/>
    <w:rsid w:val="00122DA8"/>
    <w:rsid w:val="00122F16"/>
    <w:rsid w:val="001261A0"/>
    <w:rsid w:val="00126D55"/>
    <w:rsid w:val="0013151E"/>
    <w:rsid w:val="001316A7"/>
    <w:rsid w:val="00131760"/>
    <w:rsid w:val="0013196C"/>
    <w:rsid w:val="001324A0"/>
    <w:rsid w:val="00132EC7"/>
    <w:rsid w:val="00133433"/>
    <w:rsid w:val="00134359"/>
    <w:rsid w:val="001346C0"/>
    <w:rsid w:val="001346C4"/>
    <w:rsid w:val="00134C47"/>
    <w:rsid w:val="00136263"/>
    <w:rsid w:val="00136451"/>
    <w:rsid w:val="00136DA8"/>
    <w:rsid w:val="00137C47"/>
    <w:rsid w:val="001409AA"/>
    <w:rsid w:val="00140E70"/>
    <w:rsid w:val="00140FD5"/>
    <w:rsid w:val="00141C13"/>
    <w:rsid w:val="001424D6"/>
    <w:rsid w:val="001432D6"/>
    <w:rsid w:val="001448CA"/>
    <w:rsid w:val="00144A82"/>
    <w:rsid w:val="00145DBB"/>
    <w:rsid w:val="00145EE1"/>
    <w:rsid w:val="00147DDC"/>
    <w:rsid w:val="001500B1"/>
    <w:rsid w:val="001501FB"/>
    <w:rsid w:val="001513BA"/>
    <w:rsid w:val="00151906"/>
    <w:rsid w:val="00152332"/>
    <w:rsid w:val="001523AB"/>
    <w:rsid w:val="00152423"/>
    <w:rsid w:val="00152C8B"/>
    <w:rsid w:val="00153D5A"/>
    <w:rsid w:val="00154132"/>
    <w:rsid w:val="001543FC"/>
    <w:rsid w:val="001547A9"/>
    <w:rsid w:val="00154EAC"/>
    <w:rsid w:val="00155520"/>
    <w:rsid w:val="0015562A"/>
    <w:rsid w:val="0015585D"/>
    <w:rsid w:val="00156040"/>
    <w:rsid w:val="00157886"/>
    <w:rsid w:val="00157A41"/>
    <w:rsid w:val="00157CD6"/>
    <w:rsid w:val="00160DC9"/>
    <w:rsid w:val="001613F7"/>
    <w:rsid w:val="00162769"/>
    <w:rsid w:val="00162B1A"/>
    <w:rsid w:val="00162B50"/>
    <w:rsid w:val="001635E5"/>
    <w:rsid w:val="001641D6"/>
    <w:rsid w:val="0016592D"/>
    <w:rsid w:val="001662CE"/>
    <w:rsid w:val="0016637E"/>
    <w:rsid w:val="00166DD5"/>
    <w:rsid w:val="0016762F"/>
    <w:rsid w:val="00170155"/>
    <w:rsid w:val="00170583"/>
    <w:rsid w:val="00170739"/>
    <w:rsid w:val="00171688"/>
    <w:rsid w:val="001718CA"/>
    <w:rsid w:val="00171BD8"/>
    <w:rsid w:val="00171D98"/>
    <w:rsid w:val="00171E29"/>
    <w:rsid w:val="00171EA9"/>
    <w:rsid w:val="00172293"/>
    <w:rsid w:val="00172479"/>
    <w:rsid w:val="001725B5"/>
    <w:rsid w:val="00172FC3"/>
    <w:rsid w:val="00173194"/>
    <w:rsid w:val="0017345A"/>
    <w:rsid w:val="00173BE3"/>
    <w:rsid w:val="00173DD0"/>
    <w:rsid w:val="00174178"/>
    <w:rsid w:val="00175C25"/>
    <w:rsid w:val="001760BF"/>
    <w:rsid w:val="001764E3"/>
    <w:rsid w:val="00177A9E"/>
    <w:rsid w:val="00177FA9"/>
    <w:rsid w:val="0018031C"/>
    <w:rsid w:val="001809FC"/>
    <w:rsid w:val="001810D7"/>
    <w:rsid w:val="001826A8"/>
    <w:rsid w:val="001833B4"/>
    <w:rsid w:val="00183DC3"/>
    <w:rsid w:val="00183F27"/>
    <w:rsid w:val="00184517"/>
    <w:rsid w:val="001847BB"/>
    <w:rsid w:val="0018520A"/>
    <w:rsid w:val="00185680"/>
    <w:rsid w:val="00185716"/>
    <w:rsid w:val="0018645F"/>
    <w:rsid w:val="00187714"/>
    <w:rsid w:val="001903F5"/>
    <w:rsid w:val="00190607"/>
    <w:rsid w:val="0019085F"/>
    <w:rsid w:val="00190A64"/>
    <w:rsid w:val="001916F2"/>
    <w:rsid w:val="00192015"/>
    <w:rsid w:val="001926E5"/>
    <w:rsid w:val="00192BC5"/>
    <w:rsid w:val="00194505"/>
    <w:rsid w:val="00194B28"/>
    <w:rsid w:val="00194C22"/>
    <w:rsid w:val="00194C62"/>
    <w:rsid w:val="00195551"/>
    <w:rsid w:val="001955B2"/>
    <w:rsid w:val="00195958"/>
    <w:rsid w:val="00195B45"/>
    <w:rsid w:val="00195BED"/>
    <w:rsid w:val="0019613D"/>
    <w:rsid w:val="00196B46"/>
    <w:rsid w:val="0019706C"/>
    <w:rsid w:val="00197114"/>
    <w:rsid w:val="00197BEA"/>
    <w:rsid w:val="00197D9F"/>
    <w:rsid w:val="001A0089"/>
    <w:rsid w:val="001A0095"/>
    <w:rsid w:val="001A0409"/>
    <w:rsid w:val="001A049E"/>
    <w:rsid w:val="001A173E"/>
    <w:rsid w:val="001A19E7"/>
    <w:rsid w:val="001A1A7A"/>
    <w:rsid w:val="001A1F46"/>
    <w:rsid w:val="001A211A"/>
    <w:rsid w:val="001A2914"/>
    <w:rsid w:val="001A2F6E"/>
    <w:rsid w:val="001A332D"/>
    <w:rsid w:val="001A402B"/>
    <w:rsid w:val="001A43E6"/>
    <w:rsid w:val="001A462C"/>
    <w:rsid w:val="001A4969"/>
    <w:rsid w:val="001A4D45"/>
    <w:rsid w:val="001A51D3"/>
    <w:rsid w:val="001A6A5E"/>
    <w:rsid w:val="001A76BE"/>
    <w:rsid w:val="001B0225"/>
    <w:rsid w:val="001B0F4A"/>
    <w:rsid w:val="001B1A79"/>
    <w:rsid w:val="001B21E2"/>
    <w:rsid w:val="001B2470"/>
    <w:rsid w:val="001B24B5"/>
    <w:rsid w:val="001B2640"/>
    <w:rsid w:val="001B354E"/>
    <w:rsid w:val="001B3E1C"/>
    <w:rsid w:val="001B3E6D"/>
    <w:rsid w:val="001B405D"/>
    <w:rsid w:val="001B4F05"/>
    <w:rsid w:val="001B5F20"/>
    <w:rsid w:val="001B66F5"/>
    <w:rsid w:val="001B70B5"/>
    <w:rsid w:val="001B78B0"/>
    <w:rsid w:val="001B7951"/>
    <w:rsid w:val="001B7958"/>
    <w:rsid w:val="001C0A83"/>
    <w:rsid w:val="001C1F87"/>
    <w:rsid w:val="001C23D5"/>
    <w:rsid w:val="001C2CDB"/>
    <w:rsid w:val="001C3076"/>
    <w:rsid w:val="001C4389"/>
    <w:rsid w:val="001C44A6"/>
    <w:rsid w:val="001C44F8"/>
    <w:rsid w:val="001C4731"/>
    <w:rsid w:val="001C6640"/>
    <w:rsid w:val="001C6A19"/>
    <w:rsid w:val="001D0879"/>
    <w:rsid w:val="001D1078"/>
    <w:rsid w:val="001D27FE"/>
    <w:rsid w:val="001D2FB0"/>
    <w:rsid w:val="001D335A"/>
    <w:rsid w:val="001D34C7"/>
    <w:rsid w:val="001D364C"/>
    <w:rsid w:val="001D3C63"/>
    <w:rsid w:val="001D3D49"/>
    <w:rsid w:val="001D3E87"/>
    <w:rsid w:val="001D3F15"/>
    <w:rsid w:val="001D3F2F"/>
    <w:rsid w:val="001D40B4"/>
    <w:rsid w:val="001D4367"/>
    <w:rsid w:val="001D4ADD"/>
    <w:rsid w:val="001D4CEC"/>
    <w:rsid w:val="001D4F23"/>
    <w:rsid w:val="001D5054"/>
    <w:rsid w:val="001D5A7B"/>
    <w:rsid w:val="001D5F53"/>
    <w:rsid w:val="001D6283"/>
    <w:rsid w:val="001D628D"/>
    <w:rsid w:val="001D6490"/>
    <w:rsid w:val="001D6C09"/>
    <w:rsid w:val="001D7355"/>
    <w:rsid w:val="001D7DEE"/>
    <w:rsid w:val="001D7F79"/>
    <w:rsid w:val="001E1F72"/>
    <w:rsid w:val="001E2E9C"/>
    <w:rsid w:val="001E5C1B"/>
    <w:rsid w:val="001E66F0"/>
    <w:rsid w:val="001E6A41"/>
    <w:rsid w:val="001E7D40"/>
    <w:rsid w:val="001F0373"/>
    <w:rsid w:val="001F064A"/>
    <w:rsid w:val="001F0DB3"/>
    <w:rsid w:val="001F0E9D"/>
    <w:rsid w:val="001F11ED"/>
    <w:rsid w:val="001F139A"/>
    <w:rsid w:val="001F1745"/>
    <w:rsid w:val="001F2189"/>
    <w:rsid w:val="001F2B06"/>
    <w:rsid w:val="001F2EEC"/>
    <w:rsid w:val="001F2F41"/>
    <w:rsid w:val="001F30DA"/>
    <w:rsid w:val="001F3C7D"/>
    <w:rsid w:val="001F3E51"/>
    <w:rsid w:val="001F44EB"/>
    <w:rsid w:val="001F4841"/>
    <w:rsid w:val="001F5744"/>
    <w:rsid w:val="001F5DF3"/>
    <w:rsid w:val="001F73C0"/>
    <w:rsid w:val="001F79A8"/>
    <w:rsid w:val="001F7F51"/>
    <w:rsid w:val="0020040D"/>
    <w:rsid w:val="00200DC3"/>
    <w:rsid w:val="00201468"/>
    <w:rsid w:val="00201D53"/>
    <w:rsid w:val="002021D4"/>
    <w:rsid w:val="00202355"/>
    <w:rsid w:val="00203370"/>
    <w:rsid w:val="0020347A"/>
    <w:rsid w:val="00203D7B"/>
    <w:rsid w:val="00205242"/>
    <w:rsid w:val="0020615E"/>
    <w:rsid w:val="00206334"/>
    <w:rsid w:val="00206AA0"/>
    <w:rsid w:val="00206BA4"/>
    <w:rsid w:val="0021003A"/>
    <w:rsid w:val="00210618"/>
    <w:rsid w:val="002107A1"/>
    <w:rsid w:val="00210E76"/>
    <w:rsid w:val="00211678"/>
    <w:rsid w:val="002119EC"/>
    <w:rsid w:val="00211AD9"/>
    <w:rsid w:val="00212A98"/>
    <w:rsid w:val="002135A2"/>
    <w:rsid w:val="00213872"/>
    <w:rsid w:val="00213B30"/>
    <w:rsid w:val="002140FF"/>
    <w:rsid w:val="0021411A"/>
    <w:rsid w:val="00214755"/>
    <w:rsid w:val="00214D1A"/>
    <w:rsid w:val="00215E04"/>
    <w:rsid w:val="0021657D"/>
    <w:rsid w:val="00216E6F"/>
    <w:rsid w:val="0021726E"/>
    <w:rsid w:val="00217765"/>
    <w:rsid w:val="002179AB"/>
    <w:rsid w:val="002179BA"/>
    <w:rsid w:val="00217C00"/>
    <w:rsid w:val="002203EF"/>
    <w:rsid w:val="00220A52"/>
    <w:rsid w:val="00220AA9"/>
    <w:rsid w:val="00221469"/>
    <w:rsid w:val="002220DD"/>
    <w:rsid w:val="00222128"/>
    <w:rsid w:val="00222627"/>
    <w:rsid w:val="00223D0E"/>
    <w:rsid w:val="002242FE"/>
    <w:rsid w:val="00225248"/>
    <w:rsid w:val="00226DEC"/>
    <w:rsid w:val="002274B1"/>
    <w:rsid w:val="002275A2"/>
    <w:rsid w:val="0023024C"/>
    <w:rsid w:val="00230821"/>
    <w:rsid w:val="00230A9F"/>
    <w:rsid w:val="002315F8"/>
    <w:rsid w:val="00232AE4"/>
    <w:rsid w:val="00232D93"/>
    <w:rsid w:val="00232E63"/>
    <w:rsid w:val="00232FC1"/>
    <w:rsid w:val="002332FF"/>
    <w:rsid w:val="00233B27"/>
    <w:rsid w:val="00234A54"/>
    <w:rsid w:val="00234F64"/>
    <w:rsid w:val="002354ED"/>
    <w:rsid w:val="0023553F"/>
    <w:rsid w:val="0023570D"/>
    <w:rsid w:val="002357B9"/>
    <w:rsid w:val="00235F15"/>
    <w:rsid w:val="002364AF"/>
    <w:rsid w:val="00240650"/>
    <w:rsid w:val="0024156D"/>
    <w:rsid w:val="00242888"/>
    <w:rsid w:val="00242BDC"/>
    <w:rsid w:val="00242E43"/>
    <w:rsid w:val="002441CB"/>
    <w:rsid w:val="00245BC1"/>
    <w:rsid w:val="002460C3"/>
    <w:rsid w:val="00246FDC"/>
    <w:rsid w:val="002478C3"/>
    <w:rsid w:val="00247FB5"/>
    <w:rsid w:val="002502D4"/>
    <w:rsid w:val="00250764"/>
    <w:rsid w:val="002507C7"/>
    <w:rsid w:val="002507E4"/>
    <w:rsid w:val="00250DD7"/>
    <w:rsid w:val="002514E7"/>
    <w:rsid w:val="00251644"/>
    <w:rsid w:val="00251F73"/>
    <w:rsid w:val="00253232"/>
    <w:rsid w:val="0025473B"/>
    <w:rsid w:val="0025473D"/>
    <w:rsid w:val="00254BC6"/>
    <w:rsid w:val="00254C17"/>
    <w:rsid w:val="00254D6C"/>
    <w:rsid w:val="002568AC"/>
    <w:rsid w:val="00256C12"/>
    <w:rsid w:val="00257E22"/>
    <w:rsid w:val="00261C14"/>
    <w:rsid w:val="00263CA0"/>
    <w:rsid w:val="00263D06"/>
    <w:rsid w:val="002657D3"/>
    <w:rsid w:val="002666CF"/>
    <w:rsid w:val="002671BF"/>
    <w:rsid w:val="002679E4"/>
    <w:rsid w:val="00267B16"/>
    <w:rsid w:val="002701CB"/>
    <w:rsid w:val="00270CD3"/>
    <w:rsid w:val="002711DD"/>
    <w:rsid w:val="00271269"/>
    <w:rsid w:val="0027126A"/>
    <w:rsid w:val="00271B98"/>
    <w:rsid w:val="00272717"/>
    <w:rsid w:val="00272817"/>
    <w:rsid w:val="00273FF4"/>
    <w:rsid w:val="0027421D"/>
    <w:rsid w:val="002747EE"/>
    <w:rsid w:val="00274D29"/>
    <w:rsid w:val="00274F1E"/>
    <w:rsid w:val="0027533A"/>
    <w:rsid w:val="002754C3"/>
    <w:rsid w:val="00275865"/>
    <w:rsid w:val="00276121"/>
    <w:rsid w:val="0027647D"/>
    <w:rsid w:val="002769E4"/>
    <w:rsid w:val="00276A86"/>
    <w:rsid w:val="00277186"/>
    <w:rsid w:val="0027755A"/>
    <w:rsid w:val="00277AD8"/>
    <w:rsid w:val="00277C12"/>
    <w:rsid w:val="00280C50"/>
    <w:rsid w:val="00281D55"/>
    <w:rsid w:val="00283008"/>
    <w:rsid w:val="00284022"/>
    <w:rsid w:val="00284281"/>
    <w:rsid w:val="0028468D"/>
    <w:rsid w:val="00284AAC"/>
    <w:rsid w:val="00284E1A"/>
    <w:rsid w:val="002853AB"/>
    <w:rsid w:val="00285616"/>
    <w:rsid w:val="00286181"/>
    <w:rsid w:val="00286456"/>
    <w:rsid w:val="00286D24"/>
    <w:rsid w:val="002900A0"/>
    <w:rsid w:val="00290264"/>
    <w:rsid w:val="00291087"/>
    <w:rsid w:val="002920BA"/>
    <w:rsid w:val="002922A4"/>
    <w:rsid w:val="00292EC2"/>
    <w:rsid w:val="002946FD"/>
    <w:rsid w:val="00294CE3"/>
    <w:rsid w:val="00295C70"/>
    <w:rsid w:val="002969F6"/>
    <w:rsid w:val="00296D2A"/>
    <w:rsid w:val="0029762C"/>
    <w:rsid w:val="00297922"/>
    <w:rsid w:val="002A01C2"/>
    <w:rsid w:val="002A126A"/>
    <w:rsid w:val="002A15A5"/>
    <w:rsid w:val="002A1A40"/>
    <w:rsid w:val="002A1B6F"/>
    <w:rsid w:val="002A2200"/>
    <w:rsid w:val="002A23A5"/>
    <w:rsid w:val="002A3DF4"/>
    <w:rsid w:val="002A3E33"/>
    <w:rsid w:val="002A6E17"/>
    <w:rsid w:val="002A73F8"/>
    <w:rsid w:val="002A76FD"/>
    <w:rsid w:val="002A781B"/>
    <w:rsid w:val="002A7E86"/>
    <w:rsid w:val="002B0801"/>
    <w:rsid w:val="002B11AE"/>
    <w:rsid w:val="002B17DD"/>
    <w:rsid w:val="002B1EC7"/>
    <w:rsid w:val="002B20F7"/>
    <w:rsid w:val="002B2DF3"/>
    <w:rsid w:val="002B4479"/>
    <w:rsid w:val="002B4AD8"/>
    <w:rsid w:val="002B565E"/>
    <w:rsid w:val="002B5A54"/>
    <w:rsid w:val="002B5FED"/>
    <w:rsid w:val="002B6FC7"/>
    <w:rsid w:val="002B71F8"/>
    <w:rsid w:val="002B7795"/>
    <w:rsid w:val="002B77EE"/>
    <w:rsid w:val="002B7B9F"/>
    <w:rsid w:val="002C04B8"/>
    <w:rsid w:val="002C04CF"/>
    <w:rsid w:val="002C0887"/>
    <w:rsid w:val="002C0ABC"/>
    <w:rsid w:val="002C0D8B"/>
    <w:rsid w:val="002C1317"/>
    <w:rsid w:val="002C1740"/>
    <w:rsid w:val="002C18FC"/>
    <w:rsid w:val="002C1FE0"/>
    <w:rsid w:val="002C394B"/>
    <w:rsid w:val="002C3DDA"/>
    <w:rsid w:val="002C42E8"/>
    <w:rsid w:val="002C4B61"/>
    <w:rsid w:val="002C4D78"/>
    <w:rsid w:val="002C5262"/>
    <w:rsid w:val="002C5349"/>
    <w:rsid w:val="002C5B6F"/>
    <w:rsid w:val="002C66FC"/>
    <w:rsid w:val="002C6C51"/>
    <w:rsid w:val="002C6D17"/>
    <w:rsid w:val="002C7085"/>
    <w:rsid w:val="002D0449"/>
    <w:rsid w:val="002D09A1"/>
    <w:rsid w:val="002D0FAB"/>
    <w:rsid w:val="002D1540"/>
    <w:rsid w:val="002D1EFF"/>
    <w:rsid w:val="002D22A7"/>
    <w:rsid w:val="002D240D"/>
    <w:rsid w:val="002D25FD"/>
    <w:rsid w:val="002D31D5"/>
    <w:rsid w:val="002D47FB"/>
    <w:rsid w:val="002D5B61"/>
    <w:rsid w:val="002D608A"/>
    <w:rsid w:val="002D7055"/>
    <w:rsid w:val="002D7D44"/>
    <w:rsid w:val="002E0EEF"/>
    <w:rsid w:val="002E2411"/>
    <w:rsid w:val="002E30B6"/>
    <w:rsid w:val="002E3B2E"/>
    <w:rsid w:val="002E3D14"/>
    <w:rsid w:val="002E4F4F"/>
    <w:rsid w:val="002E56CB"/>
    <w:rsid w:val="002E57F9"/>
    <w:rsid w:val="002E5BF2"/>
    <w:rsid w:val="002E6B2F"/>
    <w:rsid w:val="002E702A"/>
    <w:rsid w:val="002E76EF"/>
    <w:rsid w:val="002E7D54"/>
    <w:rsid w:val="002E7E86"/>
    <w:rsid w:val="002F0B12"/>
    <w:rsid w:val="002F0FA8"/>
    <w:rsid w:val="002F10C1"/>
    <w:rsid w:val="002F120F"/>
    <w:rsid w:val="002F17BD"/>
    <w:rsid w:val="002F1CF2"/>
    <w:rsid w:val="002F1E54"/>
    <w:rsid w:val="002F3304"/>
    <w:rsid w:val="002F3CAA"/>
    <w:rsid w:val="002F3EA2"/>
    <w:rsid w:val="002F43AA"/>
    <w:rsid w:val="002F4AFC"/>
    <w:rsid w:val="002F4C9E"/>
    <w:rsid w:val="002F4CF4"/>
    <w:rsid w:val="002F51A0"/>
    <w:rsid w:val="002F62D5"/>
    <w:rsid w:val="002F6957"/>
    <w:rsid w:val="002F6C78"/>
    <w:rsid w:val="002F6DCF"/>
    <w:rsid w:val="002F72BF"/>
    <w:rsid w:val="002F7699"/>
    <w:rsid w:val="002F7F04"/>
    <w:rsid w:val="002F7F23"/>
    <w:rsid w:val="0030030B"/>
    <w:rsid w:val="00300A01"/>
    <w:rsid w:val="00301699"/>
    <w:rsid w:val="003018B7"/>
    <w:rsid w:val="00302325"/>
    <w:rsid w:val="00303180"/>
    <w:rsid w:val="00303380"/>
    <w:rsid w:val="0030355C"/>
    <w:rsid w:val="00303940"/>
    <w:rsid w:val="00303AEE"/>
    <w:rsid w:val="003049E2"/>
    <w:rsid w:val="00305410"/>
    <w:rsid w:val="003066A2"/>
    <w:rsid w:val="003101E3"/>
    <w:rsid w:val="00310F63"/>
    <w:rsid w:val="00311232"/>
    <w:rsid w:val="00311587"/>
    <w:rsid w:val="00311870"/>
    <w:rsid w:val="0031255A"/>
    <w:rsid w:val="0031461C"/>
    <w:rsid w:val="003165DC"/>
    <w:rsid w:val="00320353"/>
    <w:rsid w:val="00320708"/>
    <w:rsid w:val="00320A2D"/>
    <w:rsid w:val="00322393"/>
    <w:rsid w:val="00322EF3"/>
    <w:rsid w:val="003231BF"/>
    <w:rsid w:val="0032321F"/>
    <w:rsid w:val="00323E25"/>
    <w:rsid w:val="00324157"/>
    <w:rsid w:val="003249EA"/>
    <w:rsid w:val="003250AD"/>
    <w:rsid w:val="003255AE"/>
    <w:rsid w:val="00325B18"/>
    <w:rsid w:val="00325EDC"/>
    <w:rsid w:val="003264FF"/>
    <w:rsid w:val="00326D79"/>
    <w:rsid w:val="003300A1"/>
    <w:rsid w:val="00330631"/>
    <w:rsid w:val="0033183E"/>
    <w:rsid w:val="003318B6"/>
    <w:rsid w:val="00331F20"/>
    <w:rsid w:val="0033265E"/>
    <w:rsid w:val="00332AF1"/>
    <w:rsid w:val="003340CD"/>
    <w:rsid w:val="00334802"/>
    <w:rsid w:val="003357BA"/>
    <w:rsid w:val="00335DC8"/>
    <w:rsid w:val="00336AD1"/>
    <w:rsid w:val="003373D9"/>
    <w:rsid w:val="00337BCD"/>
    <w:rsid w:val="00340179"/>
    <w:rsid w:val="003405B5"/>
    <w:rsid w:val="003406DB"/>
    <w:rsid w:val="00340C27"/>
    <w:rsid w:val="00341304"/>
    <w:rsid w:val="0034156A"/>
    <w:rsid w:val="003419F2"/>
    <w:rsid w:val="00342301"/>
    <w:rsid w:val="00343B50"/>
    <w:rsid w:val="00343C78"/>
    <w:rsid w:val="00344C8B"/>
    <w:rsid w:val="00344FD3"/>
    <w:rsid w:val="00345107"/>
    <w:rsid w:val="0034538E"/>
    <w:rsid w:val="003454A2"/>
    <w:rsid w:val="003466CF"/>
    <w:rsid w:val="00346BA5"/>
    <w:rsid w:val="00346E42"/>
    <w:rsid w:val="00347F2D"/>
    <w:rsid w:val="003509BE"/>
    <w:rsid w:val="00351363"/>
    <w:rsid w:val="0035162E"/>
    <w:rsid w:val="00351F94"/>
    <w:rsid w:val="00352B80"/>
    <w:rsid w:val="00352C32"/>
    <w:rsid w:val="00353319"/>
    <w:rsid w:val="00353473"/>
    <w:rsid w:val="00353ABB"/>
    <w:rsid w:val="00354298"/>
    <w:rsid w:val="00355F72"/>
    <w:rsid w:val="00355F90"/>
    <w:rsid w:val="00356D82"/>
    <w:rsid w:val="0035792E"/>
    <w:rsid w:val="00357955"/>
    <w:rsid w:val="00357AA1"/>
    <w:rsid w:val="003606DA"/>
    <w:rsid w:val="003609B6"/>
    <w:rsid w:val="00361642"/>
    <w:rsid w:val="003626EC"/>
    <w:rsid w:val="0036548E"/>
    <w:rsid w:val="00365A74"/>
    <w:rsid w:val="003662E8"/>
    <w:rsid w:val="00367122"/>
    <w:rsid w:val="00370790"/>
    <w:rsid w:val="00370D52"/>
    <w:rsid w:val="00370FC1"/>
    <w:rsid w:val="00371440"/>
    <w:rsid w:val="0037160E"/>
    <w:rsid w:val="00371EA4"/>
    <w:rsid w:val="0037226E"/>
    <w:rsid w:val="003724BD"/>
    <w:rsid w:val="00372D52"/>
    <w:rsid w:val="00373001"/>
    <w:rsid w:val="00373097"/>
    <w:rsid w:val="00373C1E"/>
    <w:rsid w:val="00373F2C"/>
    <w:rsid w:val="003746EC"/>
    <w:rsid w:val="00374D25"/>
    <w:rsid w:val="00375EDB"/>
    <w:rsid w:val="00375F8B"/>
    <w:rsid w:val="0037705A"/>
    <w:rsid w:val="00377AA9"/>
    <w:rsid w:val="00380095"/>
    <w:rsid w:val="00380BA6"/>
    <w:rsid w:val="003815C8"/>
    <w:rsid w:val="00381649"/>
    <w:rsid w:val="003816CB"/>
    <w:rsid w:val="003825FE"/>
    <w:rsid w:val="003827FA"/>
    <w:rsid w:val="00383248"/>
    <w:rsid w:val="00383B98"/>
    <w:rsid w:val="00385120"/>
    <w:rsid w:val="00385389"/>
    <w:rsid w:val="00385D6A"/>
    <w:rsid w:val="00385DFF"/>
    <w:rsid w:val="00386AA8"/>
    <w:rsid w:val="0039006E"/>
    <w:rsid w:val="00390B24"/>
    <w:rsid w:val="00390DEB"/>
    <w:rsid w:val="00391D58"/>
    <w:rsid w:val="003924FA"/>
    <w:rsid w:val="003928FA"/>
    <w:rsid w:val="00392FF2"/>
    <w:rsid w:val="0039381F"/>
    <w:rsid w:val="00393D75"/>
    <w:rsid w:val="00394252"/>
    <w:rsid w:val="003943EC"/>
    <w:rsid w:val="00394568"/>
    <w:rsid w:val="00394E54"/>
    <w:rsid w:val="00395011"/>
    <w:rsid w:val="00395026"/>
    <w:rsid w:val="003950FA"/>
    <w:rsid w:val="00395608"/>
    <w:rsid w:val="00395AED"/>
    <w:rsid w:val="003974EE"/>
    <w:rsid w:val="0039795D"/>
    <w:rsid w:val="003A00EA"/>
    <w:rsid w:val="003A1367"/>
    <w:rsid w:val="003A1423"/>
    <w:rsid w:val="003A2563"/>
    <w:rsid w:val="003A2A5F"/>
    <w:rsid w:val="003A2D69"/>
    <w:rsid w:val="003A2F75"/>
    <w:rsid w:val="003A360A"/>
    <w:rsid w:val="003A4003"/>
    <w:rsid w:val="003A45B4"/>
    <w:rsid w:val="003A4BDB"/>
    <w:rsid w:val="003A6BA7"/>
    <w:rsid w:val="003A6D3C"/>
    <w:rsid w:val="003A70B7"/>
    <w:rsid w:val="003A7F9F"/>
    <w:rsid w:val="003B1A53"/>
    <w:rsid w:val="003B2015"/>
    <w:rsid w:val="003B2CDC"/>
    <w:rsid w:val="003B3507"/>
    <w:rsid w:val="003B5310"/>
    <w:rsid w:val="003B550F"/>
    <w:rsid w:val="003B648B"/>
    <w:rsid w:val="003B65F6"/>
    <w:rsid w:val="003B6FD8"/>
    <w:rsid w:val="003B72BF"/>
    <w:rsid w:val="003B75DB"/>
    <w:rsid w:val="003B7FCA"/>
    <w:rsid w:val="003C0AAF"/>
    <w:rsid w:val="003C0F15"/>
    <w:rsid w:val="003C192B"/>
    <w:rsid w:val="003C2A60"/>
    <w:rsid w:val="003C3F88"/>
    <w:rsid w:val="003C47D4"/>
    <w:rsid w:val="003C4A38"/>
    <w:rsid w:val="003C5667"/>
    <w:rsid w:val="003C632B"/>
    <w:rsid w:val="003C6616"/>
    <w:rsid w:val="003C6DEC"/>
    <w:rsid w:val="003C7EB5"/>
    <w:rsid w:val="003D0F4F"/>
    <w:rsid w:val="003D1388"/>
    <w:rsid w:val="003D1410"/>
    <w:rsid w:val="003D1C0A"/>
    <w:rsid w:val="003D1CB5"/>
    <w:rsid w:val="003D2500"/>
    <w:rsid w:val="003D28BB"/>
    <w:rsid w:val="003D2CEC"/>
    <w:rsid w:val="003D427A"/>
    <w:rsid w:val="003D47FD"/>
    <w:rsid w:val="003D4A8F"/>
    <w:rsid w:val="003D53ED"/>
    <w:rsid w:val="003D590A"/>
    <w:rsid w:val="003D5986"/>
    <w:rsid w:val="003D5CA6"/>
    <w:rsid w:val="003D60A0"/>
    <w:rsid w:val="003D653A"/>
    <w:rsid w:val="003D6B5B"/>
    <w:rsid w:val="003D6E6A"/>
    <w:rsid w:val="003D6F62"/>
    <w:rsid w:val="003D79BD"/>
    <w:rsid w:val="003D7E22"/>
    <w:rsid w:val="003D7E9D"/>
    <w:rsid w:val="003E049C"/>
    <w:rsid w:val="003E05DB"/>
    <w:rsid w:val="003E0849"/>
    <w:rsid w:val="003E20C0"/>
    <w:rsid w:val="003E34AF"/>
    <w:rsid w:val="003E36CE"/>
    <w:rsid w:val="003E38E0"/>
    <w:rsid w:val="003E38EB"/>
    <w:rsid w:val="003E4563"/>
    <w:rsid w:val="003E4985"/>
    <w:rsid w:val="003E514F"/>
    <w:rsid w:val="003E66AA"/>
    <w:rsid w:val="003E671C"/>
    <w:rsid w:val="003E7349"/>
    <w:rsid w:val="003E75C8"/>
    <w:rsid w:val="003E7A04"/>
    <w:rsid w:val="003E7A26"/>
    <w:rsid w:val="003E7B12"/>
    <w:rsid w:val="003E7D6F"/>
    <w:rsid w:val="003F1DF7"/>
    <w:rsid w:val="003F1EB5"/>
    <w:rsid w:val="003F25ED"/>
    <w:rsid w:val="003F2680"/>
    <w:rsid w:val="003F2E89"/>
    <w:rsid w:val="003F35F3"/>
    <w:rsid w:val="003F3B95"/>
    <w:rsid w:val="003F3F87"/>
    <w:rsid w:val="003F4263"/>
    <w:rsid w:val="003F466C"/>
    <w:rsid w:val="003F4687"/>
    <w:rsid w:val="003F4934"/>
    <w:rsid w:val="003F4B76"/>
    <w:rsid w:val="003F5096"/>
    <w:rsid w:val="003F572A"/>
    <w:rsid w:val="003F5DC8"/>
    <w:rsid w:val="003F6185"/>
    <w:rsid w:val="003F7141"/>
    <w:rsid w:val="003F7598"/>
    <w:rsid w:val="003F7B82"/>
    <w:rsid w:val="0040045C"/>
    <w:rsid w:val="004007B6"/>
    <w:rsid w:val="004011AA"/>
    <w:rsid w:val="00401E0F"/>
    <w:rsid w:val="0040231B"/>
    <w:rsid w:val="0040250F"/>
    <w:rsid w:val="00402CC6"/>
    <w:rsid w:val="00403334"/>
    <w:rsid w:val="00404349"/>
    <w:rsid w:val="00404EA9"/>
    <w:rsid w:val="00404F34"/>
    <w:rsid w:val="00405EB3"/>
    <w:rsid w:val="00406F6B"/>
    <w:rsid w:val="00407222"/>
    <w:rsid w:val="00410787"/>
    <w:rsid w:val="00410A53"/>
    <w:rsid w:val="00410B4F"/>
    <w:rsid w:val="00411D9B"/>
    <w:rsid w:val="00411DD8"/>
    <w:rsid w:val="00412029"/>
    <w:rsid w:val="0041213D"/>
    <w:rsid w:val="0041224B"/>
    <w:rsid w:val="004139D8"/>
    <w:rsid w:val="00415490"/>
    <w:rsid w:val="0041574C"/>
    <w:rsid w:val="00415C44"/>
    <w:rsid w:val="00416093"/>
    <w:rsid w:val="00417435"/>
    <w:rsid w:val="00417D63"/>
    <w:rsid w:val="00417F52"/>
    <w:rsid w:val="00420111"/>
    <w:rsid w:val="004231C0"/>
    <w:rsid w:val="004231CA"/>
    <w:rsid w:val="004233C0"/>
    <w:rsid w:val="00424B80"/>
    <w:rsid w:val="00425DD1"/>
    <w:rsid w:val="00426599"/>
    <w:rsid w:val="00426CF4"/>
    <w:rsid w:val="00426F9D"/>
    <w:rsid w:val="004271DE"/>
    <w:rsid w:val="00427DFD"/>
    <w:rsid w:val="00430221"/>
    <w:rsid w:val="00430321"/>
    <w:rsid w:val="00431059"/>
    <w:rsid w:val="004313D0"/>
    <w:rsid w:val="00431BF7"/>
    <w:rsid w:val="00432EB0"/>
    <w:rsid w:val="00433483"/>
    <w:rsid w:val="0043397C"/>
    <w:rsid w:val="00433D38"/>
    <w:rsid w:val="00434810"/>
    <w:rsid w:val="00434DCB"/>
    <w:rsid w:val="00435271"/>
    <w:rsid w:val="00435975"/>
    <w:rsid w:val="004359EF"/>
    <w:rsid w:val="004369F4"/>
    <w:rsid w:val="00437324"/>
    <w:rsid w:val="0044002B"/>
    <w:rsid w:val="0044120B"/>
    <w:rsid w:val="004421FE"/>
    <w:rsid w:val="0044230C"/>
    <w:rsid w:val="00442A51"/>
    <w:rsid w:val="00442D4E"/>
    <w:rsid w:val="00444E69"/>
    <w:rsid w:val="0044584C"/>
    <w:rsid w:val="0044696C"/>
    <w:rsid w:val="004469C7"/>
    <w:rsid w:val="00446C18"/>
    <w:rsid w:val="004471DA"/>
    <w:rsid w:val="00447286"/>
    <w:rsid w:val="004477EC"/>
    <w:rsid w:val="00447866"/>
    <w:rsid w:val="004506DC"/>
    <w:rsid w:val="0045093C"/>
    <w:rsid w:val="00450EFC"/>
    <w:rsid w:val="00451431"/>
    <w:rsid w:val="00452341"/>
    <w:rsid w:val="00452B60"/>
    <w:rsid w:val="00453A95"/>
    <w:rsid w:val="00453B95"/>
    <w:rsid w:val="00453FD1"/>
    <w:rsid w:val="00454767"/>
    <w:rsid w:val="0045485C"/>
    <w:rsid w:val="00454A22"/>
    <w:rsid w:val="00454ED6"/>
    <w:rsid w:val="00455A78"/>
    <w:rsid w:val="004563A5"/>
    <w:rsid w:val="004564D6"/>
    <w:rsid w:val="00457600"/>
    <w:rsid w:val="00457AB9"/>
    <w:rsid w:val="00457EA5"/>
    <w:rsid w:val="00460469"/>
    <w:rsid w:val="00460677"/>
    <w:rsid w:val="00460897"/>
    <w:rsid w:val="004611E0"/>
    <w:rsid w:val="00461458"/>
    <w:rsid w:val="0046145F"/>
    <w:rsid w:val="00461641"/>
    <w:rsid w:val="004621B9"/>
    <w:rsid w:val="00462A77"/>
    <w:rsid w:val="00463032"/>
    <w:rsid w:val="00463A65"/>
    <w:rsid w:val="004647B6"/>
    <w:rsid w:val="00464AF3"/>
    <w:rsid w:val="004653E6"/>
    <w:rsid w:val="00465AD1"/>
    <w:rsid w:val="00466338"/>
    <w:rsid w:val="004668F4"/>
    <w:rsid w:val="00467578"/>
    <w:rsid w:val="0046785F"/>
    <w:rsid w:val="004709B5"/>
    <w:rsid w:val="00471344"/>
    <w:rsid w:val="0047195B"/>
    <w:rsid w:val="00472763"/>
    <w:rsid w:val="0047378F"/>
    <w:rsid w:val="004739D4"/>
    <w:rsid w:val="004741C0"/>
    <w:rsid w:val="0047432B"/>
    <w:rsid w:val="00474B0B"/>
    <w:rsid w:val="00474F70"/>
    <w:rsid w:val="00475571"/>
    <w:rsid w:val="00476468"/>
    <w:rsid w:val="00476525"/>
    <w:rsid w:val="00476EC5"/>
    <w:rsid w:val="004807B7"/>
    <w:rsid w:val="00480CDA"/>
    <w:rsid w:val="00480E0A"/>
    <w:rsid w:val="00480FB1"/>
    <w:rsid w:val="004814F5"/>
    <w:rsid w:val="0048186C"/>
    <w:rsid w:val="0048313A"/>
    <w:rsid w:val="00483351"/>
    <w:rsid w:val="004839AC"/>
    <w:rsid w:val="00483C71"/>
    <w:rsid w:val="0048460C"/>
    <w:rsid w:val="00484896"/>
    <w:rsid w:val="00484F15"/>
    <w:rsid w:val="0048503A"/>
    <w:rsid w:val="0048517E"/>
    <w:rsid w:val="004852C5"/>
    <w:rsid w:val="0048589E"/>
    <w:rsid w:val="00485E3A"/>
    <w:rsid w:val="004862A7"/>
    <w:rsid w:val="0048643D"/>
    <w:rsid w:val="00486FE8"/>
    <w:rsid w:val="00486FEE"/>
    <w:rsid w:val="004874EB"/>
    <w:rsid w:val="004902E3"/>
    <w:rsid w:val="0049070F"/>
    <w:rsid w:val="00490E24"/>
    <w:rsid w:val="00490F21"/>
    <w:rsid w:val="00491729"/>
    <w:rsid w:val="004920CF"/>
    <w:rsid w:val="004926B5"/>
    <w:rsid w:val="004926FA"/>
    <w:rsid w:val="00492DD6"/>
    <w:rsid w:val="00493BDB"/>
    <w:rsid w:val="00493E91"/>
    <w:rsid w:val="00494385"/>
    <w:rsid w:val="004955BF"/>
    <w:rsid w:val="00495956"/>
    <w:rsid w:val="00495D40"/>
    <w:rsid w:val="00496784"/>
    <w:rsid w:val="00496B78"/>
    <w:rsid w:val="00496BCF"/>
    <w:rsid w:val="00497386"/>
    <w:rsid w:val="00497D94"/>
    <w:rsid w:val="004A16ED"/>
    <w:rsid w:val="004A1794"/>
    <w:rsid w:val="004A1CFC"/>
    <w:rsid w:val="004A1DEA"/>
    <w:rsid w:val="004A20E9"/>
    <w:rsid w:val="004A31DA"/>
    <w:rsid w:val="004A337B"/>
    <w:rsid w:val="004A33F4"/>
    <w:rsid w:val="004A38F2"/>
    <w:rsid w:val="004A3C83"/>
    <w:rsid w:val="004A3D91"/>
    <w:rsid w:val="004A46CF"/>
    <w:rsid w:val="004A4944"/>
    <w:rsid w:val="004A4B0F"/>
    <w:rsid w:val="004A4CE8"/>
    <w:rsid w:val="004A51E8"/>
    <w:rsid w:val="004A5C80"/>
    <w:rsid w:val="004A64AB"/>
    <w:rsid w:val="004A70AF"/>
    <w:rsid w:val="004A77D9"/>
    <w:rsid w:val="004A7A6F"/>
    <w:rsid w:val="004B025B"/>
    <w:rsid w:val="004B0575"/>
    <w:rsid w:val="004B1123"/>
    <w:rsid w:val="004B1A19"/>
    <w:rsid w:val="004B305F"/>
    <w:rsid w:val="004B32BB"/>
    <w:rsid w:val="004B3931"/>
    <w:rsid w:val="004B3ABA"/>
    <w:rsid w:val="004B4485"/>
    <w:rsid w:val="004B44CF"/>
    <w:rsid w:val="004B5ACB"/>
    <w:rsid w:val="004B608C"/>
    <w:rsid w:val="004B6110"/>
    <w:rsid w:val="004B6462"/>
    <w:rsid w:val="004B6DB4"/>
    <w:rsid w:val="004B7671"/>
    <w:rsid w:val="004B7C02"/>
    <w:rsid w:val="004C0AE3"/>
    <w:rsid w:val="004C0B94"/>
    <w:rsid w:val="004C0CAD"/>
    <w:rsid w:val="004C0D6D"/>
    <w:rsid w:val="004C17C7"/>
    <w:rsid w:val="004C1AD8"/>
    <w:rsid w:val="004C1EC6"/>
    <w:rsid w:val="004C2404"/>
    <w:rsid w:val="004C2CEA"/>
    <w:rsid w:val="004C30C1"/>
    <w:rsid w:val="004C3631"/>
    <w:rsid w:val="004C4A3D"/>
    <w:rsid w:val="004C4EF0"/>
    <w:rsid w:val="004C72A7"/>
    <w:rsid w:val="004D016B"/>
    <w:rsid w:val="004D09E3"/>
    <w:rsid w:val="004D233B"/>
    <w:rsid w:val="004D3F3C"/>
    <w:rsid w:val="004D43E2"/>
    <w:rsid w:val="004D4C41"/>
    <w:rsid w:val="004D5125"/>
    <w:rsid w:val="004D56FE"/>
    <w:rsid w:val="004D6C45"/>
    <w:rsid w:val="004E00A0"/>
    <w:rsid w:val="004E0104"/>
    <w:rsid w:val="004E06B0"/>
    <w:rsid w:val="004E0945"/>
    <w:rsid w:val="004E1761"/>
    <w:rsid w:val="004E29A9"/>
    <w:rsid w:val="004E3DC1"/>
    <w:rsid w:val="004E4308"/>
    <w:rsid w:val="004E50E1"/>
    <w:rsid w:val="004E60F0"/>
    <w:rsid w:val="004E62C5"/>
    <w:rsid w:val="004E645D"/>
    <w:rsid w:val="004E6E2E"/>
    <w:rsid w:val="004E75DD"/>
    <w:rsid w:val="004F1301"/>
    <w:rsid w:val="004F18BF"/>
    <w:rsid w:val="004F1937"/>
    <w:rsid w:val="004F1A61"/>
    <w:rsid w:val="004F2934"/>
    <w:rsid w:val="004F3586"/>
    <w:rsid w:val="004F3A60"/>
    <w:rsid w:val="004F401B"/>
    <w:rsid w:val="004F48DB"/>
    <w:rsid w:val="004F5466"/>
    <w:rsid w:val="004F5608"/>
    <w:rsid w:val="004F59A8"/>
    <w:rsid w:val="004F610C"/>
    <w:rsid w:val="004F67C4"/>
    <w:rsid w:val="004F6B56"/>
    <w:rsid w:val="004F6EDB"/>
    <w:rsid w:val="004F72E3"/>
    <w:rsid w:val="004F73B6"/>
    <w:rsid w:val="004F7422"/>
    <w:rsid w:val="004F77D0"/>
    <w:rsid w:val="005002C8"/>
    <w:rsid w:val="005012BF"/>
    <w:rsid w:val="00501FED"/>
    <w:rsid w:val="005023BD"/>
    <w:rsid w:val="00502D96"/>
    <w:rsid w:val="00502FED"/>
    <w:rsid w:val="0050354E"/>
    <w:rsid w:val="00503D5E"/>
    <w:rsid w:val="00503FC6"/>
    <w:rsid w:val="00504706"/>
    <w:rsid w:val="00504CFC"/>
    <w:rsid w:val="00504F01"/>
    <w:rsid w:val="0050544E"/>
    <w:rsid w:val="005065CF"/>
    <w:rsid w:val="0050689F"/>
    <w:rsid w:val="00506E90"/>
    <w:rsid w:val="00510631"/>
    <w:rsid w:val="00511BA8"/>
    <w:rsid w:val="00512128"/>
    <w:rsid w:val="00513A79"/>
    <w:rsid w:val="00513B4F"/>
    <w:rsid w:val="0051474F"/>
    <w:rsid w:val="00515B40"/>
    <w:rsid w:val="00515DBC"/>
    <w:rsid w:val="00515DEE"/>
    <w:rsid w:val="00516262"/>
    <w:rsid w:val="005169D8"/>
    <w:rsid w:val="0052027D"/>
    <w:rsid w:val="005202FE"/>
    <w:rsid w:val="00520AA0"/>
    <w:rsid w:val="00520B4F"/>
    <w:rsid w:val="0052165F"/>
    <w:rsid w:val="00521814"/>
    <w:rsid w:val="00521DE2"/>
    <w:rsid w:val="00521EE7"/>
    <w:rsid w:val="00521F70"/>
    <w:rsid w:val="00521FDA"/>
    <w:rsid w:val="00524324"/>
    <w:rsid w:val="005244DB"/>
    <w:rsid w:val="00524875"/>
    <w:rsid w:val="00524C55"/>
    <w:rsid w:val="00524ED6"/>
    <w:rsid w:val="00525996"/>
    <w:rsid w:val="0052682B"/>
    <w:rsid w:val="005269F4"/>
    <w:rsid w:val="005304CA"/>
    <w:rsid w:val="00530667"/>
    <w:rsid w:val="00531390"/>
    <w:rsid w:val="00531718"/>
    <w:rsid w:val="00531B9A"/>
    <w:rsid w:val="00531D55"/>
    <w:rsid w:val="00531E40"/>
    <w:rsid w:val="0053377C"/>
    <w:rsid w:val="0053508D"/>
    <w:rsid w:val="005351A2"/>
    <w:rsid w:val="00535697"/>
    <w:rsid w:val="005377B7"/>
    <w:rsid w:val="00537F1D"/>
    <w:rsid w:val="005404F5"/>
    <w:rsid w:val="0054059C"/>
    <w:rsid w:val="00540AA5"/>
    <w:rsid w:val="00540FA2"/>
    <w:rsid w:val="005429AC"/>
    <w:rsid w:val="0054302B"/>
    <w:rsid w:val="0054346E"/>
    <w:rsid w:val="00543C3E"/>
    <w:rsid w:val="0054402B"/>
    <w:rsid w:val="0054481B"/>
    <w:rsid w:val="005449CF"/>
    <w:rsid w:val="00544CCE"/>
    <w:rsid w:val="005462C5"/>
    <w:rsid w:val="005464AF"/>
    <w:rsid w:val="0054696A"/>
    <w:rsid w:val="00547484"/>
    <w:rsid w:val="00547E03"/>
    <w:rsid w:val="00547E81"/>
    <w:rsid w:val="005505A7"/>
    <w:rsid w:val="00550663"/>
    <w:rsid w:val="00550E21"/>
    <w:rsid w:val="00551798"/>
    <w:rsid w:val="005517A0"/>
    <w:rsid w:val="00551844"/>
    <w:rsid w:val="00551B1C"/>
    <w:rsid w:val="00552BC1"/>
    <w:rsid w:val="00553094"/>
    <w:rsid w:val="005549EE"/>
    <w:rsid w:val="00555380"/>
    <w:rsid w:val="0055554A"/>
    <w:rsid w:val="0055565D"/>
    <w:rsid w:val="005556C1"/>
    <w:rsid w:val="00555B81"/>
    <w:rsid w:val="0055699A"/>
    <w:rsid w:val="00556E6C"/>
    <w:rsid w:val="0055712C"/>
    <w:rsid w:val="0055752B"/>
    <w:rsid w:val="005579E8"/>
    <w:rsid w:val="00560066"/>
    <w:rsid w:val="0056179B"/>
    <w:rsid w:val="0056194D"/>
    <w:rsid w:val="0056297C"/>
    <w:rsid w:val="00562FA9"/>
    <w:rsid w:val="00563C2D"/>
    <w:rsid w:val="00563ED6"/>
    <w:rsid w:val="0056477B"/>
    <w:rsid w:val="00564E0B"/>
    <w:rsid w:val="005654EC"/>
    <w:rsid w:val="0056552A"/>
    <w:rsid w:val="00565F25"/>
    <w:rsid w:val="005662B2"/>
    <w:rsid w:val="00566B71"/>
    <w:rsid w:val="00567E86"/>
    <w:rsid w:val="00570A42"/>
    <w:rsid w:val="00570A57"/>
    <w:rsid w:val="00570B38"/>
    <w:rsid w:val="005710AE"/>
    <w:rsid w:val="00571743"/>
    <w:rsid w:val="00571957"/>
    <w:rsid w:val="00571C1C"/>
    <w:rsid w:val="00572187"/>
    <w:rsid w:val="00573428"/>
    <w:rsid w:val="0057358D"/>
    <w:rsid w:val="00576409"/>
    <w:rsid w:val="005764A1"/>
    <w:rsid w:val="00576B3D"/>
    <w:rsid w:val="00576F10"/>
    <w:rsid w:val="005774C9"/>
    <w:rsid w:val="0057758B"/>
    <w:rsid w:val="005802AF"/>
    <w:rsid w:val="00580B76"/>
    <w:rsid w:val="0058195A"/>
    <w:rsid w:val="00582388"/>
    <w:rsid w:val="005824CD"/>
    <w:rsid w:val="0058284E"/>
    <w:rsid w:val="00582FC7"/>
    <w:rsid w:val="00583858"/>
    <w:rsid w:val="005855E3"/>
    <w:rsid w:val="0058581F"/>
    <w:rsid w:val="0058637A"/>
    <w:rsid w:val="00586494"/>
    <w:rsid w:val="005869CC"/>
    <w:rsid w:val="0058728E"/>
    <w:rsid w:val="00587496"/>
    <w:rsid w:val="005878E9"/>
    <w:rsid w:val="005902E7"/>
    <w:rsid w:val="005903EA"/>
    <w:rsid w:val="0059058F"/>
    <w:rsid w:val="00590DB7"/>
    <w:rsid w:val="00591461"/>
    <w:rsid w:val="00592706"/>
    <w:rsid w:val="00592C79"/>
    <w:rsid w:val="00593FA0"/>
    <w:rsid w:val="0059478A"/>
    <w:rsid w:val="00594BAF"/>
    <w:rsid w:val="00595213"/>
    <w:rsid w:val="005953BF"/>
    <w:rsid w:val="005955C2"/>
    <w:rsid w:val="00595BDD"/>
    <w:rsid w:val="00595C04"/>
    <w:rsid w:val="00596B2F"/>
    <w:rsid w:val="00596EE2"/>
    <w:rsid w:val="005974AC"/>
    <w:rsid w:val="005A06D5"/>
    <w:rsid w:val="005A0914"/>
    <w:rsid w:val="005A11C2"/>
    <w:rsid w:val="005A129C"/>
    <w:rsid w:val="005A1E41"/>
    <w:rsid w:val="005A32C7"/>
    <w:rsid w:val="005A3AC2"/>
    <w:rsid w:val="005A4937"/>
    <w:rsid w:val="005A4973"/>
    <w:rsid w:val="005A616B"/>
    <w:rsid w:val="005A6322"/>
    <w:rsid w:val="005A6642"/>
    <w:rsid w:val="005B0430"/>
    <w:rsid w:val="005B0B6D"/>
    <w:rsid w:val="005B0F4A"/>
    <w:rsid w:val="005B1ECD"/>
    <w:rsid w:val="005B3A54"/>
    <w:rsid w:val="005B4464"/>
    <w:rsid w:val="005B45AD"/>
    <w:rsid w:val="005B4BB3"/>
    <w:rsid w:val="005B5614"/>
    <w:rsid w:val="005B58D5"/>
    <w:rsid w:val="005B6DA9"/>
    <w:rsid w:val="005C038D"/>
    <w:rsid w:val="005C0742"/>
    <w:rsid w:val="005C0922"/>
    <w:rsid w:val="005C0C64"/>
    <w:rsid w:val="005C1ED2"/>
    <w:rsid w:val="005C212E"/>
    <w:rsid w:val="005C219B"/>
    <w:rsid w:val="005C21A4"/>
    <w:rsid w:val="005C24D0"/>
    <w:rsid w:val="005C263D"/>
    <w:rsid w:val="005C30F9"/>
    <w:rsid w:val="005C3786"/>
    <w:rsid w:val="005C3908"/>
    <w:rsid w:val="005C44F3"/>
    <w:rsid w:val="005C51D8"/>
    <w:rsid w:val="005C5386"/>
    <w:rsid w:val="005C720B"/>
    <w:rsid w:val="005C7257"/>
    <w:rsid w:val="005C72BD"/>
    <w:rsid w:val="005C7DFE"/>
    <w:rsid w:val="005C7E81"/>
    <w:rsid w:val="005D03F4"/>
    <w:rsid w:val="005D0733"/>
    <w:rsid w:val="005D078C"/>
    <w:rsid w:val="005D113C"/>
    <w:rsid w:val="005D1BBF"/>
    <w:rsid w:val="005D1BE3"/>
    <w:rsid w:val="005D37C5"/>
    <w:rsid w:val="005D37E1"/>
    <w:rsid w:val="005D3C1B"/>
    <w:rsid w:val="005D3E59"/>
    <w:rsid w:val="005D5BDC"/>
    <w:rsid w:val="005D5E02"/>
    <w:rsid w:val="005D6136"/>
    <w:rsid w:val="005D6C65"/>
    <w:rsid w:val="005D7150"/>
    <w:rsid w:val="005D7DCD"/>
    <w:rsid w:val="005E01A9"/>
    <w:rsid w:val="005E06FD"/>
    <w:rsid w:val="005E07A9"/>
    <w:rsid w:val="005E1443"/>
    <w:rsid w:val="005E2BCA"/>
    <w:rsid w:val="005E2C2D"/>
    <w:rsid w:val="005E2CC2"/>
    <w:rsid w:val="005E3471"/>
    <w:rsid w:val="005E3641"/>
    <w:rsid w:val="005E42A7"/>
    <w:rsid w:val="005E4DDD"/>
    <w:rsid w:val="005E5B09"/>
    <w:rsid w:val="005E5FBF"/>
    <w:rsid w:val="005E601F"/>
    <w:rsid w:val="005E6AF0"/>
    <w:rsid w:val="005E6AF1"/>
    <w:rsid w:val="005E76E7"/>
    <w:rsid w:val="005F01AB"/>
    <w:rsid w:val="005F0CF1"/>
    <w:rsid w:val="005F3910"/>
    <w:rsid w:val="005F39C2"/>
    <w:rsid w:val="005F4721"/>
    <w:rsid w:val="005F4B9C"/>
    <w:rsid w:val="005F5AC1"/>
    <w:rsid w:val="005F5DAB"/>
    <w:rsid w:val="005F61C5"/>
    <w:rsid w:val="005F6406"/>
    <w:rsid w:val="005F6703"/>
    <w:rsid w:val="005F6C1E"/>
    <w:rsid w:val="005F75DC"/>
    <w:rsid w:val="005F78C9"/>
    <w:rsid w:val="005F7AD4"/>
    <w:rsid w:val="0060103A"/>
    <w:rsid w:val="00601542"/>
    <w:rsid w:val="00601BC9"/>
    <w:rsid w:val="0060295F"/>
    <w:rsid w:val="00602B74"/>
    <w:rsid w:val="00602BF2"/>
    <w:rsid w:val="00602C58"/>
    <w:rsid w:val="00605208"/>
    <w:rsid w:val="006057BE"/>
    <w:rsid w:val="00605922"/>
    <w:rsid w:val="0060610D"/>
    <w:rsid w:val="00607035"/>
    <w:rsid w:val="00610CE5"/>
    <w:rsid w:val="00610E5C"/>
    <w:rsid w:val="00611955"/>
    <w:rsid w:val="00611E2C"/>
    <w:rsid w:val="00611F85"/>
    <w:rsid w:val="00612C7D"/>
    <w:rsid w:val="00612D20"/>
    <w:rsid w:val="006139D5"/>
    <w:rsid w:val="00614CEF"/>
    <w:rsid w:val="00615221"/>
    <w:rsid w:val="00615E8C"/>
    <w:rsid w:val="00616245"/>
    <w:rsid w:val="006176BA"/>
    <w:rsid w:val="0061791F"/>
    <w:rsid w:val="00617BA3"/>
    <w:rsid w:val="00617CA1"/>
    <w:rsid w:val="00617D19"/>
    <w:rsid w:val="00621730"/>
    <w:rsid w:val="0062193B"/>
    <w:rsid w:val="00621B4F"/>
    <w:rsid w:val="00621FDE"/>
    <w:rsid w:val="00621FE4"/>
    <w:rsid w:val="00622301"/>
    <w:rsid w:val="00622DC0"/>
    <w:rsid w:val="00624497"/>
    <w:rsid w:val="006249CF"/>
    <w:rsid w:val="00625324"/>
    <w:rsid w:val="0062549F"/>
    <w:rsid w:val="00625C25"/>
    <w:rsid w:val="00625C80"/>
    <w:rsid w:val="00625F60"/>
    <w:rsid w:val="0062619D"/>
    <w:rsid w:val="00626A29"/>
    <w:rsid w:val="00627954"/>
    <w:rsid w:val="006303BA"/>
    <w:rsid w:val="0063051C"/>
    <w:rsid w:val="0063085B"/>
    <w:rsid w:val="00630B9A"/>
    <w:rsid w:val="006321EF"/>
    <w:rsid w:val="00632A41"/>
    <w:rsid w:val="00632CAA"/>
    <w:rsid w:val="0063361E"/>
    <w:rsid w:val="00633B19"/>
    <w:rsid w:val="006342BB"/>
    <w:rsid w:val="00634605"/>
    <w:rsid w:val="00634943"/>
    <w:rsid w:val="00634FF1"/>
    <w:rsid w:val="006358DB"/>
    <w:rsid w:val="006375D3"/>
    <w:rsid w:val="00637607"/>
    <w:rsid w:val="00640054"/>
    <w:rsid w:val="0064099A"/>
    <w:rsid w:val="00641052"/>
    <w:rsid w:val="006418FA"/>
    <w:rsid w:val="00642842"/>
    <w:rsid w:val="006428EE"/>
    <w:rsid w:val="00642BFC"/>
    <w:rsid w:val="0064352E"/>
    <w:rsid w:val="0064432C"/>
    <w:rsid w:val="00645029"/>
    <w:rsid w:val="0064545E"/>
    <w:rsid w:val="0064560C"/>
    <w:rsid w:val="00645853"/>
    <w:rsid w:val="006458D7"/>
    <w:rsid w:val="006459F9"/>
    <w:rsid w:val="00645D3B"/>
    <w:rsid w:val="00646076"/>
    <w:rsid w:val="00646A8C"/>
    <w:rsid w:val="006477E3"/>
    <w:rsid w:val="00647AC4"/>
    <w:rsid w:val="006500CA"/>
    <w:rsid w:val="0065057D"/>
    <w:rsid w:val="00650667"/>
    <w:rsid w:val="00650F4F"/>
    <w:rsid w:val="00651515"/>
    <w:rsid w:val="00653D08"/>
    <w:rsid w:val="006547D1"/>
    <w:rsid w:val="0065566A"/>
    <w:rsid w:val="00655973"/>
    <w:rsid w:val="00655F60"/>
    <w:rsid w:val="00657108"/>
    <w:rsid w:val="0065720E"/>
    <w:rsid w:val="00657938"/>
    <w:rsid w:val="006579EC"/>
    <w:rsid w:val="00657C6E"/>
    <w:rsid w:val="006601B8"/>
    <w:rsid w:val="00660211"/>
    <w:rsid w:val="006606CC"/>
    <w:rsid w:val="00661459"/>
    <w:rsid w:val="00661AD1"/>
    <w:rsid w:val="006626CC"/>
    <w:rsid w:val="00662746"/>
    <w:rsid w:val="00662AC2"/>
    <w:rsid w:val="006633AE"/>
    <w:rsid w:val="006634C3"/>
    <w:rsid w:val="00663874"/>
    <w:rsid w:val="006638CA"/>
    <w:rsid w:val="00664322"/>
    <w:rsid w:val="006646FD"/>
    <w:rsid w:val="006649E6"/>
    <w:rsid w:val="006650B3"/>
    <w:rsid w:val="006652B3"/>
    <w:rsid w:val="006653AB"/>
    <w:rsid w:val="0066551E"/>
    <w:rsid w:val="00665BE7"/>
    <w:rsid w:val="0066616D"/>
    <w:rsid w:val="00666396"/>
    <w:rsid w:val="00666D50"/>
    <w:rsid w:val="00667388"/>
    <w:rsid w:val="00667E54"/>
    <w:rsid w:val="00667F82"/>
    <w:rsid w:val="00670544"/>
    <w:rsid w:val="0067139A"/>
    <w:rsid w:val="0067168F"/>
    <w:rsid w:val="006717FF"/>
    <w:rsid w:val="00671F1E"/>
    <w:rsid w:val="0067224B"/>
    <w:rsid w:val="006724EA"/>
    <w:rsid w:val="006725D6"/>
    <w:rsid w:val="006727C1"/>
    <w:rsid w:val="006727CD"/>
    <w:rsid w:val="00672AC7"/>
    <w:rsid w:val="00674347"/>
    <w:rsid w:val="006745AC"/>
    <w:rsid w:val="00674BB0"/>
    <w:rsid w:val="00674EFF"/>
    <w:rsid w:val="00675A26"/>
    <w:rsid w:val="00675A6A"/>
    <w:rsid w:val="00676330"/>
    <w:rsid w:val="0067638A"/>
    <w:rsid w:val="0067790F"/>
    <w:rsid w:val="0068096C"/>
    <w:rsid w:val="00681376"/>
    <w:rsid w:val="00682756"/>
    <w:rsid w:val="00683158"/>
    <w:rsid w:val="006833F2"/>
    <w:rsid w:val="0068357A"/>
    <w:rsid w:val="00683640"/>
    <w:rsid w:val="006838F2"/>
    <w:rsid w:val="00683943"/>
    <w:rsid w:val="006843C7"/>
    <w:rsid w:val="00685796"/>
    <w:rsid w:val="0068594E"/>
    <w:rsid w:val="00686DDF"/>
    <w:rsid w:val="006876A9"/>
    <w:rsid w:val="00690112"/>
    <w:rsid w:val="006901EF"/>
    <w:rsid w:val="006906BC"/>
    <w:rsid w:val="0069097D"/>
    <w:rsid w:val="00690C4E"/>
    <w:rsid w:val="00690EA0"/>
    <w:rsid w:val="00690FB0"/>
    <w:rsid w:val="006915BD"/>
    <w:rsid w:val="0069175E"/>
    <w:rsid w:val="00691909"/>
    <w:rsid w:val="00691CF2"/>
    <w:rsid w:val="00692673"/>
    <w:rsid w:val="00692F5E"/>
    <w:rsid w:val="00694437"/>
    <w:rsid w:val="006953F1"/>
    <w:rsid w:val="00695563"/>
    <w:rsid w:val="0069599C"/>
    <w:rsid w:val="00695EC5"/>
    <w:rsid w:val="00696370"/>
    <w:rsid w:val="00696B91"/>
    <w:rsid w:val="00697B54"/>
    <w:rsid w:val="006A0AE6"/>
    <w:rsid w:val="006A13FF"/>
    <w:rsid w:val="006A15B1"/>
    <w:rsid w:val="006A1CED"/>
    <w:rsid w:val="006A20EC"/>
    <w:rsid w:val="006A293A"/>
    <w:rsid w:val="006A2D86"/>
    <w:rsid w:val="006A3661"/>
    <w:rsid w:val="006A3759"/>
    <w:rsid w:val="006A37D9"/>
    <w:rsid w:val="006A3F29"/>
    <w:rsid w:val="006A5E9D"/>
    <w:rsid w:val="006A60A2"/>
    <w:rsid w:val="006A64F2"/>
    <w:rsid w:val="006A7E3B"/>
    <w:rsid w:val="006A7ECC"/>
    <w:rsid w:val="006B06B5"/>
    <w:rsid w:val="006B0850"/>
    <w:rsid w:val="006B0939"/>
    <w:rsid w:val="006B0FC2"/>
    <w:rsid w:val="006B1230"/>
    <w:rsid w:val="006B12AE"/>
    <w:rsid w:val="006B18D0"/>
    <w:rsid w:val="006B2437"/>
    <w:rsid w:val="006B24DA"/>
    <w:rsid w:val="006B2542"/>
    <w:rsid w:val="006B25C8"/>
    <w:rsid w:val="006B265B"/>
    <w:rsid w:val="006B3E82"/>
    <w:rsid w:val="006B3F32"/>
    <w:rsid w:val="006B422C"/>
    <w:rsid w:val="006B4EE3"/>
    <w:rsid w:val="006B5166"/>
    <w:rsid w:val="006B5FA8"/>
    <w:rsid w:val="006B681E"/>
    <w:rsid w:val="006B6F4B"/>
    <w:rsid w:val="006B7356"/>
    <w:rsid w:val="006B7E18"/>
    <w:rsid w:val="006B7E56"/>
    <w:rsid w:val="006B7EA9"/>
    <w:rsid w:val="006C002A"/>
    <w:rsid w:val="006C02DD"/>
    <w:rsid w:val="006C0D48"/>
    <w:rsid w:val="006C1982"/>
    <w:rsid w:val="006C1DC8"/>
    <w:rsid w:val="006C1EAB"/>
    <w:rsid w:val="006C2496"/>
    <w:rsid w:val="006C3AA5"/>
    <w:rsid w:val="006C4CA7"/>
    <w:rsid w:val="006C562F"/>
    <w:rsid w:val="006C56D6"/>
    <w:rsid w:val="006C6E95"/>
    <w:rsid w:val="006D0297"/>
    <w:rsid w:val="006D11A1"/>
    <w:rsid w:val="006D11BE"/>
    <w:rsid w:val="006D2363"/>
    <w:rsid w:val="006D2477"/>
    <w:rsid w:val="006D346D"/>
    <w:rsid w:val="006D4738"/>
    <w:rsid w:val="006D52F3"/>
    <w:rsid w:val="006D5E47"/>
    <w:rsid w:val="006D633E"/>
    <w:rsid w:val="006D650F"/>
    <w:rsid w:val="006D6739"/>
    <w:rsid w:val="006D6B5B"/>
    <w:rsid w:val="006E08D7"/>
    <w:rsid w:val="006E0E46"/>
    <w:rsid w:val="006E29E6"/>
    <w:rsid w:val="006E34FD"/>
    <w:rsid w:val="006E388D"/>
    <w:rsid w:val="006E4666"/>
    <w:rsid w:val="006E4DD8"/>
    <w:rsid w:val="006E5328"/>
    <w:rsid w:val="006E7D0F"/>
    <w:rsid w:val="006F074E"/>
    <w:rsid w:val="006F0E60"/>
    <w:rsid w:val="006F0F37"/>
    <w:rsid w:val="006F0F8E"/>
    <w:rsid w:val="006F1125"/>
    <w:rsid w:val="006F1718"/>
    <w:rsid w:val="006F1983"/>
    <w:rsid w:val="006F20A8"/>
    <w:rsid w:val="006F253B"/>
    <w:rsid w:val="006F3B9D"/>
    <w:rsid w:val="006F3C0E"/>
    <w:rsid w:val="006F3CEB"/>
    <w:rsid w:val="006F3E8C"/>
    <w:rsid w:val="006F3F07"/>
    <w:rsid w:val="006F585E"/>
    <w:rsid w:val="006F5B48"/>
    <w:rsid w:val="006F622B"/>
    <w:rsid w:val="006F657E"/>
    <w:rsid w:val="006F683A"/>
    <w:rsid w:val="006F73F1"/>
    <w:rsid w:val="00700B0B"/>
    <w:rsid w:val="00700C39"/>
    <w:rsid w:val="00700FD4"/>
    <w:rsid w:val="0070241C"/>
    <w:rsid w:val="00702BF3"/>
    <w:rsid w:val="00703175"/>
    <w:rsid w:val="00703672"/>
    <w:rsid w:val="007036B6"/>
    <w:rsid w:val="007038BB"/>
    <w:rsid w:val="00703B9A"/>
    <w:rsid w:val="00705845"/>
    <w:rsid w:val="00705930"/>
    <w:rsid w:val="00705E51"/>
    <w:rsid w:val="00705EA8"/>
    <w:rsid w:val="00706549"/>
    <w:rsid w:val="0070678A"/>
    <w:rsid w:val="00706A02"/>
    <w:rsid w:val="00706A8D"/>
    <w:rsid w:val="00706B55"/>
    <w:rsid w:val="00707091"/>
    <w:rsid w:val="0071000E"/>
    <w:rsid w:val="00710182"/>
    <w:rsid w:val="00710797"/>
    <w:rsid w:val="00710CF9"/>
    <w:rsid w:val="00710DB2"/>
    <w:rsid w:val="00710EDD"/>
    <w:rsid w:val="0071102E"/>
    <w:rsid w:val="007110A0"/>
    <w:rsid w:val="0071123B"/>
    <w:rsid w:val="00711C7E"/>
    <w:rsid w:val="00711C89"/>
    <w:rsid w:val="00711DA7"/>
    <w:rsid w:val="0071215F"/>
    <w:rsid w:val="00713A5E"/>
    <w:rsid w:val="0071426C"/>
    <w:rsid w:val="007145FD"/>
    <w:rsid w:val="00714913"/>
    <w:rsid w:val="00714AD0"/>
    <w:rsid w:val="00714C82"/>
    <w:rsid w:val="00715A49"/>
    <w:rsid w:val="00716B26"/>
    <w:rsid w:val="00716B74"/>
    <w:rsid w:val="0071775B"/>
    <w:rsid w:val="00717947"/>
    <w:rsid w:val="00717BB4"/>
    <w:rsid w:val="007220A8"/>
    <w:rsid w:val="0072238C"/>
    <w:rsid w:val="0072242B"/>
    <w:rsid w:val="00722A07"/>
    <w:rsid w:val="007230A6"/>
    <w:rsid w:val="00723962"/>
    <w:rsid w:val="00724685"/>
    <w:rsid w:val="0072471F"/>
    <w:rsid w:val="00724F04"/>
    <w:rsid w:val="00725740"/>
    <w:rsid w:val="0072679D"/>
    <w:rsid w:val="00727297"/>
    <w:rsid w:val="007274A6"/>
    <w:rsid w:val="00727CCB"/>
    <w:rsid w:val="007307B5"/>
    <w:rsid w:val="00730F44"/>
    <w:rsid w:val="007318BC"/>
    <w:rsid w:val="00731AD9"/>
    <w:rsid w:val="00731C74"/>
    <w:rsid w:val="00731F4C"/>
    <w:rsid w:val="007339B9"/>
    <w:rsid w:val="00735955"/>
    <w:rsid w:val="007366F1"/>
    <w:rsid w:val="00736D0C"/>
    <w:rsid w:val="00736E5F"/>
    <w:rsid w:val="00737519"/>
    <w:rsid w:val="00737557"/>
    <w:rsid w:val="00737FCE"/>
    <w:rsid w:val="0074150F"/>
    <w:rsid w:val="00741825"/>
    <w:rsid w:val="00741C33"/>
    <w:rsid w:val="007423FF"/>
    <w:rsid w:val="007425A4"/>
    <w:rsid w:val="007430B9"/>
    <w:rsid w:val="007430FC"/>
    <w:rsid w:val="00744036"/>
    <w:rsid w:val="007441D8"/>
    <w:rsid w:val="00744D2D"/>
    <w:rsid w:val="00744DA7"/>
    <w:rsid w:val="00744DC7"/>
    <w:rsid w:val="00746F21"/>
    <w:rsid w:val="00747658"/>
    <w:rsid w:val="007476AD"/>
    <w:rsid w:val="007476ED"/>
    <w:rsid w:val="00747762"/>
    <w:rsid w:val="00747E9B"/>
    <w:rsid w:val="00750416"/>
    <w:rsid w:val="00751161"/>
    <w:rsid w:val="0075143B"/>
    <w:rsid w:val="007514A2"/>
    <w:rsid w:val="00751849"/>
    <w:rsid w:val="007519B9"/>
    <w:rsid w:val="007537BB"/>
    <w:rsid w:val="00753971"/>
    <w:rsid w:val="00754C06"/>
    <w:rsid w:val="00754DCF"/>
    <w:rsid w:val="00755538"/>
    <w:rsid w:val="00755D08"/>
    <w:rsid w:val="00756B66"/>
    <w:rsid w:val="007577AB"/>
    <w:rsid w:val="00757DF4"/>
    <w:rsid w:val="00760AF8"/>
    <w:rsid w:val="00760CF9"/>
    <w:rsid w:val="00761635"/>
    <w:rsid w:val="00762216"/>
    <w:rsid w:val="0076268D"/>
    <w:rsid w:val="00762B63"/>
    <w:rsid w:val="00763194"/>
    <w:rsid w:val="00763C79"/>
    <w:rsid w:val="00764907"/>
    <w:rsid w:val="007669D6"/>
    <w:rsid w:val="007669DB"/>
    <w:rsid w:val="00766E0B"/>
    <w:rsid w:val="00767613"/>
    <w:rsid w:val="00770209"/>
    <w:rsid w:val="0077026C"/>
    <w:rsid w:val="00770A8D"/>
    <w:rsid w:val="00770C7D"/>
    <w:rsid w:val="007719D1"/>
    <w:rsid w:val="00771AFF"/>
    <w:rsid w:val="00771D7A"/>
    <w:rsid w:val="00771EFB"/>
    <w:rsid w:val="007728F1"/>
    <w:rsid w:val="007739DC"/>
    <w:rsid w:val="00773E73"/>
    <w:rsid w:val="00774F61"/>
    <w:rsid w:val="0077521A"/>
    <w:rsid w:val="00775571"/>
    <w:rsid w:val="00775960"/>
    <w:rsid w:val="00776D3C"/>
    <w:rsid w:val="00777562"/>
    <w:rsid w:val="00780078"/>
    <w:rsid w:val="00780210"/>
    <w:rsid w:val="00780819"/>
    <w:rsid w:val="00780F14"/>
    <w:rsid w:val="007815AB"/>
    <w:rsid w:val="007817BE"/>
    <w:rsid w:val="00781ABA"/>
    <w:rsid w:val="00781FD6"/>
    <w:rsid w:val="007820C8"/>
    <w:rsid w:val="00782CFA"/>
    <w:rsid w:val="00782D06"/>
    <w:rsid w:val="00783D8D"/>
    <w:rsid w:val="00784384"/>
    <w:rsid w:val="00784831"/>
    <w:rsid w:val="00786190"/>
    <w:rsid w:val="00787D41"/>
    <w:rsid w:val="00790557"/>
    <w:rsid w:val="00790653"/>
    <w:rsid w:val="00790D2C"/>
    <w:rsid w:val="007920F9"/>
    <w:rsid w:val="00792A67"/>
    <w:rsid w:val="00792DE8"/>
    <w:rsid w:val="007939E5"/>
    <w:rsid w:val="00793EA9"/>
    <w:rsid w:val="0079433A"/>
    <w:rsid w:val="00794C0E"/>
    <w:rsid w:val="00794E0E"/>
    <w:rsid w:val="0079506D"/>
    <w:rsid w:val="0079537F"/>
    <w:rsid w:val="00796BAE"/>
    <w:rsid w:val="00797003"/>
    <w:rsid w:val="007974CF"/>
    <w:rsid w:val="007A06E6"/>
    <w:rsid w:val="007A0F78"/>
    <w:rsid w:val="007A136B"/>
    <w:rsid w:val="007A2A38"/>
    <w:rsid w:val="007A477C"/>
    <w:rsid w:val="007A4B86"/>
    <w:rsid w:val="007A5F9A"/>
    <w:rsid w:val="007A6848"/>
    <w:rsid w:val="007A6C22"/>
    <w:rsid w:val="007A7952"/>
    <w:rsid w:val="007A7A93"/>
    <w:rsid w:val="007B0527"/>
    <w:rsid w:val="007B0E5E"/>
    <w:rsid w:val="007B14C9"/>
    <w:rsid w:val="007B18E7"/>
    <w:rsid w:val="007B20E8"/>
    <w:rsid w:val="007B24DC"/>
    <w:rsid w:val="007B2811"/>
    <w:rsid w:val="007B2D06"/>
    <w:rsid w:val="007B307C"/>
    <w:rsid w:val="007B3466"/>
    <w:rsid w:val="007B3A30"/>
    <w:rsid w:val="007B4619"/>
    <w:rsid w:val="007B4DFA"/>
    <w:rsid w:val="007B4EB7"/>
    <w:rsid w:val="007B4FAD"/>
    <w:rsid w:val="007B64AD"/>
    <w:rsid w:val="007B7A68"/>
    <w:rsid w:val="007C010F"/>
    <w:rsid w:val="007C02D3"/>
    <w:rsid w:val="007C07AB"/>
    <w:rsid w:val="007C0F0D"/>
    <w:rsid w:val="007C15EE"/>
    <w:rsid w:val="007C19DA"/>
    <w:rsid w:val="007C19DB"/>
    <w:rsid w:val="007C1ECE"/>
    <w:rsid w:val="007C25B3"/>
    <w:rsid w:val="007C3A8A"/>
    <w:rsid w:val="007C3B6B"/>
    <w:rsid w:val="007C5001"/>
    <w:rsid w:val="007C5298"/>
    <w:rsid w:val="007C5B25"/>
    <w:rsid w:val="007C5C36"/>
    <w:rsid w:val="007C5E9A"/>
    <w:rsid w:val="007C60D7"/>
    <w:rsid w:val="007C6618"/>
    <w:rsid w:val="007C6B15"/>
    <w:rsid w:val="007C6D93"/>
    <w:rsid w:val="007C7B68"/>
    <w:rsid w:val="007C7BC3"/>
    <w:rsid w:val="007C7C95"/>
    <w:rsid w:val="007D22E3"/>
    <w:rsid w:val="007D2789"/>
    <w:rsid w:val="007D3337"/>
    <w:rsid w:val="007D3CD8"/>
    <w:rsid w:val="007D4FFF"/>
    <w:rsid w:val="007D538E"/>
    <w:rsid w:val="007D5A3A"/>
    <w:rsid w:val="007D647A"/>
    <w:rsid w:val="007D6CA7"/>
    <w:rsid w:val="007D7702"/>
    <w:rsid w:val="007D7948"/>
    <w:rsid w:val="007E07BE"/>
    <w:rsid w:val="007E0837"/>
    <w:rsid w:val="007E114A"/>
    <w:rsid w:val="007E1A22"/>
    <w:rsid w:val="007E3F38"/>
    <w:rsid w:val="007E51D1"/>
    <w:rsid w:val="007E5C31"/>
    <w:rsid w:val="007E5CBA"/>
    <w:rsid w:val="007E65D7"/>
    <w:rsid w:val="007E6921"/>
    <w:rsid w:val="007E6ACF"/>
    <w:rsid w:val="007E705F"/>
    <w:rsid w:val="007E7245"/>
    <w:rsid w:val="007E7CE1"/>
    <w:rsid w:val="007F10AA"/>
    <w:rsid w:val="007F1409"/>
    <w:rsid w:val="007F2561"/>
    <w:rsid w:val="007F2837"/>
    <w:rsid w:val="007F2AE0"/>
    <w:rsid w:val="007F2B42"/>
    <w:rsid w:val="007F2DB7"/>
    <w:rsid w:val="007F30DF"/>
    <w:rsid w:val="007F34C5"/>
    <w:rsid w:val="007F3C00"/>
    <w:rsid w:val="007F409B"/>
    <w:rsid w:val="007F4392"/>
    <w:rsid w:val="007F4B97"/>
    <w:rsid w:val="007F4C69"/>
    <w:rsid w:val="007F551D"/>
    <w:rsid w:val="007F61EC"/>
    <w:rsid w:val="007F6846"/>
    <w:rsid w:val="007F6DD9"/>
    <w:rsid w:val="00800617"/>
    <w:rsid w:val="00801156"/>
    <w:rsid w:val="00801D00"/>
    <w:rsid w:val="00801DB8"/>
    <w:rsid w:val="00801E2A"/>
    <w:rsid w:val="00802673"/>
    <w:rsid w:val="008026A3"/>
    <w:rsid w:val="008028E5"/>
    <w:rsid w:val="0080298E"/>
    <w:rsid w:val="00802D18"/>
    <w:rsid w:val="00802FFC"/>
    <w:rsid w:val="008031FB"/>
    <w:rsid w:val="008046EC"/>
    <w:rsid w:val="0080550E"/>
    <w:rsid w:val="0080561D"/>
    <w:rsid w:val="00805782"/>
    <w:rsid w:val="00805BA2"/>
    <w:rsid w:val="00805DD4"/>
    <w:rsid w:val="00805DDF"/>
    <w:rsid w:val="00805F32"/>
    <w:rsid w:val="008061B4"/>
    <w:rsid w:val="008065E7"/>
    <w:rsid w:val="00806E14"/>
    <w:rsid w:val="00807638"/>
    <w:rsid w:val="00807D0B"/>
    <w:rsid w:val="00807E67"/>
    <w:rsid w:val="00810AC6"/>
    <w:rsid w:val="0081110A"/>
    <w:rsid w:val="008116AA"/>
    <w:rsid w:val="00811C97"/>
    <w:rsid w:val="00812676"/>
    <w:rsid w:val="00812693"/>
    <w:rsid w:val="00812C26"/>
    <w:rsid w:val="00815E64"/>
    <w:rsid w:val="00816191"/>
    <w:rsid w:val="008162C4"/>
    <w:rsid w:val="008175E1"/>
    <w:rsid w:val="008177C3"/>
    <w:rsid w:val="00817A0D"/>
    <w:rsid w:val="00817AF6"/>
    <w:rsid w:val="00817C4D"/>
    <w:rsid w:val="0082010F"/>
    <w:rsid w:val="00820485"/>
    <w:rsid w:val="008208CD"/>
    <w:rsid w:val="00820C2F"/>
    <w:rsid w:val="00820C89"/>
    <w:rsid w:val="00820DBE"/>
    <w:rsid w:val="00821321"/>
    <w:rsid w:val="008221ED"/>
    <w:rsid w:val="008224AF"/>
    <w:rsid w:val="0082279E"/>
    <w:rsid w:val="00822CE8"/>
    <w:rsid w:val="00823968"/>
    <w:rsid w:val="00823A4E"/>
    <w:rsid w:val="00824627"/>
    <w:rsid w:val="00824E39"/>
    <w:rsid w:val="00825BA6"/>
    <w:rsid w:val="00826378"/>
    <w:rsid w:val="00826CBF"/>
    <w:rsid w:val="0083003A"/>
    <w:rsid w:val="008302CC"/>
    <w:rsid w:val="0083050B"/>
    <w:rsid w:val="00830EAC"/>
    <w:rsid w:val="00831E28"/>
    <w:rsid w:val="00832CA7"/>
    <w:rsid w:val="008338C8"/>
    <w:rsid w:val="00834051"/>
    <w:rsid w:val="00835413"/>
    <w:rsid w:val="00836202"/>
    <w:rsid w:val="00836600"/>
    <w:rsid w:val="008376EB"/>
    <w:rsid w:val="008402CC"/>
    <w:rsid w:val="00840963"/>
    <w:rsid w:val="00841713"/>
    <w:rsid w:val="00841AF9"/>
    <w:rsid w:val="00842768"/>
    <w:rsid w:val="00843B87"/>
    <w:rsid w:val="008441D9"/>
    <w:rsid w:val="00844236"/>
    <w:rsid w:val="00844E90"/>
    <w:rsid w:val="00847311"/>
    <w:rsid w:val="0084755A"/>
    <w:rsid w:val="008508FD"/>
    <w:rsid w:val="00850A02"/>
    <w:rsid w:val="00850D53"/>
    <w:rsid w:val="00851BB3"/>
    <w:rsid w:val="00851DB3"/>
    <w:rsid w:val="008534D6"/>
    <w:rsid w:val="008539E9"/>
    <w:rsid w:val="00853ACA"/>
    <w:rsid w:val="00853D91"/>
    <w:rsid w:val="00853E38"/>
    <w:rsid w:val="00853F30"/>
    <w:rsid w:val="00853F58"/>
    <w:rsid w:val="00854FA8"/>
    <w:rsid w:val="008552E2"/>
    <w:rsid w:val="008555FD"/>
    <w:rsid w:val="008558B5"/>
    <w:rsid w:val="00856183"/>
    <w:rsid w:val="0085631F"/>
    <w:rsid w:val="00856C03"/>
    <w:rsid w:val="00856EF3"/>
    <w:rsid w:val="0085718D"/>
    <w:rsid w:val="00857612"/>
    <w:rsid w:val="00857662"/>
    <w:rsid w:val="00857673"/>
    <w:rsid w:val="00857B24"/>
    <w:rsid w:val="00860098"/>
    <w:rsid w:val="0086012C"/>
    <w:rsid w:val="00860BCD"/>
    <w:rsid w:val="008612E0"/>
    <w:rsid w:val="00861336"/>
    <w:rsid w:val="0086170E"/>
    <w:rsid w:val="00861756"/>
    <w:rsid w:val="00863625"/>
    <w:rsid w:val="00864449"/>
    <w:rsid w:val="00865007"/>
    <w:rsid w:val="00866765"/>
    <w:rsid w:val="00867169"/>
    <w:rsid w:val="008709E6"/>
    <w:rsid w:val="0087103E"/>
    <w:rsid w:val="00871ACD"/>
    <w:rsid w:val="00871E2A"/>
    <w:rsid w:val="00871F92"/>
    <w:rsid w:val="008728A1"/>
    <w:rsid w:val="00872B82"/>
    <w:rsid w:val="00874420"/>
    <w:rsid w:val="00875428"/>
    <w:rsid w:val="008758F9"/>
    <w:rsid w:val="008759FA"/>
    <w:rsid w:val="00875A83"/>
    <w:rsid w:val="008763FB"/>
    <w:rsid w:val="0087652A"/>
    <w:rsid w:val="00876833"/>
    <w:rsid w:val="008768DD"/>
    <w:rsid w:val="00876F94"/>
    <w:rsid w:val="00880624"/>
    <w:rsid w:val="0088064B"/>
    <w:rsid w:val="0088084D"/>
    <w:rsid w:val="0088091B"/>
    <w:rsid w:val="00883203"/>
    <w:rsid w:val="008836D9"/>
    <w:rsid w:val="00884851"/>
    <w:rsid w:val="00885C0B"/>
    <w:rsid w:val="00886152"/>
    <w:rsid w:val="00886209"/>
    <w:rsid w:val="008867B8"/>
    <w:rsid w:val="00887035"/>
    <w:rsid w:val="00887DDC"/>
    <w:rsid w:val="0089024D"/>
    <w:rsid w:val="008907FA"/>
    <w:rsid w:val="00890815"/>
    <w:rsid w:val="00891CBC"/>
    <w:rsid w:val="00891E13"/>
    <w:rsid w:val="00893046"/>
    <w:rsid w:val="00893A86"/>
    <w:rsid w:val="00894324"/>
    <w:rsid w:val="00894F66"/>
    <w:rsid w:val="00895769"/>
    <w:rsid w:val="008964F4"/>
    <w:rsid w:val="008967C6"/>
    <w:rsid w:val="00896D7C"/>
    <w:rsid w:val="00897B02"/>
    <w:rsid w:val="00897DC0"/>
    <w:rsid w:val="008A02D8"/>
    <w:rsid w:val="008A039A"/>
    <w:rsid w:val="008A08E7"/>
    <w:rsid w:val="008A15E4"/>
    <w:rsid w:val="008A16B0"/>
    <w:rsid w:val="008A187C"/>
    <w:rsid w:val="008A1B64"/>
    <w:rsid w:val="008A2C7A"/>
    <w:rsid w:val="008A3167"/>
    <w:rsid w:val="008A37F4"/>
    <w:rsid w:val="008A4007"/>
    <w:rsid w:val="008A4208"/>
    <w:rsid w:val="008A4801"/>
    <w:rsid w:val="008A525F"/>
    <w:rsid w:val="008A5602"/>
    <w:rsid w:val="008A62BF"/>
    <w:rsid w:val="008B0129"/>
    <w:rsid w:val="008B18C3"/>
    <w:rsid w:val="008B266E"/>
    <w:rsid w:val="008B34FE"/>
    <w:rsid w:val="008B3AB8"/>
    <w:rsid w:val="008B4BBB"/>
    <w:rsid w:val="008B5CED"/>
    <w:rsid w:val="008B740E"/>
    <w:rsid w:val="008B781E"/>
    <w:rsid w:val="008B7E54"/>
    <w:rsid w:val="008C11D7"/>
    <w:rsid w:val="008C193E"/>
    <w:rsid w:val="008C2877"/>
    <w:rsid w:val="008C2AE4"/>
    <w:rsid w:val="008C2D0B"/>
    <w:rsid w:val="008C620E"/>
    <w:rsid w:val="008C62B7"/>
    <w:rsid w:val="008C6659"/>
    <w:rsid w:val="008C689A"/>
    <w:rsid w:val="008C6D05"/>
    <w:rsid w:val="008C70FE"/>
    <w:rsid w:val="008C7DF1"/>
    <w:rsid w:val="008D01F3"/>
    <w:rsid w:val="008D05DA"/>
    <w:rsid w:val="008D0D2B"/>
    <w:rsid w:val="008D15B3"/>
    <w:rsid w:val="008D15D8"/>
    <w:rsid w:val="008D1898"/>
    <w:rsid w:val="008D1937"/>
    <w:rsid w:val="008D1CF1"/>
    <w:rsid w:val="008D2AEC"/>
    <w:rsid w:val="008D2C18"/>
    <w:rsid w:val="008D2D3C"/>
    <w:rsid w:val="008D437C"/>
    <w:rsid w:val="008D45A1"/>
    <w:rsid w:val="008D54A5"/>
    <w:rsid w:val="008D58B5"/>
    <w:rsid w:val="008D7679"/>
    <w:rsid w:val="008D7F78"/>
    <w:rsid w:val="008E0ACE"/>
    <w:rsid w:val="008E0AEC"/>
    <w:rsid w:val="008E1671"/>
    <w:rsid w:val="008E1DD1"/>
    <w:rsid w:val="008E304B"/>
    <w:rsid w:val="008E3BA5"/>
    <w:rsid w:val="008E46BB"/>
    <w:rsid w:val="008E536C"/>
    <w:rsid w:val="008E7A70"/>
    <w:rsid w:val="008F492F"/>
    <w:rsid w:val="008F50A2"/>
    <w:rsid w:val="008F6D7E"/>
    <w:rsid w:val="008F7063"/>
    <w:rsid w:val="008F7350"/>
    <w:rsid w:val="008F75BA"/>
    <w:rsid w:val="008F75D3"/>
    <w:rsid w:val="009004C0"/>
    <w:rsid w:val="009005EA"/>
    <w:rsid w:val="00900B88"/>
    <w:rsid w:val="009011AA"/>
    <w:rsid w:val="00901824"/>
    <w:rsid w:val="009019F6"/>
    <w:rsid w:val="009020D3"/>
    <w:rsid w:val="00902470"/>
    <w:rsid w:val="0090280C"/>
    <w:rsid w:val="009033C6"/>
    <w:rsid w:val="009044E1"/>
    <w:rsid w:val="00904B72"/>
    <w:rsid w:val="00904EC5"/>
    <w:rsid w:val="00905E39"/>
    <w:rsid w:val="00906A08"/>
    <w:rsid w:val="00906C59"/>
    <w:rsid w:val="00907625"/>
    <w:rsid w:val="0090777A"/>
    <w:rsid w:val="00907A19"/>
    <w:rsid w:val="00910420"/>
    <w:rsid w:val="00910A75"/>
    <w:rsid w:val="009110B4"/>
    <w:rsid w:val="009112D6"/>
    <w:rsid w:val="00911375"/>
    <w:rsid w:val="00911CED"/>
    <w:rsid w:val="0091228F"/>
    <w:rsid w:val="0091253B"/>
    <w:rsid w:val="009136AC"/>
    <w:rsid w:val="00913BBA"/>
    <w:rsid w:val="00913F7C"/>
    <w:rsid w:val="00913FE0"/>
    <w:rsid w:val="0091490F"/>
    <w:rsid w:val="00914FAF"/>
    <w:rsid w:val="00915C65"/>
    <w:rsid w:val="00915EDD"/>
    <w:rsid w:val="00916527"/>
    <w:rsid w:val="009168B4"/>
    <w:rsid w:val="00916DE4"/>
    <w:rsid w:val="009173D1"/>
    <w:rsid w:val="00917B25"/>
    <w:rsid w:val="00917CE1"/>
    <w:rsid w:val="0092014A"/>
    <w:rsid w:val="00920221"/>
    <w:rsid w:val="0092063B"/>
    <w:rsid w:val="009206EC"/>
    <w:rsid w:val="009213ED"/>
    <w:rsid w:val="0092165E"/>
    <w:rsid w:val="00922120"/>
    <w:rsid w:val="00922F42"/>
    <w:rsid w:val="00923D12"/>
    <w:rsid w:val="0092522F"/>
    <w:rsid w:val="00925280"/>
    <w:rsid w:val="009253BA"/>
    <w:rsid w:val="0092557A"/>
    <w:rsid w:val="00925DE7"/>
    <w:rsid w:val="00925EAF"/>
    <w:rsid w:val="0092638F"/>
    <w:rsid w:val="009277FE"/>
    <w:rsid w:val="009279B7"/>
    <w:rsid w:val="00930D59"/>
    <w:rsid w:val="009323B5"/>
    <w:rsid w:val="00932413"/>
    <w:rsid w:val="009324A7"/>
    <w:rsid w:val="00932ABD"/>
    <w:rsid w:val="009331B4"/>
    <w:rsid w:val="00933C30"/>
    <w:rsid w:val="009344E8"/>
    <w:rsid w:val="00935020"/>
    <w:rsid w:val="0093568A"/>
    <w:rsid w:val="009357D7"/>
    <w:rsid w:val="00935CA8"/>
    <w:rsid w:val="00936F0D"/>
    <w:rsid w:val="009376FD"/>
    <w:rsid w:val="009407A2"/>
    <w:rsid w:val="00940F0A"/>
    <w:rsid w:val="0094121E"/>
    <w:rsid w:val="00941D91"/>
    <w:rsid w:val="009420B2"/>
    <w:rsid w:val="0094316D"/>
    <w:rsid w:val="009435B3"/>
    <w:rsid w:val="009437A9"/>
    <w:rsid w:val="00944BF8"/>
    <w:rsid w:val="009450E9"/>
    <w:rsid w:val="00945C49"/>
    <w:rsid w:val="00946058"/>
    <w:rsid w:val="00946238"/>
    <w:rsid w:val="00946D33"/>
    <w:rsid w:val="0094735E"/>
    <w:rsid w:val="00947E6C"/>
    <w:rsid w:val="0095005A"/>
    <w:rsid w:val="009503CB"/>
    <w:rsid w:val="009504D2"/>
    <w:rsid w:val="0095078E"/>
    <w:rsid w:val="0095160D"/>
    <w:rsid w:val="00951649"/>
    <w:rsid w:val="00951FBF"/>
    <w:rsid w:val="00952EA7"/>
    <w:rsid w:val="0095334E"/>
    <w:rsid w:val="009538FB"/>
    <w:rsid w:val="00954151"/>
    <w:rsid w:val="0095459B"/>
    <w:rsid w:val="0095465C"/>
    <w:rsid w:val="00954D4D"/>
    <w:rsid w:val="00955168"/>
    <w:rsid w:val="00955720"/>
    <w:rsid w:val="00956257"/>
    <w:rsid w:val="00956423"/>
    <w:rsid w:val="00957071"/>
    <w:rsid w:val="00957A92"/>
    <w:rsid w:val="00957F86"/>
    <w:rsid w:val="00961147"/>
    <w:rsid w:val="009614EF"/>
    <w:rsid w:val="00961969"/>
    <w:rsid w:val="009619AA"/>
    <w:rsid w:val="00961A8B"/>
    <w:rsid w:val="009622A8"/>
    <w:rsid w:val="00962621"/>
    <w:rsid w:val="009628FC"/>
    <w:rsid w:val="00962EC0"/>
    <w:rsid w:val="009633BF"/>
    <w:rsid w:val="00963714"/>
    <w:rsid w:val="009651EA"/>
    <w:rsid w:val="00965348"/>
    <w:rsid w:val="009655BD"/>
    <w:rsid w:val="00965AE1"/>
    <w:rsid w:val="009675C2"/>
    <w:rsid w:val="009678C0"/>
    <w:rsid w:val="00967BDD"/>
    <w:rsid w:val="00967D99"/>
    <w:rsid w:val="009700E8"/>
    <w:rsid w:val="009706AA"/>
    <w:rsid w:val="00971123"/>
    <w:rsid w:val="00971302"/>
    <w:rsid w:val="009717DC"/>
    <w:rsid w:val="00971AB4"/>
    <w:rsid w:val="00971C14"/>
    <w:rsid w:val="00972A56"/>
    <w:rsid w:val="00973154"/>
    <w:rsid w:val="00973A2E"/>
    <w:rsid w:val="00974553"/>
    <w:rsid w:val="00975297"/>
    <w:rsid w:val="009759EF"/>
    <w:rsid w:val="00975D85"/>
    <w:rsid w:val="00976BB7"/>
    <w:rsid w:val="009771DD"/>
    <w:rsid w:val="009776F2"/>
    <w:rsid w:val="0098003D"/>
    <w:rsid w:val="00980301"/>
    <w:rsid w:val="00980DFB"/>
    <w:rsid w:val="00982EE7"/>
    <w:rsid w:val="00983363"/>
    <w:rsid w:val="00983B77"/>
    <w:rsid w:val="00983C02"/>
    <w:rsid w:val="00983E88"/>
    <w:rsid w:val="00983F8F"/>
    <w:rsid w:val="00984B9C"/>
    <w:rsid w:val="00985867"/>
    <w:rsid w:val="00985ADA"/>
    <w:rsid w:val="00986320"/>
    <w:rsid w:val="0098634C"/>
    <w:rsid w:val="00986599"/>
    <w:rsid w:val="00986682"/>
    <w:rsid w:val="00986842"/>
    <w:rsid w:val="00987243"/>
    <w:rsid w:val="00987827"/>
    <w:rsid w:val="0099051B"/>
    <w:rsid w:val="00992856"/>
    <w:rsid w:val="00992EDD"/>
    <w:rsid w:val="0099423A"/>
    <w:rsid w:val="00994C6A"/>
    <w:rsid w:val="00994F3C"/>
    <w:rsid w:val="0099547F"/>
    <w:rsid w:val="0099579B"/>
    <w:rsid w:val="00995A1D"/>
    <w:rsid w:val="00995B6C"/>
    <w:rsid w:val="00996109"/>
    <w:rsid w:val="00996874"/>
    <w:rsid w:val="009978CA"/>
    <w:rsid w:val="00997981"/>
    <w:rsid w:val="009A04BB"/>
    <w:rsid w:val="009A0F74"/>
    <w:rsid w:val="009A1054"/>
    <w:rsid w:val="009A1122"/>
    <w:rsid w:val="009A22D6"/>
    <w:rsid w:val="009A3292"/>
    <w:rsid w:val="009A362D"/>
    <w:rsid w:val="009A3655"/>
    <w:rsid w:val="009A3F4B"/>
    <w:rsid w:val="009A3F6D"/>
    <w:rsid w:val="009A43A5"/>
    <w:rsid w:val="009A444D"/>
    <w:rsid w:val="009A477C"/>
    <w:rsid w:val="009A47A9"/>
    <w:rsid w:val="009A4891"/>
    <w:rsid w:val="009A5DC2"/>
    <w:rsid w:val="009A623E"/>
    <w:rsid w:val="009A694B"/>
    <w:rsid w:val="009A6A2A"/>
    <w:rsid w:val="009A71EB"/>
    <w:rsid w:val="009B1CC5"/>
    <w:rsid w:val="009B1CCB"/>
    <w:rsid w:val="009B1E51"/>
    <w:rsid w:val="009B28EF"/>
    <w:rsid w:val="009B2C12"/>
    <w:rsid w:val="009B2C15"/>
    <w:rsid w:val="009B37F2"/>
    <w:rsid w:val="009B37F5"/>
    <w:rsid w:val="009B3D33"/>
    <w:rsid w:val="009B4944"/>
    <w:rsid w:val="009B576C"/>
    <w:rsid w:val="009B5962"/>
    <w:rsid w:val="009B5979"/>
    <w:rsid w:val="009B59EE"/>
    <w:rsid w:val="009B5EB7"/>
    <w:rsid w:val="009B61EC"/>
    <w:rsid w:val="009B6209"/>
    <w:rsid w:val="009B6B2E"/>
    <w:rsid w:val="009B6F7F"/>
    <w:rsid w:val="009B790B"/>
    <w:rsid w:val="009C02A5"/>
    <w:rsid w:val="009C0C90"/>
    <w:rsid w:val="009C17EF"/>
    <w:rsid w:val="009C18A9"/>
    <w:rsid w:val="009C1FF5"/>
    <w:rsid w:val="009C2208"/>
    <w:rsid w:val="009C2482"/>
    <w:rsid w:val="009C2F46"/>
    <w:rsid w:val="009C3C95"/>
    <w:rsid w:val="009C3DDF"/>
    <w:rsid w:val="009C43BA"/>
    <w:rsid w:val="009C54ED"/>
    <w:rsid w:val="009C5528"/>
    <w:rsid w:val="009C6001"/>
    <w:rsid w:val="009C63BA"/>
    <w:rsid w:val="009C755C"/>
    <w:rsid w:val="009D04FE"/>
    <w:rsid w:val="009D0909"/>
    <w:rsid w:val="009D0C19"/>
    <w:rsid w:val="009D0D64"/>
    <w:rsid w:val="009D0E0D"/>
    <w:rsid w:val="009D1449"/>
    <w:rsid w:val="009D1930"/>
    <w:rsid w:val="009D1C9C"/>
    <w:rsid w:val="009D1E3B"/>
    <w:rsid w:val="009D2014"/>
    <w:rsid w:val="009D240A"/>
    <w:rsid w:val="009D277C"/>
    <w:rsid w:val="009D2807"/>
    <w:rsid w:val="009D2B23"/>
    <w:rsid w:val="009D2C06"/>
    <w:rsid w:val="009D2E36"/>
    <w:rsid w:val="009D2FDE"/>
    <w:rsid w:val="009D4329"/>
    <w:rsid w:val="009D5177"/>
    <w:rsid w:val="009D5260"/>
    <w:rsid w:val="009D5DC5"/>
    <w:rsid w:val="009D67C0"/>
    <w:rsid w:val="009D6F2A"/>
    <w:rsid w:val="009D6F4B"/>
    <w:rsid w:val="009D70A5"/>
    <w:rsid w:val="009D7236"/>
    <w:rsid w:val="009D763F"/>
    <w:rsid w:val="009D768F"/>
    <w:rsid w:val="009D77B0"/>
    <w:rsid w:val="009D7C84"/>
    <w:rsid w:val="009D7E62"/>
    <w:rsid w:val="009E0056"/>
    <w:rsid w:val="009E0A4F"/>
    <w:rsid w:val="009E0F55"/>
    <w:rsid w:val="009E2402"/>
    <w:rsid w:val="009E27AE"/>
    <w:rsid w:val="009E39B9"/>
    <w:rsid w:val="009E5CD6"/>
    <w:rsid w:val="009E6541"/>
    <w:rsid w:val="009E6DE1"/>
    <w:rsid w:val="009E7FAE"/>
    <w:rsid w:val="009F0184"/>
    <w:rsid w:val="009F081B"/>
    <w:rsid w:val="009F0822"/>
    <w:rsid w:val="009F08A6"/>
    <w:rsid w:val="009F207A"/>
    <w:rsid w:val="009F2944"/>
    <w:rsid w:val="009F2B42"/>
    <w:rsid w:val="009F3108"/>
    <w:rsid w:val="009F35D0"/>
    <w:rsid w:val="009F4262"/>
    <w:rsid w:val="009F46BE"/>
    <w:rsid w:val="009F4FDE"/>
    <w:rsid w:val="009F50D7"/>
    <w:rsid w:val="009F52B4"/>
    <w:rsid w:val="009F5A0F"/>
    <w:rsid w:val="009F5BA3"/>
    <w:rsid w:val="009F5D2E"/>
    <w:rsid w:val="009F5E7F"/>
    <w:rsid w:val="009F5FC9"/>
    <w:rsid w:val="009F62B5"/>
    <w:rsid w:val="009F6ADA"/>
    <w:rsid w:val="009F6EC2"/>
    <w:rsid w:val="009F7047"/>
    <w:rsid w:val="00A00137"/>
    <w:rsid w:val="00A0014D"/>
    <w:rsid w:val="00A01556"/>
    <w:rsid w:val="00A01E43"/>
    <w:rsid w:val="00A022E9"/>
    <w:rsid w:val="00A02ACE"/>
    <w:rsid w:val="00A032CF"/>
    <w:rsid w:val="00A03486"/>
    <w:rsid w:val="00A03DB8"/>
    <w:rsid w:val="00A03E8E"/>
    <w:rsid w:val="00A04833"/>
    <w:rsid w:val="00A04D6B"/>
    <w:rsid w:val="00A06DC4"/>
    <w:rsid w:val="00A07E48"/>
    <w:rsid w:val="00A10281"/>
    <w:rsid w:val="00A106A1"/>
    <w:rsid w:val="00A11762"/>
    <w:rsid w:val="00A11CCA"/>
    <w:rsid w:val="00A129E7"/>
    <w:rsid w:val="00A15220"/>
    <w:rsid w:val="00A15909"/>
    <w:rsid w:val="00A164E4"/>
    <w:rsid w:val="00A16561"/>
    <w:rsid w:val="00A16DD6"/>
    <w:rsid w:val="00A16F20"/>
    <w:rsid w:val="00A1741B"/>
    <w:rsid w:val="00A175E9"/>
    <w:rsid w:val="00A208E1"/>
    <w:rsid w:val="00A20A82"/>
    <w:rsid w:val="00A20D26"/>
    <w:rsid w:val="00A227A2"/>
    <w:rsid w:val="00A2286F"/>
    <w:rsid w:val="00A2291B"/>
    <w:rsid w:val="00A2333D"/>
    <w:rsid w:val="00A23F8E"/>
    <w:rsid w:val="00A241B9"/>
    <w:rsid w:val="00A24560"/>
    <w:rsid w:val="00A2462C"/>
    <w:rsid w:val="00A249E8"/>
    <w:rsid w:val="00A25737"/>
    <w:rsid w:val="00A25883"/>
    <w:rsid w:val="00A26BBE"/>
    <w:rsid w:val="00A272C2"/>
    <w:rsid w:val="00A27552"/>
    <w:rsid w:val="00A27A79"/>
    <w:rsid w:val="00A27D58"/>
    <w:rsid w:val="00A27F88"/>
    <w:rsid w:val="00A30BA3"/>
    <w:rsid w:val="00A30FB3"/>
    <w:rsid w:val="00A310D7"/>
    <w:rsid w:val="00A31290"/>
    <w:rsid w:val="00A312E1"/>
    <w:rsid w:val="00A31589"/>
    <w:rsid w:val="00A32E36"/>
    <w:rsid w:val="00A3470E"/>
    <w:rsid w:val="00A35F0D"/>
    <w:rsid w:val="00A35FDE"/>
    <w:rsid w:val="00A36072"/>
    <w:rsid w:val="00A36127"/>
    <w:rsid w:val="00A36DAA"/>
    <w:rsid w:val="00A3710F"/>
    <w:rsid w:val="00A371DE"/>
    <w:rsid w:val="00A37AD0"/>
    <w:rsid w:val="00A37F76"/>
    <w:rsid w:val="00A4000D"/>
    <w:rsid w:val="00A40AF6"/>
    <w:rsid w:val="00A40C8C"/>
    <w:rsid w:val="00A40EFB"/>
    <w:rsid w:val="00A4109F"/>
    <w:rsid w:val="00A41AC2"/>
    <w:rsid w:val="00A41DD7"/>
    <w:rsid w:val="00A42E98"/>
    <w:rsid w:val="00A43767"/>
    <w:rsid w:val="00A4390D"/>
    <w:rsid w:val="00A44451"/>
    <w:rsid w:val="00A44AC0"/>
    <w:rsid w:val="00A4599F"/>
    <w:rsid w:val="00A4685D"/>
    <w:rsid w:val="00A46D3A"/>
    <w:rsid w:val="00A4715F"/>
    <w:rsid w:val="00A50970"/>
    <w:rsid w:val="00A50E3B"/>
    <w:rsid w:val="00A5170C"/>
    <w:rsid w:val="00A517F7"/>
    <w:rsid w:val="00A518C9"/>
    <w:rsid w:val="00A51E49"/>
    <w:rsid w:val="00A527EB"/>
    <w:rsid w:val="00A52958"/>
    <w:rsid w:val="00A5373A"/>
    <w:rsid w:val="00A53AA5"/>
    <w:rsid w:val="00A5544B"/>
    <w:rsid w:val="00A559E4"/>
    <w:rsid w:val="00A55C92"/>
    <w:rsid w:val="00A5697E"/>
    <w:rsid w:val="00A60319"/>
    <w:rsid w:val="00A60721"/>
    <w:rsid w:val="00A6086C"/>
    <w:rsid w:val="00A61C6D"/>
    <w:rsid w:val="00A620FB"/>
    <w:rsid w:val="00A62199"/>
    <w:rsid w:val="00A62F9E"/>
    <w:rsid w:val="00A63C1B"/>
    <w:rsid w:val="00A63F63"/>
    <w:rsid w:val="00A655ED"/>
    <w:rsid w:val="00A65B8E"/>
    <w:rsid w:val="00A662D0"/>
    <w:rsid w:val="00A67AA9"/>
    <w:rsid w:val="00A67FA3"/>
    <w:rsid w:val="00A702D7"/>
    <w:rsid w:val="00A70A01"/>
    <w:rsid w:val="00A71442"/>
    <w:rsid w:val="00A71A91"/>
    <w:rsid w:val="00A71B18"/>
    <w:rsid w:val="00A72244"/>
    <w:rsid w:val="00A72DA1"/>
    <w:rsid w:val="00A74A36"/>
    <w:rsid w:val="00A76041"/>
    <w:rsid w:val="00A76209"/>
    <w:rsid w:val="00A76371"/>
    <w:rsid w:val="00A76658"/>
    <w:rsid w:val="00A76A9A"/>
    <w:rsid w:val="00A76B92"/>
    <w:rsid w:val="00A76C4A"/>
    <w:rsid w:val="00A77790"/>
    <w:rsid w:val="00A77BD9"/>
    <w:rsid w:val="00A809E8"/>
    <w:rsid w:val="00A82247"/>
    <w:rsid w:val="00A82EFE"/>
    <w:rsid w:val="00A83651"/>
    <w:rsid w:val="00A83AD9"/>
    <w:rsid w:val="00A84AC1"/>
    <w:rsid w:val="00A84CA3"/>
    <w:rsid w:val="00A85502"/>
    <w:rsid w:val="00A85898"/>
    <w:rsid w:val="00A86F8B"/>
    <w:rsid w:val="00A871DF"/>
    <w:rsid w:val="00A87BCB"/>
    <w:rsid w:val="00A900EC"/>
    <w:rsid w:val="00A9283D"/>
    <w:rsid w:val="00A93675"/>
    <w:rsid w:val="00A93D25"/>
    <w:rsid w:val="00A94377"/>
    <w:rsid w:val="00A9445D"/>
    <w:rsid w:val="00A94C21"/>
    <w:rsid w:val="00A94DE8"/>
    <w:rsid w:val="00A95066"/>
    <w:rsid w:val="00A959C7"/>
    <w:rsid w:val="00A95F49"/>
    <w:rsid w:val="00A968CC"/>
    <w:rsid w:val="00AA129D"/>
    <w:rsid w:val="00AA15D9"/>
    <w:rsid w:val="00AA1615"/>
    <w:rsid w:val="00AA1A03"/>
    <w:rsid w:val="00AA1C3E"/>
    <w:rsid w:val="00AA2AC6"/>
    <w:rsid w:val="00AA2EDD"/>
    <w:rsid w:val="00AA34A9"/>
    <w:rsid w:val="00AA34F3"/>
    <w:rsid w:val="00AA3C14"/>
    <w:rsid w:val="00AA4966"/>
    <w:rsid w:val="00AA4BBE"/>
    <w:rsid w:val="00AA540C"/>
    <w:rsid w:val="00AA6304"/>
    <w:rsid w:val="00AA65CE"/>
    <w:rsid w:val="00AA6623"/>
    <w:rsid w:val="00AA709B"/>
    <w:rsid w:val="00AA7418"/>
    <w:rsid w:val="00AA7D8A"/>
    <w:rsid w:val="00AB0A27"/>
    <w:rsid w:val="00AB0CA2"/>
    <w:rsid w:val="00AB0E9B"/>
    <w:rsid w:val="00AB0F84"/>
    <w:rsid w:val="00AB167C"/>
    <w:rsid w:val="00AB1BE9"/>
    <w:rsid w:val="00AB2469"/>
    <w:rsid w:val="00AB262F"/>
    <w:rsid w:val="00AB31C3"/>
    <w:rsid w:val="00AB37F1"/>
    <w:rsid w:val="00AB3840"/>
    <w:rsid w:val="00AB43CF"/>
    <w:rsid w:val="00AB559E"/>
    <w:rsid w:val="00AB57F5"/>
    <w:rsid w:val="00AB5E0C"/>
    <w:rsid w:val="00AB6053"/>
    <w:rsid w:val="00AB66AE"/>
    <w:rsid w:val="00AB6BE9"/>
    <w:rsid w:val="00AB6C34"/>
    <w:rsid w:val="00AB7B25"/>
    <w:rsid w:val="00AC0A6A"/>
    <w:rsid w:val="00AC1266"/>
    <w:rsid w:val="00AC150F"/>
    <w:rsid w:val="00AC17D5"/>
    <w:rsid w:val="00AC3647"/>
    <w:rsid w:val="00AC378A"/>
    <w:rsid w:val="00AC3901"/>
    <w:rsid w:val="00AC4A4F"/>
    <w:rsid w:val="00AD1A71"/>
    <w:rsid w:val="00AD23A8"/>
    <w:rsid w:val="00AD2450"/>
    <w:rsid w:val="00AD4AFA"/>
    <w:rsid w:val="00AD4CD8"/>
    <w:rsid w:val="00AD54A3"/>
    <w:rsid w:val="00AD5E21"/>
    <w:rsid w:val="00AD5FED"/>
    <w:rsid w:val="00AD733D"/>
    <w:rsid w:val="00AD7B2D"/>
    <w:rsid w:val="00AE051E"/>
    <w:rsid w:val="00AE102F"/>
    <w:rsid w:val="00AE1691"/>
    <w:rsid w:val="00AE1C47"/>
    <w:rsid w:val="00AE3691"/>
    <w:rsid w:val="00AE51F1"/>
    <w:rsid w:val="00AE5862"/>
    <w:rsid w:val="00AE5D33"/>
    <w:rsid w:val="00AE64E3"/>
    <w:rsid w:val="00AE6B3B"/>
    <w:rsid w:val="00AE71FB"/>
    <w:rsid w:val="00AE7976"/>
    <w:rsid w:val="00AE7C57"/>
    <w:rsid w:val="00AF0BC3"/>
    <w:rsid w:val="00AF12F1"/>
    <w:rsid w:val="00AF196D"/>
    <w:rsid w:val="00AF1EE5"/>
    <w:rsid w:val="00AF23FC"/>
    <w:rsid w:val="00AF28C5"/>
    <w:rsid w:val="00AF31A1"/>
    <w:rsid w:val="00AF31A5"/>
    <w:rsid w:val="00AF35C9"/>
    <w:rsid w:val="00AF3948"/>
    <w:rsid w:val="00AF5039"/>
    <w:rsid w:val="00AF550F"/>
    <w:rsid w:val="00AF5D71"/>
    <w:rsid w:val="00AF7531"/>
    <w:rsid w:val="00AF7F48"/>
    <w:rsid w:val="00B0026F"/>
    <w:rsid w:val="00B00D04"/>
    <w:rsid w:val="00B018F6"/>
    <w:rsid w:val="00B01EC2"/>
    <w:rsid w:val="00B02FEF"/>
    <w:rsid w:val="00B03BD6"/>
    <w:rsid w:val="00B03E84"/>
    <w:rsid w:val="00B03EAF"/>
    <w:rsid w:val="00B04205"/>
    <w:rsid w:val="00B047F8"/>
    <w:rsid w:val="00B059FB"/>
    <w:rsid w:val="00B0617F"/>
    <w:rsid w:val="00B06404"/>
    <w:rsid w:val="00B06C68"/>
    <w:rsid w:val="00B070D1"/>
    <w:rsid w:val="00B076B3"/>
    <w:rsid w:val="00B07730"/>
    <w:rsid w:val="00B10A6B"/>
    <w:rsid w:val="00B1206C"/>
    <w:rsid w:val="00B12B52"/>
    <w:rsid w:val="00B133E9"/>
    <w:rsid w:val="00B13401"/>
    <w:rsid w:val="00B13406"/>
    <w:rsid w:val="00B13A18"/>
    <w:rsid w:val="00B13E8F"/>
    <w:rsid w:val="00B142E0"/>
    <w:rsid w:val="00B1447C"/>
    <w:rsid w:val="00B14709"/>
    <w:rsid w:val="00B147E9"/>
    <w:rsid w:val="00B14A17"/>
    <w:rsid w:val="00B1602F"/>
    <w:rsid w:val="00B161BB"/>
    <w:rsid w:val="00B1631D"/>
    <w:rsid w:val="00B16AE6"/>
    <w:rsid w:val="00B17E22"/>
    <w:rsid w:val="00B224BE"/>
    <w:rsid w:val="00B227E8"/>
    <w:rsid w:val="00B2327B"/>
    <w:rsid w:val="00B234FB"/>
    <w:rsid w:val="00B23568"/>
    <w:rsid w:val="00B237D9"/>
    <w:rsid w:val="00B24045"/>
    <w:rsid w:val="00B2537C"/>
    <w:rsid w:val="00B25584"/>
    <w:rsid w:val="00B25710"/>
    <w:rsid w:val="00B25CBC"/>
    <w:rsid w:val="00B26506"/>
    <w:rsid w:val="00B2667D"/>
    <w:rsid w:val="00B2673C"/>
    <w:rsid w:val="00B27A7F"/>
    <w:rsid w:val="00B302E7"/>
    <w:rsid w:val="00B3058D"/>
    <w:rsid w:val="00B30B71"/>
    <w:rsid w:val="00B30DBC"/>
    <w:rsid w:val="00B3222E"/>
    <w:rsid w:val="00B3260E"/>
    <w:rsid w:val="00B33069"/>
    <w:rsid w:val="00B342F1"/>
    <w:rsid w:val="00B34C9F"/>
    <w:rsid w:val="00B3517F"/>
    <w:rsid w:val="00B3538F"/>
    <w:rsid w:val="00B35420"/>
    <w:rsid w:val="00B35BF2"/>
    <w:rsid w:val="00B361AA"/>
    <w:rsid w:val="00B365A6"/>
    <w:rsid w:val="00B36824"/>
    <w:rsid w:val="00B36845"/>
    <w:rsid w:val="00B36FE5"/>
    <w:rsid w:val="00B37EAD"/>
    <w:rsid w:val="00B40A12"/>
    <w:rsid w:val="00B40F44"/>
    <w:rsid w:val="00B413E8"/>
    <w:rsid w:val="00B42503"/>
    <w:rsid w:val="00B42C1D"/>
    <w:rsid w:val="00B42F0B"/>
    <w:rsid w:val="00B42F99"/>
    <w:rsid w:val="00B43673"/>
    <w:rsid w:val="00B43E77"/>
    <w:rsid w:val="00B44813"/>
    <w:rsid w:val="00B448B0"/>
    <w:rsid w:val="00B4542F"/>
    <w:rsid w:val="00B45729"/>
    <w:rsid w:val="00B457BB"/>
    <w:rsid w:val="00B468F8"/>
    <w:rsid w:val="00B46FD1"/>
    <w:rsid w:val="00B5040F"/>
    <w:rsid w:val="00B50565"/>
    <w:rsid w:val="00B506C6"/>
    <w:rsid w:val="00B50DDA"/>
    <w:rsid w:val="00B512C5"/>
    <w:rsid w:val="00B5257B"/>
    <w:rsid w:val="00B525E0"/>
    <w:rsid w:val="00B52A67"/>
    <w:rsid w:val="00B532BA"/>
    <w:rsid w:val="00B532FD"/>
    <w:rsid w:val="00B53B6A"/>
    <w:rsid w:val="00B54492"/>
    <w:rsid w:val="00B54B04"/>
    <w:rsid w:val="00B54F91"/>
    <w:rsid w:val="00B550E2"/>
    <w:rsid w:val="00B55330"/>
    <w:rsid w:val="00B55872"/>
    <w:rsid w:val="00B5670A"/>
    <w:rsid w:val="00B56933"/>
    <w:rsid w:val="00B56DA2"/>
    <w:rsid w:val="00B57A0D"/>
    <w:rsid w:val="00B57BB3"/>
    <w:rsid w:val="00B57E93"/>
    <w:rsid w:val="00B57F39"/>
    <w:rsid w:val="00B626A0"/>
    <w:rsid w:val="00B630F7"/>
    <w:rsid w:val="00B631A9"/>
    <w:rsid w:val="00B63A7F"/>
    <w:rsid w:val="00B64A5F"/>
    <w:rsid w:val="00B656D2"/>
    <w:rsid w:val="00B66BDC"/>
    <w:rsid w:val="00B66CC7"/>
    <w:rsid w:val="00B67036"/>
    <w:rsid w:val="00B6704E"/>
    <w:rsid w:val="00B70F86"/>
    <w:rsid w:val="00B71922"/>
    <w:rsid w:val="00B72076"/>
    <w:rsid w:val="00B72129"/>
    <w:rsid w:val="00B72180"/>
    <w:rsid w:val="00B728AB"/>
    <w:rsid w:val="00B73B0A"/>
    <w:rsid w:val="00B73C99"/>
    <w:rsid w:val="00B74DB5"/>
    <w:rsid w:val="00B74E1A"/>
    <w:rsid w:val="00B755AE"/>
    <w:rsid w:val="00B76096"/>
    <w:rsid w:val="00B7744C"/>
    <w:rsid w:val="00B77F3F"/>
    <w:rsid w:val="00B80DB2"/>
    <w:rsid w:val="00B8178E"/>
    <w:rsid w:val="00B8209A"/>
    <w:rsid w:val="00B82257"/>
    <w:rsid w:val="00B8234E"/>
    <w:rsid w:val="00B83779"/>
    <w:rsid w:val="00B83C33"/>
    <w:rsid w:val="00B83D18"/>
    <w:rsid w:val="00B84A27"/>
    <w:rsid w:val="00B84D45"/>
    <w:rsid w:val="00B84EFD"/>
    <w:rsid w:val="00B84FDE"/>
    <w:rsid w:val="00B851B9"/>
    <w:rsid w:val="00B85257"/>
    <w:rsid w:val="00B8574A"/>
    <w:rsid w:val="00B85BD6"/>
    <w:rsid w:val="00B8644A"/>
    <w:rsid w:val="00B86919"/>
    <w:rsid w:val="00B86A70"/>
    <w:rsid w:val="00B86AD3"/>
    <w:rsid w:val="00B8705D"/>
    <w:rsid w:val="00B879A3"/>
    <w:rsid w:val="00B90870"/>
    <w:rsid w:val="00B90A64"/>
    <w:rsid w:val="00B90DE7"/>
    <w:rsid w:val="00B91173"/>
    <w:rsid w:val="00B911D7"/>
    <w:rsid w:val="00B919BA"/>
    <w:rsid w:val="00B91FB8"/>
    <w:rsid w:val="00B9212E"/>
    <w:rsid w:val="00B923A9"/>
    <w:rsid w:val="00B923B0"/>
    <w:rsid w:val="00B923CA"/>
    <w:rsid w:val="00B931D4"/>
    <w:rsid w:val="00B935A0"/>
    <w:rsid w:val="00B9363C"/>
    <w:rsid w:val="00B93CE0"/>
    <w:rsid w:val="00B9562F"/>
    <w:rsid w:val="00B95B85"/>
    <w:rsid w:val="00B96749"/>
    <w:rsid w:val="00B96CB3"/>
    <w:rsid w:val="00B97CE3"/>
    <w:rsid w:val="00B97FB1"/>
    <w:rsid w:val="00BA00B8"/>
    <w:rsid w:val="00BA0EC4"/>
    <w:rsid w:val="00BA24B8"/>
    <w:rsid w:val="00BA2B9F"/>
    <w:rsid w:val="00BA2E5E"/>
    <w:rsid w:val="00BA3D43"/>
    <w:rsid w:val="00BA3F3B"/>
    <w:rsid w:val="00BA4098"/>
    <w:rsid w:val="00BA4385"/>
    <w:rsid w:val="00BA43CD"/>
    <w:rsid w:val="00BA555C"/>
    <w:rsid w:val="00BA56E6"/>
    <w:rsid w:val="00BA6130"/>
    <w:rsid w:val="00BA6CB4"/>
    <w:rsid w:val="00BA7823"/>
    <w:rsid w:val="00BA7F09"/>
    <w:rsid w:val="00BB01B3"/>
    <w:rsid w:val="00BB03D8"/>
    <w:rsid w:val="00BB1A5B"/>
    <w:rsid w:val="00BB220C"/>
    <w:rsid w:val="00BB2BC8"/>
    <w:rsid w:val="00BB37EB"/>
    <w:rsid w:val="00BB3A60"/>
    <w:rsid w:val="00BB3C11"/>
    <w:rsid w:val="00BB5759"/>
    <w:rsid w:val="00BB67E5"/>
    <w:rsid w:val="00BB6E23"/>
    <w:rsid w:val="00BB7A75"/>
    <w:rsid w:val="00BC021C"/>
    <w:rsid w:val="00BC052E"/>
    <w:rsid w:val="00BC1238"/>
    <w:rsid w:val="00BC149E"/>
    <w:rsid w:val="00BC1606"/>
    <w:rsid w:val="00BC182E"/>
    <w:rsid w:val="00BC1ACE"/>
    <w:rsid w:val="00BC2027"/>
    <w:rsid w:val="00BC2650"/>
    <w:rsid w:val="00BC2947"/>
    <w:rsid w:val="00BC2BBD"/>
    <w:rsid w:val="00BC2E6D"/>
    <w:rsid w:val="00BC2FE7"/>
    <w:rsid w:val="00BC309C"/>
    <w:rsid w:val="00BC33EA"/>
    <w:rsid w:val="00BC3523"/>
    <w:rsid w:val="00BC35A4"/>
    <w:rsid w:val="00BC3927"/>
    <w:rsid w:val="00BC39B8"/>
    <w:rsid w:val="00BC428A"/>
    <w:rsid w:val="00BC4F7E"/>
    <w:rsid w:val="00BC66C5"/>
    <w:rsid w:val="00BC6AB9"/>
    <w:rsid w:val="00BC6DBB"/>
    <w:rsid w:val="00BC718E"/>
    <w:rsid w:val="00BC738E"/>
    <w:rsid w:val="00BC78D1"/>
    <w:rsid w:val="00BC7A7B"/>
    <w:rsid w:val="00BC7CC2"/>
    <w:rsid w:val="00BC7F18"/>
    <w:rsid w:val="00BD0047"/>
    <w:rsid w:val="00BD037C"/>
    <w:rsid w:val="00BD054E"/>
    <w:rsid w:val="00BD2857"/>
    <w:rsid w:val="00BD2D04"/>
    <w:rsid w:val="00BD3C27"/>
    <w:rsid w:val="00BD4D6F"/>
    <w:rsid w:val="00BD5381"/>
    <w:rsid w:val="00BD5C03"/>
    <w:rsid w:val="00BD5C93"/>
    <w:rsid w:val="00BD5F20"/>
    <w:rsid w:val="00BD60E4"/>
    <w:rsid w:val="00BD6C17"/>
    <w:rsid w:val="00BD71E2"/>
    <w:rsid w:val="00BD72D8"/>
    <w:rsid w:val="00BD79DC"/>
    <w:rsid w:val="00BD7B8B"/>
    <w:rsid w:val="00BD7DB8"/>
    <w:rsid w:val="00BE0275"/>
    <w:rsid w:val="00BE0393"/>
    <w:rsid w:val="00BE0A4E"/>
    <w:rsid w:val="00BE0EEC"/>
    <w:rsid w:val="00BE10F0"/>
    <w:rsid w:val="00BE1225"/>
    <w:rsid w:val="00BE1FDB"/>
    <w:rsid w:val="00BE2210"/>
    <w:rsid w:val="00BE3C82"/>
    <w:rsid w:val="00BE49BE"/>
    <w:rsid w:val="00BE4D4C"/>
    <w:rsid w:val="00BE515D"/>
    <w:rsid w:val="00BE51AD"/>
    <w:rsid w:val="00BE5AA6"/>
    <w:rsid w:val="00BE5AFE"/>
    <w:rsid w:val="00BE725D"/>
    <w:rsid w:val="00BE750C"/>
    <w:rsid w:val="00BE7D28"/>
    <w:rsid w:val="00BF0778"/>
    <w:rsid w:val="00BF09DF"/>
    <w:rsid w:val="00BF0E2F"/>
    <w:rsid w:val="00BF11EE"/>
    <w:rsid w:val="00BF12E2"/>
    <w:rsid w:val="00BF3226"/>
    <w:rsid w:val="00BF35F2"/>
    <w:rsid w:val="00BF3963"/>
    <w:rsid w:val="00BF3B5D"/>
    <w:rsid w:val="00BF3D5B"/>
    <w:rsid w:val="00BF477C"/>
    <w:rsid w:val="00BF4D2C"/>
    <w:rsid w:val="00BF4FDF"/>
    <w:rsid w:val="00BF571B"/>
    <w:rsid w:val="00BF5C2E"/>
    <w:rsid w:val="00BF6162"/>
    <w:rsid w:val="00BF6E35"/>
    <w:rsid w:val="00BF751D"/>
    <w:rsid w:val="00BF7DEA"/>
    <w:rsid w:val="00C00221"/>
    <w:rsid w:val="00C007AD"/>
    <w:rsid w:val="00C008F7"/>
    <w:rsid w:val="00C00DC1"/>
    <w:rsid w:val="00C01F73"/>
    <w:rsid w:val="00C02217"/>
    <w:rsid w:val="00C02462"/>
    <w:rsid w:val="00C025B6"/>
    <w:rsid w:val="00C02FBA"/>
    <w:rsid w:val="00C0306A"/>
    <w:rsid w:val="00C041A2"/>
    <w:rsid w:val="00C04B1B"/>
    <w:rsid w:val="00C04B2F"/>
    <w:rsid w:val="00C056E9"/>
    <w:rsid w:val="00C059A8"/>
    <w:rsid w:val="00C05B64"/>
    <w:rsid w:val="00C05C45"/>
    <w:rsid w:val="00C0680D"/>
    <w:rsid w:val="00C06CDC"/>
    <w:rsid w:val="00C10552"/>
    <w:rsid w:val="00C108D2"/>
    <w:rsid w:val="00C11742"/>
    <w:rsid w:val="00C12551"/>
    <w:rsid w:val="00C12C11"/>
    <w:rsid w:val="00C136FC"/>
    <w:rsid w:val="00C13786"/>
    <w:rsid w:val="00C13BBE"/>
    <w:rsid w:val="00C149C0"/>
    <w:rsid w:val="00C14E13"/>
    <w:rsid w:val="00C1592D"/>
    <w:rsid w:val="00C15FE9"/>
    <w:rsid w:val="00C163E1"/>
    <w:rsid w:val="00C165E6"/>
    <w:rsid w:val="00C17038"/>
    <w:rsid w:val="00C1733E"/>
    <w:rsid w:val="00C17C1E"/>
    <w:rsid w:val="00C203B8"/>
    <w:rsid w:val="00C204B9"/>
    <w:rsid w:val="00C21F85"/>
    <w:rsid w:val="00C22ABC"/>
    <w:rsid w:val="00C22CA3"/>
    <w:rsid w:val="00C23158"/>
    <w:rsid w:val="00C24081"/>
    <w:rsid w:val="00C24942"/>
    <w:rsid w:val="00C24BF1"/>
    <w:rsid w:val="00C2514A"/>
    <w:rsid w:val="00C25260"/>
    <w:rsid w:val="00C2657B"/>
    <w:rsid w:val="00C268DA"/>
    <w:rsid w:val="00C26991"/>
    <w:rsid w:val="00C26FE0"/>
    <w:rsid w:val="00C27415"/>
    <w:rsid w:val="00C275E2"/>
    <w:rsid w:val="00C3147F"/>
    <w:rsid w:val="00C31EE6"/>
    <w:rsid w:val="00C32D0C"/>
    <w:rsid w:val="00C33331"/>
    <w:rsid w:val="00C3364E"/>
    <w:rsid w:val="00C34FE8"/>
    <w:rsid w:val="00C35A81"/>
    <w:rsid w:val="00C3676D"/>
    <w:rsid w:val="00C36962"/>
    <w:rsid w:val="00C369DB"/>
    <w:rsid w:val="00C36B56"/>
    <w:rsid w:val="00C379BE"/>
    <w:rsid w:val="00C40761"/>
    <w:rsid w:val="00C407ED"/>
    <w:rsid w:val="00C413A2"/>
    <w:rsid w:val="00C413A3"/>
    <w:rsid w:val="00C41606"/>
    <w:rsid w:val="00C41DBC"/>
    <w:rsid w:val="00C42B0C"/>
    <w:rsid w:val="00C42F79"/>
    <w:rsid w:val="00C43790"/>
    <w:rsid w:val="00C43804"/>
    <w:rsid w:val="00C43972"/>
    <w:rsid w:val="00C43A62"/>
    <w:rsid w:val="00C43B4B"/>
    <w:rsid w:val="00C43DA3"/>
    <w:rsid w:val="00C440D1"/>
    <w:rsid w:val="00C444D5"/>
    <w:rsid w:val="00C44D8B"/>
    <w:rsid w:val="00C44D9D"/>
    <w:rsid w:val="00C45D63"/>
    <w:rsid w:val="00C46167"/>
    <w:rsid w:val="00C46F65"/>
    <w:rsid w:val="00C47156"/>
    <w:rsid w:val="00C472A2"/>
    <w:rsid w:val="00C4771F"/>
    <w:rsid w:val="00C4785D"/>
    <w:rsid w:val="00C47C32"/>
    <w:rsid w:val="00C5084C"/>
    <w:rsid w:val="00C511B8"/>
    <w:rsid w:val="00C519EA"/>
    <w:rsid w:val="00C5305E"/>
    <w:rsid w:val="00C535F8"/>
    <w:rsid w:val="00C53631"/>
    <w:rsid w:val="00C5363E"/>
    <w:rsid w:val="00C53B0E"/>
    <w:rsid w:val="00C53D3D"/>
    <w:rsid w:val="00C544B8"/>
    <w:rsid w:val="00C55DE7"/>
    <w:rsid w:val="00C56A03"/>
    <w:rsid w:val="00C56B9B"/>
    <w:rsid w:val="00C56C81"/>
    <w:rsid w:val="00C56F17"/>
    <w:rsid w:val="00C5756D"/>
    <w:rsid w:val="00C57886"/>
    <w:rsid w:val="00C57BA9"/>
    <w:rsid w:val="00C57BD4"/>
    <w:rsid w:val="00C60900"/>
    <w:rsid w:val="00C60D7D"/>
    <w:rsid w:val="00C62212"/>
    <w:rsid w:val="00C6264A"/>
    <w:rsid w:val="00C62BD2"/>
    <w:rsid w:val="00C635B3"/>
    <w:rsid w:val="00C636E8"/>
    <w:rsid w:val="00C65225"/>
    <w:rsid w:val="00C652D6"/>
    <w:rsid w:val="00C6532B"/>
    <w:rsid w:val="00C654B7"/>
    <w:rsid w:val="00C6598A"/>
    <w:rsid w:val="00C661BC"/>
    <w:rsid w:val="00C6703E"/>
    <w:rsid w:val="00C671D1"/>
    <w:rsid w:val="00C6781F"/>
    <w:rsid w:val="00C705F5"/>
    <w:rsid w:val="00C71005"/>
    <w:rsid w:val="00C71FFB"/>
    <w:rsid w:val="00C72191"/>
    <w:rsid w:val="00C72234"/>
    <w:rsid w:val="00C727E4"/>
    <w:rsid w:val="00C72B7F"/>
    <w:rsid w:val="00C74EEA"/>
    <w:rsid w:val="00C7557C"/>
    <w:rsid w:val="00C759F8"/>
    <w:rsid w:val="00C75A5E"/>
    <w:rsid w:val="00C75F98"/>
    <w:rsid w:val="00C76AFB"/>
    <w:rsid w:val="00C76E10"/>
    <w:rsid w:val="00C7776D"/>
    <w:rsid w:val="00C77D2E"/>
    <w:rsid w:val="00C8149D"/>
    <w:rsid w:val="00C8159C"/>
    <w:rsid w:val="00C8173D"/>
    <w:rsid w:val="00C81D21"/>
    <w:rsid w:val="00C82632"/>
    <w:rsid w:val="00C83429"/>
    <w:rsid w:val="00C84010"/>
    <w:rsid w:val="00C842ED"/>
    <w:rsid w:val="00C84F24"/>
    <w:rsid w:val="00C85801"/>
    <w:rsid w:val="00C85858"/>
    <w:rsid w:val="00C85C16"/>
    <w:rsid w:val="00C85CD1"/>
    <w:rsid w:val="00C85E6B"/>
    <w:rsid w:val="00C86809"/>
    <w:rsid w:val="00C86B50"/>
    <w:rsid w:val="00C86C20"/>
    <w:rsid w:val="00C8781B"/>
    <w:rsid w:val="00C87F3C"/>
    <w:rsid w:val="00C90020"/>
    <w:rsid w:val="00C90552"/>
    <w:rsid w:val="00C919DE"/>
    <w:rsid w:val="00C91E43"/>
    <w:rsid w:val="00C92852"/>
    <w:rsid w:val="00C92DCA"/>
    <w:rsid w:val="00C9467D"/>
    <w:rsid w:val="00C95060"/>
    <w:rsid w:val="00C9565D"/>
    <w:rsid w:val="00C95748"/>
    <w:rsid w:val="00C95A4C"/>
    <w:rsid w:val="00C95F62"/>
    <w:rsid w:val="00C961AC"/>
    <w:rsid w:val="00C964C4"/>
    <w:rsid w:val="00C964E8"/>
    <w:rsid w:val="00C96696"/>
    <w:rsid w:val="00C9759D"/>
    <w:rsid w:val="00C979F2"/>
    <w:rsid w:val="00CA0780"/>
    <w:rsid w:val="00CA10EE"/>
    <w:rsid w:val="00CA144B"/>
    <w:rsid w:val="00CA163F"/>
    <w:rsid w:val="00CA18CD"/>
    <w:rsid w:val="00CA204B"/>
    <w:rsid w:val="00CA2332"/>
    <w:rsid w:val="00CA3128"/>
    <w:rsid w:val="00CA3675"/>
    <w:rsid w:val="00CA39BC"/>
    <w:rsid w:val="00CA4067"/>
    <w:rsid w:val="00CA42A7"/>
    <w:rsid w:val="00CA47EC"/>
    <w:rsid w:val="00CA48CC"/>
    <w:rsid w:val="00CA4B57"/>
    <w:rsid w:val="00CA4E8C"/>
    <w:rsid w:val="00CA4F80"/>
    <w:rsid w:val="00CA5364"/>
    <w:rsid w:val="00CA5720"/>
    <w:rsid w:val="00CA60FB"/>
    <w:rsid w:val="00CA65F5"/>
    <w:rsid w:val="00CA7303"/>
    <w:rsid w:val="00CA7745"/>
    <w:rsid w:val="00CB0F47"/>
    <w:rsid w:val="00CB11EB"/>
    <w:rsid w:val="00CB1200"/>
    <w:rsid w:val="00CB1AD4"/>
    <w:rsid w:val="00CB1E83"/>
    <w:rsid w:val="00CB2166"/>
    <w:rsid w:val="00CB261C"/>
    <w:rsid w:val="00CB2AA9"/>
    <w:rsid w:val="00CB31BA"/>
    <w:rsid w:val="00CB4890"/>
    <w:rsid w:val="00CB561B"/>
    <w:rsid w:val="00CB56E5"/>
    <w:rsid w:val="00CB5794"/>
    <w:rsid w:val="00CB6097"/>
    <w:rsid w:val="00CB6A7E"/>
    <w:rsid w:val="00CB70CF"/>
    <w:rsid w:val="00CB7BB4"/>
    <w:rsid w:val="00CC0747"/>
    <w:rsid w:val="00CC0BB6"/>
    <w:rsid w:val="00CC1211"/>
    <w:rsid w:val="00CC14B8"/>
    <w:rsid w:val="00CC19CA"/>
    <w:rsid w:val="00CC2B93"/>
    <w:rsid w:val="00CC2BB5"/>
    <w:rsid w:val="00CC3729"/>
    <w:rsid w:val="00CC3F3D"/>
    <w:rsid w:val="00CC4654"/>
    <w:rsid w:val="00CC4CF8"/>
    <w:rsid w:val="00CC4EAB"/>
    <w:rsid w:val="00CC53A7"/>
    <w:rsid w:val="00CC5494"/>
    <w:rsid w:val="00CC5717"/>
    <w:rsid w:val="00CC59BE"/>
    <w:rsid w:val="00CC65D9"/>
    <w:rsid w:val="00CC713D"/>
    <w:rsid w:val="00CD0D1C"/>
    <w:rsid w:val="00CD13E2"/>
    <w:rsid w:val="00CD1EB6"/>
    <w:rsid w:val="00CD2A68"/>
    <w:rsid w:val="00CD2CC3"/>
    <w:rsid w:val="00CD3475"/>
    <w:rsid w:val="00CD36C3"/>
    <w:rsid w:val="00CD3AE2"/>
    <w:rsid w:val="00CD4F89"/>
    <w:rsid w:val="00CD5796"/>
    <w:rsid w:val="00CD6550"/>
    <w:rsid w:val="00CD6E0A"/>
    <w:rsid w:val="00CD6F49"/>
    <w:rsid w:val="00CD7C9B"/>
    <w:rsid w:val="00CE05D3"/>
    <w:rsid w:val="00CE10BC"/>
    <w:rsid w:val="00CE11DF"/>
    <w:rsid w:val="00CE135B"/>
    <w:rsid w:val="00CE13B4"/>
    <w:rsid w:val="00CE1425"/>
    <w:rsid w:val="00CE15E9"/>
    <w:rsid w:val="00CE2A5A"/>
    <w:rsid w:val="00CE2C2B"/>
    <w:rsid w:val="00CE306F"/>
    <w:rsid w:val="00CE3F6A"/>
    <w:rsid w:val="00CE4340"/>
    <w:rsid w:val="00CE455E"/>
    <w:rsid w:val="00CE5141"/>
    <w:rsid w:val="00CE51DA"/>
    <w:rsid w:val="00CE582B"/>
    <w:rsid w:val="00CE5966"/>
    <w:rsid w:val="00CE5A2B"/>
    <w:rsid w:val="00CE60A7"/>
    <w:rsid w:val="00CE7239"/>
    <w:rsid w:val="00CE78AE"/>
    <w:rsid w:val="00CF11EA"/>
    <w:rsid w:val="00CF1E7D"/>
    <w:rsid w:val="00CF1F92"/>
    <w:rsid w:val="00CF2A73"/>
    <w:rsid w:val="00CF2A7D"/>
    <w:rsid w:val="00CF30E7"/>
    <w:rsid w:val="00CF3E2E"/>
    <w:rsid w:val="00CF3FAB"/>
    <w:rsid w:val="00CF402D"/>
    <w:rsid w:val="00CF4174"/>
    <w:rsid w:val="00CF56C0"/>
    <w:rsid w:val="00CF6427"/>
    <w:rsid w:val="00CF6AC3"/>
    <w:rsid w:val="00CF7C07"/>
    <w:rsid w:val="00CF7CF1"/>
    <w:rsid w:val="00D008D3"/>
    <w:rsid w:val="00D016B6"/>
    <w:rsid w:val="00D01837"/>
    <w:rsid w:val="00D01924"/>
    <w:rsid w:val="00D01E32"/>
    <w:rsid w:val="00D01E66"/>
    <w:rsid w:val="00D021A9"/>
    <w:rsid w:val="00D027AF"/>
    <w:rsid w:val="00D02F10"/>
    <w:rsid w:val="00D0348B"/>
    <w:rsid w:val="00D03AD6"/>
    <w:rsid w:val="00D03D2C"/>
    <w:rsid w:val="00D03F54"/>
    <w:rsid w:val="00D03F94"/>
    <w:rsid w:val="00D04405"/>
    <w:rsid w:val="00D04489"/>
    <w:rsid w:val="00D04764"/>
    <w:rsid w:val="00D04C0D"/>
    <w:rsid w:val="00D04D96"/>
    <w:rsid w:val="00D05C1F"/>
    <w:rsid w:val="00D05C96"/>
    <w:rsid w:val="00D0697A"/>
    <w:rsid w:val="00D10E37"/>
    <w:rsid w:val="00D10F3F"/>
    <w:rsid w:val="00D10FD2"/>
    <w:rsid w:val="00D11368"/>
    <w:rsid w:val="00D11D3F"/>
    <w:rsid w:val="00D11FBE"/>
    <w:rsid w:val="00D1240C"/>
    <w:rsid w:val="00D12410"/>
    <w:rsid w:val="00D12517"/>
    <w:rsid w:val="00D1293B"/>
    <w:rsid w:val="00D12CC8"/>
    <w:rsid w:val="00D13111"/>
    <w:rsid w:val="00D131EA"/>
    <w:rsid w:val="00D134D1"/>
    <w:rsid w:val="00D13F0D"/>
    <w:rsid w:val="00D13FC6"/>
    <w:rsid w:val="00D13FF7"/>
    <w:rsid w:val="00D1413A"/>
    <w:rsid w:val="00D14D6C"/>
    <w:rsid w:val="00D151D8"/>
    <w:rsid w:val="00D156FB"/>
    <w:rsid w:val="00D15885"/>
    <w:rsid w:val="00D15F59"/>
    <w:rsid w:val="00D160A7"/>
    <w:rsid w:val="00D16C26"/>
    <w:rsid w:val="00D16C44"/>
    <w:rsid w:val="00D16CC3"/>
    <w:rsid w:val="00D16D7D"/>
    <w:rsid w:val="00D17111"/>
    <w:rsid w:val="00D17BD7"/>
    <w:rsid w:val="00D17EB5"/>
    <w:rsid w:val="00D205F5"/>
    <w:rsid w:val="00D20C4E"/>
    <w:rsid w:val="00D22300"/>
    <w:rsid w:val="00D22A7E"/>
    <w:rsid w:val="00D22C80"/>
    <w:rsid w:val="00D22CA0"/>
    <w:rsid w:val="00D23984"/>
    <w:rsid w:val="00D23E2B"/>
    <w:rsid w:val="00D24657"/>
    <w:rsid w:val="00D25BD3"/>
    <w:rsid w:val="00D25E56"/>
    <w:rsid w:val="00D2650A"/>
    <w:rsid w:val="00D268C5"/>
    <w:rsid w:val="00D26D1B"/>
    <w:rsid w:val="00D27CAE"/>
    <w:rsid w:val="00D27FFE"/>
    <w:rsid w:val="00D30244"/>
    <w:rsid w:val="00D30461"/>
    <w:rsid w:val="00D31118"/>
    <w:rsid w:val="00D31189"/>
    <w:rsid w:val="00D3145A"/>
    <w:rsid w:val="00D314A4"/>
    <w:rsid w:val="00D317BC"/>
    <w:rsid w:val="00D32CDD"/>
    <w:rsid w:val="00D331B8"/>
    <w:rsid w:val="00D331F3"/>
    <w:rsid w:val="00D33613"/>
    <w:rsid w:val="00D33D1A"/>
    <w:rsid w:val="00D342BE"/>
    <w:rsid w:val="00D35640"/>
    <w:rsid w:val="00D36271"/>
    <w:rsid w:val="00D36C65"/>
    <w:rsid w:val="00D36DDD"/>
    <w:rsid w:val="00D37E22"/>
    <w:rsid w:val="00D40237"/>
    <w:rsid w:val="00D405F5"/>
    <w:rsid w:val="00D40CAC"/>
    <w:rsid w:val="00D40F51"/>
    <w:rsid w:val="00D41282"/>
    <w:rsid w:val="00D41453"/>
    <w:rsid w:val="00D414D4"/>
    <w:rsid w:val="00D425B8"/>
    <w:rsid w:val="00D4266C"/>
    <w:rsid w:val="00D4373C"/>
    <w:rsid w:val="00D440E0"/>
    <w:rsid w:val="00D449B1"/>
    <w:rsid w:val="00D44C16"/>
    <w:rsid w:val="00D452D8"/>
    <w:rsid w:val="00D45C0B"/>
    <w:rsid w:val="00D46B74"/>
    <w:rsid w:val="00D472CF"/>
    <w:rsid w:val="00D47679"/>
    <w:rsid w:val="00D47CBE"/>
    <w:rsid w:val="00D50257"/>
    <w:rsid w:val="00D50790"/>
    <w:rsid w:val="00D5098D"/>
    <w:rsid w:val="00D5146E"/>
    <w:rsid w:val="00D51683"/>
    <w:rsid w:val="00D51882"/>
    <w:rsid w:val="00D51BC8"/>
    <w:rsid w:val="00D51F8B"/>
    <w:rsid w:val="00D52EAE"/>
    <w:rsid w:val="00D52FDC"/>
    <w:rsid w:val="00D53E3D"/>
    <w:rsid w:val="00D53F7C"/>
    <w:rsid w:val="00D544E7"/>
    <w:rsid w:val="00D54FE7"/>
    <w:rsid w:val="00D5586D"/>
    <w:rsid w:val="00D55903"/>
    <w:rsid w:val="00D55E1B"/>
    <w:rsid w:val="00D55FAC"/>
    <w:rsid w:val="00D57208"/>
    <w:rsid w:val="00D57569"/>
    <w:rsid w:val="00D5793D"/>
    <w:rsid w:val="00D6042A"/>
    <w:rsid w:val="00D621FB"/>
    <w:rsid w:val="00D62491"/>
    <w:rsid w:val="00D636C8"/>
    <w:rsid w:val="00D649FB"/>
    <w:rsid w:val="00D64FD2"/>
    <w:rsid w:val="00D65BFA"/>
    <w:rsid w:val="00D65C02"/>
    <w:rsid w:val="00D65D0B"/>
    <w:rsid w:val="00D65ECA"/>
    <w:rsid w:val="00D66D5C"/>
    <w:rsid w:val="00D707B1"/>
    <w:rsid w:val="00D708E4"/>
    <w:rsid w:val="00D71DCB"/>
    <w:rsid w:val="00D7275E"/>
    <w:rsid w:val="00D73622"/>
    <w:rsid w:val="00D738DA"/>
    <w:rsid w:val="00D73B55"/>
    <w:rsid w:val="00D74267"/>
    <w:rsid w:val="00D7453E"/>
    <w:rsid w:val="00D74F64"/>
    <w:rsid w:val="00D75559"/>
    <w:rsid w:val="00D7784D"/>
    <w:rsid w:val="00D77DB9"/>
    <w:rsid w:val="00D77DD9"/>
    <w:rsid w:val="00D8106D"/>
    <w:rsid w:val="00D81E3B"/>
    <w:rsid w:val="00D8260F"/>
    <w:rsid w:val="00D82726"/>
    <w:rsid w:val="00D82B0D"/>
    <w:rsid w:val="00D8308F"/>
    <w:rsid w:val="00D83218"/>
    <w:rsid w:val="00D836AF"/>
    <w:rsid w:val="00D83B50"/>
    <w:rsid w:val="00D8495A"/>
    <w:rsid w:val="00D84A97"/>
    <w:rsid w:val="00D87453"/>
    <w:rsid w:val="00D87702"/>
    <w:rsid w:val="00D8799D"/>
    <w:rsid w:val="00D8FB6A"/>
    <w:rsid w:val="00D90BD6"/>
    <w:rsid w:val="00D90DF5"/>
    <w:rsid w:val="00D913E1"/>
    <w:rsid w:val="00D91859"/>
    <w:rsid w:val="00D92237"/>
    <w:rsid w:val="00D92D62"/>
    <w:rsid w:val="00D93089"/>
    <w:rsid w:val="00D9336D"/>
    <w:rsid w:val="00D9387C"/>
    <w:rsid w:val="00D94876"/>
    <w:rsid w:val="00D94F5E"/>
    <w:rsid w:val="00D9633A"/>
    <w:rsid w:val="00D97BE9"/>
    <w:rsid w:val="00DA12D2"/>
    <w:rsid w:val="00DA19AE"/>
    <w:rsid w:val="00DA280F"/>
    <w:rsid w:val="00DA2F96"/>
    <w:rsid w:val="00DA34F3"/>
    <w:rsid w:val="00DA4071"/>
    <w:rsid w:val="00DA4442"/>
    <w:rsid w:val="00DA5450"/>
    <w:rsid w:val="00DA6EFA"/>
    <w:rsid w:val="00DA7315"/>
    <w:rsid w:val="00DA7B16"/>
    <w:rsid w:val="00DB0775"/>
    <w:rsid w:val="00DB07ED"/>
    <w:rsid w:val="00DB10EB"/>
    <w:rsid w:val="00DB1437"/>
    <w:rsid w:val="00DB15E0"/>
    <w:rsid w:val="00DB176F"/>
    <w:rsid w:val="00DB17EC"/>
    <w:rsid w:val="00DB1940"/>
    <w:rsid w:val="00DB1E7B"/>
    <w:rsid w:val="00DB2B4F"/>
    <w:rsid w:val="00DB30FC"/>
    <w:rsid w:val="00DB35CC"/>
    <w:rsid w:val="00DB3A74"/>
    <w:rsid w:val="00DB3B8C"/>
    <w:rsid w:val="00DB3F33"/>
    <w:rsid w:val="00DB5166"/>
    <w:rsid w:val="00DB571A"/>
    <w:rsid w:val="00DB66E5"/>
    <w:rsid w:val="00DB6FB6"/>
    <w:rsid w:val="00DC17C3"/>
    <w:rsid w:val="00DC1B1C"/>
    <w:rsid w:val="00DC2112"/>
    <w:rsid w:val="00DC2AAD"/>
    <w:rsid w:val="00DC3483"/>
    <w:rsid w:val="00DC3916"/>
    <w:rsid w:val="00DC3E97"/>
    <w:rsid w:val="00DC3F75"/>
    <w:rsid w:val="00DC46F3"/>
    <w:rsid w:val="00DC4710"/>
    <w:rsid w:val="00DC47CD"/>
    <w:rsid w:val="00DC4B7B"/>
    <w:rsid w:val="00DC4C96"/>
    <w:rsid w:val="00DC506B"/>
    <w:rsid w:val="00DC50E9"/>
    <w:rsid w:val="00DC55D5"/>
    <w:rsid w:val="00DC6BBD"/>
    <w:rsid w:val="00DC7A64"/>
    <w:rsid w:val="00DD094B"/>
    <w:rsid w:val="00DD0BAB"/>
    <w:rsid w:val="00DD0BF5"/>
    <w:rsid w:val="00DD0D97"/>
    <w:rsid w:val="00DD0EE6"/>
    <w:rsid w:val="00DD1286"/>
    <w:rsid w:val="00DD131F"/>
    <w:rsid w:val="00DD161C"/>
    <w:rsid w:val="00DD1E03"/>
    <w:rsid w:val="00DD1FA1"/>
    <w:rsid w:val="00DD28E9"/>
    <w:rsid w:val="00DD29E2"/>
    <w:rsid w:val="00DD2A8A"/>
    <w:rsid w:val="00DD316D"/>
    <w:rsid w:val="00DD38FF"/>
    <w:rsid w:val="00DD3C16"/>
    <w:rsid w:val="00DD4DB7"/>
    <w:rsid w:val="00DD6207"/>
    <w:rsid w:val="00DD6BC7"/>
    <w:rsid w:val="00DD6ECF"/>
    <w:rsid w:val="00DD78C5"/>
    <w:rsid w:val="00DD7C75"/>
    <w:rsid w:val="00DE0A66"/>
    <w:rsid w:val="00DE1860"/>
    <w:rsid w:val="00DE1EB3"/>
    <w:rsid w:val="00DE2106"/>
    <w:rsid w:val="00DE2109"/>
    <w:rsid w:val="00DE2207"/>
    <w:rsid w:val="00DE2692"/>
    <w:rsid w:val="00DE2C31"/>
    <w:rsid w:val="00DE2F56"/>
    <w:rsid w:val="00DE3840"/>
    <w:rsid w:val="00DE4516"/>
    <w:rsid w:val="00DE4B2C"/>
    <w:rsid w:val="00DE59CD"/>
    <w:rsid w:val="00DE5A11"/>
    <w:rsid w:val="00DE6118"/>
    <w:rsid w:val="00DE63C7"/>
    <w:rsid w:val="00DE7C4C"/>
    <w:rsid w:val="00DF098E"/>
    <w:rsid w:val="00DF128A"/>
    <w:rsid w:val="00DF18DA"/>
    <w:rsid w:val="00DF1B56"/>
    <w:rsid w:val="00DF27C6"/>
    <w:rsid w:val="00DF3086"/>
    <w:rsid w:val="00DF348B"/>
    <w:rsid w:val="00DF389F"/>
    <w:rsid w:val="00DF3967"/>
    <w:rsid w:val="00DF3F26"/>
    <w:rsid w:val="00DF400F"/>
    <w:rsid w:val="00DF40A2"/>
    <w:rsid w:val="00DF42C2"/>
    <w:rsid w:val="00DF57C9"/>
    <w:rsid w:val="00DF5D46"/>
    <w:rsid w:val="00DF6A4F"/>
    <w:rsid w:val="00DF6C24"/>
    <w:rsid w:val="00DF6E22"/>
    <w:rsid w:val="00DF712C"/>
    <w:rsid w:val="00DF7553"/>
    <w:rsid w:val="00E00A0C"/>
    <w:rsid w:val="00E00E0B"/>
    <w:rsid w:val="00E0163A"/>
    <w:rsid w:val="00E0202D"/>
    <w:rsid w:val="00E02BF1"/>
    <w:rsid w:val="00E03716"/>
    <w:rsid w:val="00E03BA3"/>
    <w:rsid w:val="00E03CDD"/>
    <w:rsid w:val="00E03D81"/>
    <w:rsid w:val="00E0448B"/>
    <w:rsid w:val="00E0471D"/>
    <w:rsid w:val="00E04E0C"/>
    <w:rsid w:val="00E051E8"/>
    <w:rsid w:val="00E05897"/>
    <w:rsid w:val="00E05B3A"/>
    <w:rsid w:val="00E06117"/>
    <w:rsid w:val="00E06182"/>
    <w:rsid w:val="00E06497"/>
    <w:rsid w:val="00E064CF"/>
    <w:rsid w:val="00E079F4"/>
    <w:rsid w:val="00E100E1"/>
    <w:rsid w:val="00E104A1"/>
    <w:rsid w:val="00E1092F"/>
    <w:rsid w:val="00E10BCB"/>
    <w:rsid w:val="00E11BAA"/>
    <w:rsid w:val="00E124D3"/>
    <w:rsid w:val="00E13D3B"/>
    <w:rsid w:val="00E13EAD"/>
    <w:rsid w:val="00E14789"/>
    <w:rsid w:val="00E14EF1"/>
    <w:rsid w:val="00E1522E"/>
    <w:rsid w:val="00E160B8"/>
    <w:rsid w:val="00E166B8"/>
    <w:rsid w:val="00E16816"/>
    <w:rsid w:val="00E16C19"/>
    <w:rsid w:val="00E16CEB"/>
    <w:rsid w:val="00E17589"/>
    <w:rsid w:val="00E17862"/>
    <w:rsid w:val="00E209D7"/>
    <w:rsid w:val="00E21611"/>
    <w:rsid w:val="00E21617"/>
    <w:rsid w:val="00E218F1"/>
    <w:rsid w:val="00E2267A"/>
    <w:rsid w:val="00E22743"/>
    <w:rsid w:val="00E2297E"/>
    <w:rsid w:val="00E22AD8"/>
    <w:rsid w:val="00E23B05"/>
    <w:rsid w:val="00E2565C"/>
    <w:rsid w:val="00E25C49"/>
    <w:rsid w:val="00E26050"/>
    <w:rsid w:val="00E26248"/>
    <w:rsid w:val="00E26346"/>
    <w:rsid w:val="00E26926"/>
    <w:rsid w:val="00E27413"/>
    <w:rsid w:val="00E27990"/>
    <w:rsid w:val="00E27B90"/>
    <w:rsid w:val="00E305DD"/>
    <w:rsid w:val="00E30A6E"/>
    <w:rsid w:val="00E3165A"/>
    <w:rsid w:val="00E317D1"/>
    <w:rsid w:val="00E31D2A"/>
    <w:rsid w:val="00E3262E"/>
    <w:rsid w:val="00E32830"/>
    <w:rsid w:val="00E32D63"/>
    <w:rsid w:val="00E33757"/>
    <w:rsid w:val="00E33B12"/>
    <w:rsid w:val="00E33C5B"/>
    <w:rsid w:val="00E3494C"/>
    <w:rsid w:val="00E36CB0"/>
    <w:rsid w:val="00E3765A"/>
    <w:rsid w:val="00E37E70"/>
    <w:rsid w:val="00E40239"/>
    <w:rsid w:val="00E40773"/>
    <w:rsid w:val="00E4155C"/>
    <w:rsid w:val="00E4192A"/>
    <w:rsid w:val="00E41A1E"/>
    <w:rsid w:val="00E41E94"/>
    <w:rsid w:val="00E42335"/>
    <w:rsid w:val="00E42B6E"/>
    <w:rsid w:val="00E42C8F"/>
    <w:rsid w:val="00E4343C"/>
    <w:rsid w:val="00E437A0"/>
    <w:rsid w:val="00E43E25"/>
    <w:rsid w:val="00E44A0F"/>
    <w:rsid w:val="00E451BA"/>
    <w:rsid w:val="00E45CF3"/>
    <w:rsid w:val="00E46A0A"/>
    <w:rsid w:val="00E47FD4"/>
    <w:rsid w:val="00E512A9"/>
    <w:rsid w:val="00E51FEB"/>
    <w:rsid w:val="00E528F1"/>
    <w:rsid w:val="00E534FA"/>
    <w:rsid w:val="00E537FF"/>
    <w:rsid w:val="00E53A16"/>
    <w:rsid w:val="00E53EAA"/>
    <w:rsid w:val="00E548A9"/>
    <w:rsid w:val="00E54AAF"/>
    <w:rsid w:val="00E54EB1"/>
    <w:rsid w:val="00E5507F"/>
    <w:rsid w:val="00E55151"/>
    <w:rsid w:val="00E552CF"/>
    <w:rsid w:val="00E557AB"/>
    <w:rsid w:val="00E559C0"/>
    <w:rsid w:val="00E561B4"/>
    <w:rsid w:val="00E56FF4"/>
    <w:rsid w:val="00E57034"/>
    <w:rsid w:val="00E5719B"/>
    <w:rsid w:val="00E571F0"/>
    <w:rsid w:val="00E575BC"/>
    <w:rsid w:val="00E60CA5"/>
    <w:rsid w:val="00E6149A"/>
    <w:rsid w:val="00E61A6A"/>
    <w:rsid w:val="00E61C40"/>
    <w:rsid w:val="00E62522"/>
    <w:rsid w:val="00E6296A"/>
    <w:rsid w:val="00E62A03"/>
    <w:rsid w:val="00E635C8"/>
    <w:rsid w:val="00E63686"/>
    <w:rsid w:val="00E63B05"/>
    <w:rsid w:val="00E63FDB"/>
    <w:rsid w:val="00E64421"/>
    <w:rsid w:val="00E65A31"/>
    <w:rsid w:val="00E65B8A"/>
    <w:rsid w:val="00E668B8"/>
    <w:rsid w:val="00E67790"/>
    <w:rsid w:val="00E67C81"/>
    <w:rsid w:val="00E708EA"/>
    <w:rsid w:val="00E71938"/>
    <w:rsid w:val="00E725A9"/>
    <w:rsid w:val="00E7277F"/>
    <w:rsid w:val="00E73092"/>
    <w:rsid w:val="00E73361"/>
    <w:rsid w:val="00E740A4"/>
    <w:rsid w:val="00E75A93"/>
    <w:rsid w:val="00E76322"/>
    <w:rsid w:val="00E771E1"/>
    <w:rsid w:val="00E77382"/>
    <w:rsid w:val="00E77F82"/>
    <w:rsid w:val="00E80C62"/>
    <w:rsid w:val="00E80CB8"/>
    <w:rsid w:val="00E80E3D"/>
    <w:rsid w:val="00E80FAD"/>
    <w:rsid w:val="00E82085"/>
    <w:rsid w:val="00E82091"/>
    <w:rsid w:val="00E823EE"/>
    <w:rsid w:val="00E82CED"/>
    <w:rsid w:val="00E8324D"/>
    <w:rsid w:val="00E83282"/>
    <w:rsid w:val="00E83F4A"/>
    <w:rsid w:val="00E84600"/>
    <w:rsid w:val="00E84B5A"/>
    <w:rsid w:val="00E85F09"/>
    <w:rsid w:val="00E86CC3"/>
    <w:rsid w:val="00E87518"/>
    <w:rsid w:val="00E878B2"/>
    <w:rsid w:val="00E90636"/>
    <w:rsid w:val="00E90B40"/>
    <w:rsid w:val="00E9194C"/>
    <w:rsid w:val="00E91E08"/>
    <w:rsid w:val="00E931FA"/>
    <w:rsid w:val="00E939F7"/>
    <w:rsid w:val="00E93D33"/>
    <w:rsid w:val="00E94357"/>
    <w:rsid w:val="00E946C0"/>
    <w:rsid w:val="00E94A28"/>
    <w:rsid w:val="00E95361"/>
    <w:rsid w:val="00E95A55"/>
    <w:rsid w:val="00E96CC9"/>
    <w:rsid w:val="00E9713B"/>
    <w:rsid w:val="00E9715C"/>
    <w:rsid w:val="00E97AC8"/>
    <w:rsid w:val="00E97C75"/>
    <w:rsid w:val="00E97CDF"/>
    <w:rsid w:val="00E97D1E"/>
    <w:rsid w:val="00E97DA9"/>
    <w:rsid w:val="00EA15CB"/>
    <w:rsid w:val="00EA1B78"/>
    <w:rsid w:val="00EA2381"/>
    <w:rsid w:val="00EA2A9B"/>
    <w:rsid w:val="00EA36E9"/>
    <w:rsid w:val="00EA3A59"/>
    <w:rsid w:val="00EA3FEC"/>
    <w:rsid w:val="00EA47AF"/>
    <w:rsid w:val="00EA5AC4"/>
    <w:rsid w:val="00EA5AF1"/>
    <w:rsid w:val="00EA5EA9"/>
    <w:rsid w:val="00EA6680"/>
    <w:rsid w:val="00EA6CEE"/>
    <w:rsid w:val="00EA6FE3"/>
    <w:rsid w:val="00EA7B10"/>
    <w:rsid w:val="00EA7B96"/>
    <w:rsid w:val="00EB0596"/>
    <w:rsid w:val="00EB0CA7"/>
    <w:rsid w:val="00EB208A"/>
    <w:rsid w:val="00EB2187"/>
    <w:rsid w:val="00EB2364"/>
    <w:rsid w:val="00EB2CB8"/>
    <w:rsid w:val="00EB2D1B"/>
    <w:rsid w:val="00EB2FB7"/>
    <w:rsid w:val="00EB3217"/>
    <w:rsid w:val="00EB377C"/>
    <w:rsid w:val="00EB4641"/>
    <w:rsid w:val="00EB464D"/>
    <w:rsid w:val="00EB4D33"/>
    <w:rsid w:val="00EB4E2E"/>
    <w:rsid w:val="00EB5040"/>
    <w:rsid w:val="00EB5CFD"/>
    <w:rsid w:val="00EB5E41"/>
    <w:rsid w:val="00EB641E"/>
    <w:rsid w:val="00EB648C"/>
    <w:rsid w:val="00EB6E12"/>
    <w:rsid w:val="00EB7B9B"/>
    <w:rsid w:val="00EB7DE0"/>
    <w:rsid w:val="00EC0407"/>
    <w:rsid w:val="00EC0689"/>
    <w:rsid w:val="00EC06C9"/>
    <w:rsid w:val="00EC0867"/>
    <w:rsid w:val="00EC0DEE"/>
    <w:rsid w:val="00EC1AC2"/>
    <w:rsid w:val="00EC1B4D"/>
    <w:rsid w:val="00EC1D26"/>
    <w:rsid w:val="00EC248D"/>
    <w:rsid w:val="00EC2AC8"/>
    <w:rsid w:val="00EC2BB5"/>
    <w:rsid w:val="00EC316F"/>
    <w:rsid w:val="00EC3463"/>
    <w:rsid w:val="00EC3C8B"/>
    <w:rsid w:val="00EC4A79"/>
    <w:rsid w:val="00EC4DAF"/>
    <w:rsid w:val="00EC62DB"/>
    <w:rsid w:val="00EC6C33"/>
    <w:rsid w:val="00EC6F61"/>
    <w:rsid w:val="00EC72D6"/>
    <w:rsid w:val="00ED04A4"/>
    <w:rsid w:val="00ED0909"/>
    <w:rsid w:val="00ED185E"/>
    <w:rsid w:val="00ED1951"/>
    <w:rsid w:val="00ED1BDF"/>
    <w:rsid w:val="00ED2092"/>
    <w:rsid w:val="00ED21B7"/>
    <w:rsid w:val="00ED273B"/>
    <w:rsid w:val="00ED393F"/>
    <w:rsid w:val="00ED429D"/>
    <w:rsid w:val="00ED47F8"/>
    <w:rsid w:val="00ED4A65"/>
    <w:rsid w:val="00ED53D4"/>
    <w:rsid w:val="00ED5E7D"/>
    <w:rsid w:val="00ED62AF"/>
    <w:rsid w:val="00ED63C1"/>
    <w:rsid w:val="00ED674A"/>
    <w:rsid w:val="00ED6E70"/>
    <w:rsid w:val="00EE01D4"/>
    <w:rsid w:val="00EE0251"/>
    <w:rsid w:val="00EE041F"/>
    <w:rsid w:val="00EE0473"/>
    <w:rsid w:val="00EE0610"/>
    <w:rsid w:val="00EE0F31"/>
    <w:rsid w:val="00EE2EB0"/>
    <w:rsid w:val="00EE3802"/>
    <w:rsid w:val="00EE4B40"/>
    <w:rsid w:val="00EE53FE"/>
    <w:rsid w:val="00EE57FA"/>
    <w:rsid w:val="00EE5A19"/>
    <w:rsid w:val="00EE5C2C"/>
    <w:rsid w:val="00EE6006"/>
    <w:rsid w:val="00EE600D"/>
    <w:rsid w:val="00EE6622"/>
    <w:rsid w:val="00EE6A2B"/>
    <w:rsid w:val="00EE6C7F"/>
    <w:rsid w:val="00EE6FFE"/>
    <w:rsid w:val="00EE7F52"/>
    <w:rsid w:val="00EF013F"/>
    <w:rsid w:val="00EF0819"/>
    <w:rsid w:val="00EF132A"/>
    <w:rsid w:val="00EF1F30"/>
    <w:rsid w:val="00EF1F90"/>
    <w:rsid w:val="00EF236E"/>
    <w:rsid w:val="00EF2DAA"/>
    <w:rsid w:val="00EF2F78"/>
    <w:rsid w:val="00EF3284"/>
    <w:rsid w:val="00EF4527"/>
    <w:rsid w:val="00EF582F"/>
    <w:rsid w:val="00EF5C85"/>
    <w:rsid w:val="00EF63DE"/>
    <w:rsid w:val="00EF6D56"/>
    <w:rsid w:val="00EF6D58"/>
    <w:rsid w:val="00EF75C1"/>
    <w:rsid w:val="00EF7763"/>
    <w:rsid w:val="00F00135"/>
    <w:rsid w:val="00F016B8"/>
    <w:rsid w:val="00F01EA2"/>
    <w:rsid w:val="00F02801"/>
    <w:rsid w:val="00F02EB5"/>
    <w:rsid w:val="00F03C81"/>
    <w:rsid w:val="00F04113"/>
    <w:rsid w:val="00F04781"/>
    <w:rsid w:val="00F04856"/>
    <w:rsid w:val="00F04EEC"/>
    <w:rsid w:val="00F05D08"/>
    <w:rsid w:val="00F05D79"/>
    <w:rsid w:val="00F0673C"/>
    <w:rsid w:val="00F069D8"/>
    <w:rsid w:val="00F070E9"/>
    <w:rsid w:val="00F07425"/>
    <w:rsid w:val="00F07F25"/>
    <w:rsid w:val="00F102CC"/>
    <w:rsid w:val="00F10392"/>
    <w:rsid w:val="00F10917"/>
    <w:rsid w:val="00F10D2F"/>
    <w:rsid w:val="00F114FD"/>
    <w:rsid w:val="00F123FE"/>
    <w:rsid w:val="00F125D3"/>
    <w:rsid w:val="00F12BFB"/>
    <w:rsid w:val="00F13324"/>
    <w:rsid w:val="00F1333A"/>
    <w:rsid w:val="00F134A9"/>
    <w:rsid w:val="00F135D0"/>
    <w:rsid w:val="00F13B8C"/>
    <w:rsid w:val="00F13FF9"/>
    <w:rsid w:val="00F14691"/>
    <w:rsid w:val="00F15852"/>
    <w:rsid w:val="00F1667E"/>
    <w:rsid w:val="00F16FA8"/>
    <w:rsid w:val="00F1781D"/>
    <w:rsid w:val="00F20451"/>
    <w:rsid w:val="00F2045F"/>
    <w:rsid w:val="00F20E30"/>
    <w:rsid w:val="00F21641"/>
    <w:rsid w:val="00F21820"/>
    <w:rsid w:val="00F22952"/>
    <w:rsid w:val="00F229D9"/>
    <w:rsid w:val="00F22B48"/>
    <w:rsid w:val="00F23D6E"/>
    <w:rsid w:val="00F23F25"/>
    <w:rsid w:val="00F24045"/>
    <w:rsid w:val="00F2420A"/>
    <w:rsid w:val="00F247D0"/>
    <w:rsid w:val="00F249A6"/>
    <w:rsid w:val="00F255EE"/>
    <w:rsid w:val="00F25611"/>
    <w:rsid w:val="00F25A2D"/>
    <w:rsid w:val="00F26322"/>
    <w:rsid w:val="00F265DC"/>
    <w:rsid w:val="00F27018"/>
    <w:rsid w:val="00F27165"/>
    <w:rsid w:val="00F30001"/>
    <w:rsid w:val="00F30689"/>
    <w:rsid w:val="00F3141D"/>
    <w:rsid w:val="00F315F8"/>
    <w:rsid w:val="00F317B2"/>
    <w:rsid w:val="00F32483"/>
    <w:rsid w:val="00F32A98"/>
    <w:rsid w:val="00F33393"/>
    <w:rsid w:val="00F33757"/>
    <w:rsid w:val="00F348C8"/>
    <w:rsid w:val="00F34F9A"/>
    <w:rsid w:val="00F35127"/>
    <w:rsid w:val="00F3543D"/>
    <w:rsid w:val="00F36B55"/>
    <w:rsid w:val="00F37415"/>
    <w:rsid w:val="00F40C14"/>
    <w:rsid w:val="00F40EC8"/>
    <w:rsid w:val="00F4102E"/>
    <w:rsid w:val="00F41171"/>
    <w:rsid w:val="00F41BA9"/>
    <w:rsid w:val="00F42211"/>
    <w:rsid w:val="00F42360"/>
    <w:rsid w:val="00F43EEB"/>
    <w:rsid w:val="00F43F37"/>
    <w:rsid w:val="00F440A1"/>
    <w:rsid w:val="00F44619"/>
    <w:rsid w:val="00F44E64"/>
    <w:rsid w:val="00F46053"/>
    <w:rsid w:val="00F4621B"/>
    <w:rsid w:val="00F46293"/>
    <w:rsid w:val="00F46FB6"/>
    <w:rsid w:val="00F47FF4"/>
    <w:rsid w:val="00F50CC0"/>
    <w:rsid w:val="00F5118A"/>
    <w:rsid w:val="00F51CAD"/>
    <w:rsid w:val="00F51CFE"/>
    <w:rsid w:val="00F51D03"/>
    <w:rsid w:val="00F529EC"/>
    <w:rsid w:val="00F52FF5"/>
    <w:rsid w:val="00F53889"/>
    <w:rsid w:val="00F5407A"/>
    <w:rsid w:val="00F5427D"/>
    <w:rsid w:val="00F54362"/>
    <w:rsid w:val="00F55736"/>
    <w:rsid w:val="00F55C02"/>
    <w:rsid w:val="00F55FFB"/>
    <w:rsid w:val="00F560C6"/>
    <w:rsid w:val="00F562F5"/>
    <w:rsid w:val="00F56F05"/>
    <w:rsid w:val="00F57428"/>
    <w:rsid w:val="00F60CBF"/>
    <w:rsid w:val="00F61C07"/>
    <w:rsid w:val="00F61DDA"/>
    <w:rsid w:val="00F632C1"/>
    <w:rsid w:val="00F63763"/>
    <w:rsid w:val="00F64A66"/>
    <w:rsid w:val="00F658E9"/>
    <w:rsid w:val="00F6591C"/>
    <w:rsid w:val="00F65CF7"/>
    <w:rsid w:val="00F6696D"/>
    <w:rsid w:val="00F67C3A"/>
    <w:rsid w:val="00F700E5"/>
    <w:rsid w:val="00F711E9"/>
    <w:rsid w:val="00F71616"/>
    <w:rsid w:val="00F717CE"/>
    <w:rsid w:val="00F72658"/>
    <w:rsid w:val="00F72B61"/>
    <w:rsid w:val="00F72D16"/>
    <w:rsid w:val="00F7323C"/>
    <w:rsid w:val="00F737F0"/>
    <w:rsid w:val="00F744C7"/>
    <w:rsid w:val="00F764B9"/>
    <w:rsid w:val="00F765AD"/>
    <w:rsid w:val="00F7759E"/>
    <w:rsid w:val="00F806EB"/>
    <w:rsid w:val="00F80BD7"/>
    <w:rsid w:val="00F80CBF"/>
    <w:rsid w:val="00F8107E"/>
    <w:rsid w:val="00F822A8"/>
    <w:rsid w:val="00F82E74"/>
    <w:rsid w:val="00F8324A"/>
    <w:rsid w:val="00F84194"/>
    <w:rsid w:val="00F84640"/>
    <w:rsid w:val="00F84F48"/>
    <w:rsid w:val="00F8583B"/>
    <w:rsid w:val="00F8642D"/>
    <w:rsid w:val="00F87477"/>
    <w:rsid w:val="00F87B01"/>
    <w:rsid w:val="00F90117"/>
    <w:rsid w:val="00F90913"/>
    <w:rsid w:val="00F9126B"/>
    <w:rsid w:val="00F913E7"/>
    <w:rsid w:val="00F916D5"/>
    <w:rsid w:val="00F92237"/>
    <w:rsid w:val="00F923BE"/>
    <w:rsid w:val="00F9286E"/>
    <w:rsid w:val="00F93C13"/>
    <w:rsid w:val="00F93D12"/>
    <w:rsid w:val="00F93D58"/>
    <w:rsid w:val="00F93D89"/>
    <w:rsid w:val="00F94832"/>
    <w:rsid w:val="00F94F52"/>
    <w:rsid w:val="00F96273"/>
    <w:rsid w:val="00F964E7"/>
    <w:rsid w:val="00FA02E4"/>
    <w:rsid w:val="00FA05DC"/>
    <w:rsid w:val="00FA0C45"/>
    <w:rsid w:val="00FA0D34"/>
    <w:rsid w:val="00FA23A6"/>
    <w:rsid w:val="00FA2599"/>
    <w:rsid w:val="00FA335C"/>
    <w:rsid w:val="00FA39C9"/>
    <w:rsid w:val="00FA4065"/>
    <w:rsid w:val="00FA49D7"/>
    <w:rsid w:val="00FA547F"/>
    <w:rsid w:val="00FA54CC"/>
    <w:rsid w:val="00FA594C"/>
    <w:rsid w:val="00FA634B"/>
    <w:rsid w:val="00FA6993"/>
    <w:rsid w:val="00FA6C75"/>
    <w:rsid w:val="00FA7156"/>
    <w:rsid w:val="00FA749A"/>
    <w:rsid w:val="00FA7584"/>
    <w:rsid w:val="00FB12E3"/>
    <w:rsid w:val="00FB1315"/>
    <w:rsid w:val="00FB1477"/>
    <w:rsid w:val="00FB16F4"/>
    <w:rsid w:val="00FB1793"/>
    <w:rsid w:val="00FB20DB"/>
    <w:rsid w:val="00FB447C"/>
    <w:rsid w:val="00FB4588"/>
    <w:rsid w:val="00FB482F"/>
    <w:rsid w:val="00FB518E"/>
    <w:rsid w:val="00FB6537"/>
    <w:rsid w:val="00FB65EB"/>
    <w:rsid w:val="00FB78CA"/>
    <w:rsid w:val="00FB7CEF"/>
    <w:rsid w:val="00FB7D6D"/>
    <w:rsid w:val="00FC00A6"/>
    <w:rsid w:val="00FC075C"/>
    <w:rsid w:val="00FC14F1"/>
    <w:rsid w:val="00FC1D90"/>
    <w:rsid w:val="00FC2256"/>
    <w:rsid w:val="00FC2C7F"/>
    <w:rsid w:val="00FC35EF"/>
    <w:rsid w:val="00FC3F6E"/>
    <w:rsid w:val="00FC4682"/>
    <w:rsid w:val="00FC4913"/>
    <w:rsid w:val="00FC51C3"/>
    <w:rsid w:val="00FC7382"/>
    <w:rsid w:val="00FC7B60"/>
    <w:rsid w:val="00FC7D44"/>
    <w:rsid w:val="00FD0051"/>
    <w:rsid w:val="00FD25C4"/>
    <w:rsid w:val="00FD2EEA"/>
    <w:rsid w:val="00FD39BF"/>
    <w:rsid w:val="00FD3F36"/>
    <w:rsid w:val="00FD590C"/>
    <w:rsid w:val="00FD5E2A"/>
    <w:rsid w:val="00FD601F"/>
    <w:rsid w:val="00FD64D0"/>
    <w:rsid w:val="00FD7060"/>
    <w:rsid w:val="00FD7234"/>
    <w:rsid w:val="00FD7619"/>
    <w:rsid w:val="00FE0371"/>
    <w:rsid w:val="00FE1275"/>
    <w:rsid w:val="00FE1DE7"/>
    <w:rsid w:val="00FE2BE2"/>
    <w:rsid w:val="00FE2CD8"/>
    <w:rsid w:val="00FE2CE1"/>
    <w:rsid w:val="00FE2D04"/>
    <w:rsid w:val="00FE3FAE"/>
    <w:rsid w:val="00FE47D3"/>
    <w:rsid w:val="00FE51C4"/>
    <w:rsid w:val="00FE5639"/>
    <w:rsid w:val="00FE569A"/>
    <w:rsid w:val="00FE57A7"/>
    <w:rsid w:val="00FE5EAF"/>
    <w:rsid w:val="00FE637D"/>
    <w:rsid w:val="00FE7822"/>
    <w:rsid w:val="00FF0419"/>
    <w:rsid w:val="00FF184D"/>
    <w:rsid w:val="00FF25B8"/>
    <w:rsid w:val="00FF2C9A"/>
    <w:rsid w:val="00FF2F72"/>
    <w:rsid w:val="00FF2F7E"/>
    <w:rsid w:val="00FF3124"/>
    <w:rsid w:val="00FF51E4"/>
    <w:rsid w:val="00FF565E"/>
    <w:rsid w:val="00FF5DF1"/>
    <w:rsid w:val="00FF60A8"/>
    <w:rsid w:val="00FF6A3F"/>
    <w:rsid w:val="00FF7AA2"/>
    <w:rsid w:val="00FF7DDE"/>
    <w:rsid w:val="074BF846"/>
    <w:rsid w:val="0F53B475"/>
    <w:rsid w:val="1C209704"/>
    <w:rsid w:val="1EA8A274"/>
    <w:rsid w:val="2452C8AF"/>
    <w:rsid w:val="29E27F6E"/>
    <w:rsid w:val="2B8EAD60"/>
    <w:rsid w:val="38C4F7F3"/>
    <w:rsid w:val="3E13B43D"/>
    <w:rsid w:val="448F1A01"/>
    <w:rsid w:val="46264E06"/>
    <w:rsid w:val="4E2B1F40"/>
    <w:rsid w:val="4E31C58D"/>
    <w:rsid w:val="4F0DA978"/>
    <w:rsid w:val="52BE0A3F"/>
    <w:rsid w:val="55143BAC"/>
    <w:rsid w:val="568FE20A"/>
    <w:rsid w:val="643D170E"/>
    <w:rsid w:val="68C96633"/>
    <w:rsid w:val="6978FB85"/>
    <w:rsid w:val="69A274CF"/>
    <w:rsid w:val="72A39037"/>
    <w:rsid w:val="758EC0DE"/>
    <w:rsid w:val="78C661A0"/>
    <w:rsid w:val="7EB35E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B69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54E"/>
  </w:style>
  <w:style w:type="paragraph" w:styleId="Heading1">
    <w:name w:val="heading 1"/>
    <w:basedOn w:val="Normal"/>
    <w:next w:val="Normal"/>
    <w:link w:val="Heading1Char"/>
    <w:uiPriority w:val="9"/>
    <w:qFormat/>
    <w:rsid w:val="000676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7E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27E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73B"/>
  </w:style>
  <w:style w:type="paragraph" w:styleId="Footer">
    <w:name w:val="footer"/>
    <w:basedOn w:val="Normal"/>
    <w:link w:val="FooterChar"/>
    <w:uiPriority w:val="99"/>
    <w:unhideWhenUsed/>
    <w:rsid w:val="00ED2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73B"/>
  </w:style>
  <w:style w:type="table" w:styleId="TableGrid">
    <w:name w:val="Table Grid"/>
    <w:basedOn w:val="TableNormal"/>
    <w:uiPriority w:val="39"/>
    <w:rsid w:val="00ED2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273B"/>
    <w:rPr>
      <w:color w:val="808080"/>
    </w:rPr>
  </w:style>
  <w:style w:type="paragraph" w:styleId="ListParagraph">
    <w:name w:val="List Paragraph"/>
    <w:basedOn w:val="Normal"/>
    <w:uiPriority w:val="34"/>
    <w:qFormat/>
    <w:rsid w:val="00F15852"/>
    <w:pPr>
      <w:ind w:left="720"/>
      <w:contextualSpacing/>
    </w:pPr>
  </w:style>
  <w:style w:type="character" w:styleId="CommentReference">
    <w:name w:val="annotation reference"/>
    <w:basedOn w:val="DefaultParagraphFont"/>
    <w:uiPriority w:val="99"/>
    <w:unhideWhenUsed/>
    <w:rsid w:val="00FA05DC"/>
    <w:rPr>
      <w:sz w:val="16"/>
      <w:szCs w:val="16"/>
    </w:rPr>
  </w:style>
  <w:style w:type="paragraph" w:styleId="CommentText">
    <w:name w:val="annotation text"/>
    <w:basedOn w:val="Normal"/>
    <w:link w:val="CommentTextChar"/>
    <w:uiPriority w:val="99"/>
    <w:unhideWhenUsed/>
    <w:rsid w:val="00FA05DC"/>
    <w:pPr>
      <w:spacing w:line="240" w:lineRule="auto"/>
    </w:pPr>
    <w:rPr>
      <w:sz w:val="20"/>
      <w:szCs w:val="20"/>
    </w:rPr>
  </w:style>
  <w:style w:type="character" w:customStyle="1" w:styleId="CommentTextChar">
    <w:name w:val="Comment Text Char"/>
    <w:basedOn w:val="DefaultParagraphFont"/>
    <w:link w:val="CommentText"/>
    <w:uiPriority w:val="99"/>
    <w:rsid w:val="00FA05DC"/>
    <w:rPr>
      <w:sz w:val="20"/>
      <w:szCs w:val="20"/>
    </w:rPr>
  </w:style>
  <w:style w:type="paragraph" w:styleId="CommentSubject">
    <w:name w:val="annotation subject"/>
    <w:basedOn w:val="CommentText"/>
    <w:next w:val="CommentText"/>
    <w:link w:val="CommentSubjectChar"/>
    <w:uiPriority w:val="99"/>
    <w:semiHidden/>
    <w:unhideWhenUsed/>
    <w:rsid w:val="00FA05DC"/>
    <w:rPr>
      <w:b/>
      <w:bCs/>
    </w:rPr>
  </w:style>
  <w:style w:type="character" w:customStyle="1" w:styleId="CommentSubjectChar">
    <w:name w:val="Comment Subject Char"/>
    <w:basedOn w:val="CommentTextChar"/>
    <w:link w:val="CommentSubject"/>
    <w:uiPriority w:val="99"/>
    <w:semiHidden/>
    <w:rsid w:val="00FA05DC"/>
    <w:rPr>
      <w:b/>
      <w:bCs/>
      <w:sz w:val="20"/>
      <w:szCs w:val="20"/>
    </w:rPr>
  </w:style>
  <w:style w:type="character" w:styleId="SubtleEmphasis">
    <w:name w:val="Subtle Emphasis"/>
    <w:basedOn w:val="DefaultParagraphFont"/>
    <w:uiPriority w:val="19"/>
    <w:qFormat/>
    <w:rsid w:val="000676C2"/>
    <w:rPr>
      <w:i/>
      <w:iCs/>
      <w:color w:val="404040" w:themeColor="text1" w:themeTint="BF"/>
    </w:rPr>
  </w:style>
  <w:style w:type="character" w:customStyle="1" w:styleId="Heading1Char">
    <w:name w:val="Heading 1 Char"/>
    <w:basedOn w:val="DefaultParagraphFont"/>
    <w:link w:val="Heading1"/>
    <w:uiPriority w:val="9"/>
    <w:rsid w:val="000676C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676C2"/>
    <w:pPr>
      <w:outlineLvl w:val="9"/>
    </w:pPr>
  </w:style>
  <w:style w:type="paragraph" w:styleId="TOC2">
    <w:name w:val="toc 2"/>
    <w:basedOn w:val="Normal"/>
    <w:next w:val="Normal"/>
    <w:autoRedefine/>
    <w:uiPriority w:val="39"/>
    <w:unhideWhenUsed/>
    <w:rsid w:val="00B923A9"/>
    <w:pPr>
      <w:tabs>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195958"/>
    <w:pPr>
      <w:tabs>
        <w:tab w:val="right" w:leader="dot" w:pos="9350"/>
      </w:tabs>
      <w:spacing w:after="100"/>
    </w:pPr>
    <w:rPr>
      <w:rFonts w:eastAsiaTheme="minorEastAsia" w:cs="Times New Roman"/>
    </w:rPr>
  </w:style>
  <w:style w:type="paragraph" w:styleId="TOC3">
    <w:name w:val="toc 3"/>
    <w:basedOn w:val="Normal"/>
    <w:next w:val="Normal"/>
    <w:autoRedefine/>
    <w:uiPriority w:val="39"/>
    <w:unhideWhenUsed/>
    <w:rsid w:val="00195958"/>
    <w:pPr>
      <w:tabs>
        <w:tab w:val="right" w:leader="dot" w:pos="9350"/>
      </w:tabs>
      <w:spacing w:after="100"/>
      <w:ind w:left="440"/>
    </w:pPr>
    <w:rPr>
      <w:rFonts w:eastAsiaTheme="minorEastAsia" w:cs="Times New Roman"/>
    </w:rPr>
  </w:style>
  <w:style w:type="character" w:customStyle="1" w:styleId="Heading2Char">
    <w:name w:val="Heading 2 Char"/>
    <w:basedOn w:val="DefaultParagraphFont"/>
    <w:link w:val="Heading2"/>
    <w:uiPriority w:val="9"/>
    <w:rsid w:val="00027E8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27E8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249A6"/>
    <w:rPr>
      <w:color w:val="0563C1" w:themeColor="hyperlink"/>
      <w:u w:val="single"/>
    </w:rPr>
  </w:style>
  <w:style w:type="paragraph" w:customStyle="1" w:styleId="Level1">
    <w:name w:val="Level 1"/>
    <w:basedOn w:val="Header"/>
    <w:rsid w:val="0044230C"/>
    <w:pPr>
      <w:numPr>
        <w:numId w:val="1"/>
      </w:numPr>
      <w:tabs>
        <w:tab w:val="clear" w:pos="4680"/>
        <w:tab w:val="clear" w:pos="9360"/>
        <w:tab w:val="center" w:pos="4320"/>
        <w:tab w:val="right" w:pos="8640"/>
      </w:tabs>
    </w:pPr>
    <w:rPr>
      <w:rFonts w:ascii="Times New Roman" w:eastAsia="Times New Roman" w:hAnsi="Times New Roman" w:cs="Times New Roman"/>
      <w:sz w:val="24"/>
      <w:szCs w:val="24"/>
    </w:rPr>
  </w:style>
  <w:style w:type="paragraph" w:styleId="Revision">
    <w:name w:val="Revision"/>
    <w:hidden/>
    <w:uiPriority w:val="99"/>
    <w:semiHidden/>
    <w:rsid w:val="00064815"/>
    <w:pPr>
      <w:spacing w:after="0" w:line="240" w:lineRule="auto"/>
    </w:pPr>
  </w:style>
  <w:style w:type="paragraph" w:styleId="BodyTextIndent3">
    <w:name w:val="Body Text Indent 3"/>
    <w:basedOn w:val="Normal"/>
    <w:link w:val="BodyTextIndent3Char"/>
    <w:rsid w:val="00AB167C"/>
    <w:pPr>
      <w:spacing w:after="0" w:line="240" w:lineRule="auto"/>
      <w:ind w:left="540"/>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rsid w:val="00AB167C"/>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C056E9"/>
    <w:rPr>
      <w:color w:val="954F72" w:themeColor="followedHyperlink"/>
      <w:u w:val="single"/>
    </w:rPr>
  </w:style>
  <w:style w:type="character" w:styleId="UnresolvedMention">
    <w:name w:val="Unresolved Mention"/>
    <w:basedOn w:val="DefaultParagraphFont"/>
    <w:uiPriority w:val="99"/>
    <w:unhideWhenUsed/>
    <w:rsid w:val="001F139A"/>
    <w:rPr>
      <w:color w:val="605E5C"/>
      <w:shd w:val="clear" w:color="auto" w:fill="E1DFDD"/>
    </w:rPr>
  </w:style>
  <w:style w:type="character" w:styleId="Mention">
    <w:name w:val="Mention"/>
    <w:basedOn w:val="DefaultParagraphFont"/>
    <w:uiPriority w:val="99"/>
    <w:unhideWhenUsed/>
    <w:rsid w:val="00DB176F"/>
    <w:rPr>
      <w:color w:val="2B579A"/>
      <w:shd w:val="clear" w:color="auto" w:fill="E1DFDD"/>
    </w:rPr>
  </w:style>
  <w:style w:type="paragraph" w:styleId="BodyTextIndent">
    <w:name w:val="Body Text Indent"/>
    <w:basedOn w:val="Normal"/>
    <w:link w:val="BodyTextIndentChar"/>
    <w:uiPriority w:val="99"/>
    <w:unhideWhenUsed/>
    <w:rsid w:val="000C36ED"/>
    <w:pPr>
      <w:spacing w:after="120"/>
      <w:ind w:left="360"/>
    </w:pPr>
  </w:style>
  <w:style w:type="character" w:customStyle="1" w:styleId="BodyTextIndentChar">
    <w:name w:val="Body Text Indent Char"/>
    <w:basedOn w:val="DefaultParagraphFont"/>
    <w:link w:val="BodyTextIndent"/>
    <w:uiPriority w:val="99"/>
    <w:rsid w:val="000C36ED"/>
  </w:style>
  <w:style w:type="paragraph" w:customStyle="1" w:styleId="indent-1">
    <w:name w:val="indent-1"/>
    <w:basedOn w:val="Normal"/>
    <w:rsid w:val="004C4A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4A3D"/>
    <w:rPr>
      <w:i/>
      <w:iCs/>
    </w:rPr>
  </w:style>
  <w:style w:type="paragraph" w:customStyle="1" w:styleId="indent-2">
    <w:name w:val="indent-2"/>
    <w:basedOn w:val="Normal"/>
    <w:rsid w:val="004C4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4C4A3D"/>
  </w:style>
  <w:style w:type="character" w:customStyle="1" w:styleId="paren">
    <w:name w:val="paren"/>
    <w:basedOn w:val="DefaultParagraphFont"/>
    <w:rsid w:val="004C4A3D"/>
  </w:style>
  <w:style w:type="paragraph" w:customStyle="1" w:styleId="indent-3">
    <w:name w:val="indent-3"/>
    <w:basedOn w:val="Normal"/>
    <w:rsid w:val="004C4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4C4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D3F2F"/>
    <w:pPr>
      <w:autoSpaceDE w:val="0"/>
      <w:autoSpaceDN w:val="0"/>
      <w:adjustRightInd w:val="0"/>
      <w:spacing w:after="0" w:line="240" w:lineRule="auto"/>
    </w:pPr>
    <w:rPr>
      <w:rFonts w:ascii="AAAABW+ArialMT" w:hAnsi="AAAABW+ArialMT" w:cs="AAAABW+Arial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483">
      <w:bodyDiv w:val="1"/>
      <w:marLeft w:val="0"/>
      <w:marRight w:val="0"/>
      <w:marTop w:val="0"/>
      <w:marBottom w:val="0"/>
      <w:divBdr>
        <w:top w:val="none" w:sz="0" w:space="0" w:color="auto"/>
        <w:left w:val="none" w:sz="0" w:space="0" w:color="auto"/>
        <w:bottom w:val="none" w:sz="0" w:space="0" w:color="auto"/>
        <w:right w:val="none" w:sz="0" w:space="0" w:color="auto"/>
      </w:divBdr>
    </w:div>
    <w:div w:id="109279321">
      <w:bodyDiv w:val="1"/>
      <w:marLeft w:val="0"/>
      <w:marRight w:val="0"/>
      <w:marTop w:val="0"/>
      <w:marBottom w:val="0"/>
      <w:divBdr>
        <w:top w:val="none" w:sz="0" w:space="0" w:color="auto"/>
        <w:left w:val="none" w:sz="0" w:space="0" w:color="auto"/>
        <w:bottom w:val="none" w:sz="0" w:space="0" w:color="auto"/>
        <w:right w:val="none" w:sz="0" w:space="0" w:color="auto"/>
      </w:divBdr>
      <w:divsChild>
        <w:div w:id="2123843996">
          <w:marLeft w:val="0"/>
          <w:marRight w:val="0"/>
          <w:marTop w:val="0"/>
          <w:marBottom w:val="0"/>
          <w:divBdr>
            <w:top w:val="none" w:sz="0" w:space="0" w:color="auto"/>
            <w:left w:val="none" w:sz="0" w:space="0" w:color="auto"/>
            <w:bottom w:val="none" w:sz="0" w:space="0" w:color="auto"/>
            <w:right w:val="none" w:sz="0" w:space="0" w:color="auto"/>
          </w:divBdr>
          <w:divsChild>
            <w:div w:id="1856454700">
              <w:marLeft w:val="0"/>
              <w:marRight w:val="0"/>
              <w:marTop w:val="0"/>
              <w:marBottom w:val="0"/>
              <w:divBdr>
                <w:top w:val="none" w:sz="0" w:space="0" w:color="auto"/>
                <w:left w:val="none" w:sz="0" w:space="0" w:color="auto"/>
                <w:bottom w:val="none" w:sz="0" w:space="0" w:color="auto"/>
                <w:right w:val="none" w:sz="0" w:space="0" w:color="auto"/>
              </w:divBdr>
            </w:div>
            <w:div w:id="642662328">
              <w:marLeft w:val="0"/>
              <w:marRight w:val="0"/>
              <w:marTop w:val="0"/>
              <w:marBottom w:val="0"/>
              <w:divBdr>
                <w:top w:val="none" w:sz="0" w:space="0" w:color="auto"/>
                <w:left w:val="none" w:sz="0" w:space="0" w:color="auto"/>
                <w:bottom w:val="none" w:sz="0" w:space="0" w:color="auto"/>
                <w:right w:val="none" w:sz="0" w:space="0" w:color="auto"/>
              </w:divBdr>
              <w:divsChild>
                <w:div w:id="2096127218">
                  <w:marLeft w:val="0"/>
                  <w:marRight w:val="0"/>
                  <w:marTop w:val="0"/>
                  <w:marBottom w:val="0"/>
                  <w:divBdr>
                    <w:top w:val="none" w:sz="0" w:space="0" w:color="auto"/>
                    <w:left w:val="none" w:sz="0" w:space="0" w:color="auto"/>
                    <w:bottom w:val="none" w:sz="0" w:space="0" w:color="auto"/>
                    <w:right w:val="none" w:sz="0" w:space="0" w:color="auto"/>
                  </w:divBdr>
                </w:div>
                <w:div w:id="1510871682">
                  <w:marLeft w:val="0"/>
                  <w:marRight w:val="0"/>
                  <w:marTop w:val="0"/>
                  <w:marBottom w:val="0"/>
                  <w:divBdr>
                    <w:top w:val="none" w:sz="0" w:space="0" w:color="auto"/>
                    <w:left w:val="none" w:sz="0" w:space="0" w:color="auto"/>
                    <w:bottom w:val="none" w:sz="0" w:space="0" w:color="auto"/>
                    <w:right w:val="none" w:sz="0" w:space="0" w:color="auto"/>
                  </w:divBdr>
                </w:div>
                <w:div w:id="281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8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sites/dfiles/CPD/documents/UGLG-Set-Aside-QA-FINAL.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ud.gov/sites/dfiles/CPD/documents/Q-and-A-on-UGLG-Option-Under-State-CDBG.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sites/dfiles/CPD/documents/CDBG-and-CDBG-CV-Subsistence-Payments-Arrearages-033021.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4" ma:contentTypeDescription="Create a new document." ma:contentTypeScope="" ma:versionID="94424774801366880773b694c6cb2ab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a25700d1695d6a16a3317b813418344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ACA46-2BF0-41C8-AD05-E3778A9539A3}">
  <ds:schemaRefs>
    <ds:schemaRef ds:uri="http://schemas.microsoft.com/sharepoint/v3/contenttype/forms"/>
  </ds:schemaRefs>
</ds:datastoreItem>
</file>

<file path=customXml/itemProps2.xml><?xml version="1.0" encoding="utf-8"?>
<ds:datastoreItem xmlns:ds="http://schemas.openxmlformats.org/officeDocument/2006/customXml" ds:itemID="{3F3CDF3F-C389-4091-90F3-C89064E76461}">
  <ds:schemaRefs>
    <ds:schemaRef ds:uri="http://schemas.openxmlformats.org/officeDocument/2006/bibliography"/>
  </ds:schemaRefs>
</ds:datastoreItem>
</file>

<file path=customXml/itemProps3.xml><?xml version="1.0" encoding="utf-8"?>
<ds:datastoreItem xmlns:ds="http://schemas.openxmlformats.org/officeDocument/2006/customXml" ds:itemID="{4868B7EB-B548-4BB9-82F0-F5D51CB4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AC03D-AF30-4342-B396-DCBBB15ADDD5}">
  <ds:schemaRefs>
    <ds:schemaRef ds:uri="533b647e-c6ce-41dd-9975-d3bf13680656"/>
    <ds:schemaRef ds:uri="http://purl.org/dc/elements/1.1/"/>
    <ds:schemaRef ds:uri="http://schemas.microsoft.com/office/2006/metadata/properties"/>
    <ds:schemaRef ds:uri="a9979162-b859-4b73-a23b-882159dd20d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4469</Words>
  <Characters>26949</Characters>
  <Application>Microsoft Office Word</Application>
  <DocSecurity>0</DocSecurity>
  <Lines>709</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30837</CharactersWithSpaces>
  <SharedDoc>false</SharedDoc>
  <HLinks>
    <vt:vector size="18" baseType="variant">
      <vt:variant>
        <vt:i4>2883681</vt:i4>
      </vt:variant>
      <vt:variant>
        <vt:i4>114</vt:i4>
      </vt:variant>
      <vt:variant>
        <vt:i4>0</vt:i4>
      </vt:variant>
      <vt:variant>
        <vt:i4>5</vt:i4>
      </vt:variant>
      <vt:variant>
        <vt:lpwstr>https://www.hud.gov/sites/dfiles/CPD/documents/UGLG-Set-Aside-QA-FINAL.pdf</vt:lpwstr>
      </vt:variant>
      <vt:variant>
        <vt:lpwstr/>
      </vt:variant>
      <vt:variant>
        <vt:i4>6881316</vt:i4>
      </vt:variant>
      <vt:variant>
        <vt:i4>111</vt:i4>
      </vt:variant>
      <vt:variant>
        <vt:i4>0</vt:i4>
      </vt:variant>
      <vt:variant>
        <vt:i4>5</vt:i4>
      </vt:variant>
      <vt:variant>
        <vt:lpwstr>https://www.hud.gov/sites/dfiles/CPD/documents/Q-and-A-on-UGLG-Option-Under-State-CDBG.pdf</vt:lpwstr>
      </vt:variant>
      <vt:variant>
        <vt:lpwstr/>
      </vt:variant>
      <vt:variant>
        <vt:i4>7012465</vt:i4>
      </vt:variant>
      <vt:variant>
        <vt:i4>36</vt:i4>
      </vt:variant>
      <vt:variant>
        <vt:i4>0</vt:i4>
      </vt:variant>
      <vt:variant>
        <vt:i4>5</vt:i4>
      </vt:variant>
      <vt:variant>
        <vt:lpwstr>https://www.hud.gov/sites/dfiles/CPD/documents/CDBG-and-CDBG-CV-Subsistence-Payments-Arrearages-033021.pdf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2022-06-28T18:33:00Z</dcterms:created>
  <dcterms:modified xsi:type="dcterms:W3CDTF">2022-06-29T16:15:00Z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ies>
</file>