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040AB" w:rsidRPr="00F040AB" w14:paraId="5E657298" w14:textId="77777777" w:rsidTr="0083333B">
        <w:tc>
          <w:tcPr>
            <w:tcW w:w="9350" w:type="dxa"/>
            <w:gridSpan w:val="2"/>
          </w:tcPr>
          <w:p w14:paraId="0913F9DE" w14:textId="77777777" w:rsidR="00F040AB" w:rsidRPr="00F040AB" w:rsidRDefault="00F040AB" w:rsidP="00DE1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040AB">
              <w:rPr>
                <w:rFonts w:ascii="Times New Roman" w:hAnsi="Times New Roman" w:cs="Times New Roman"/>
                <w:b/>
                <w:sz w:val="24"/>
                <w:szCs w:val="24"/>
              </w:rPr>
              <w:t>HOME Pre-Monitoring Checklist</w:t>
            </w:r>
          </w:p>
        </w:tc>
      </w:tr>
      <w:tr w:rsidR="00F040AB" w:rsidRPr="00F040AB" w14:paraId="51FC0D04" w14:textId="77777777" w:rsidTr="0083333B">
        <w:tc>
          <w:tcPr>
            <w:tcW w:w="9350" w:type="dxa"/>
            <w:gridSpan w:val="2"/>
          </w:tcPr>
          <w:p w14:paraId="74EA0CDA" w14:textId="77777777" w:rsidR="00F040AB" w:rsidRPr="00F040AB" w:rsidRDefault="00F040AB" w:rsidP="00DE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0AB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Participating Jurisdiction:</w:t>
            </w:r>
          </w:p>
        </w:tc>
      </w:tr>
      <w:tr w:rsidR="00F040AB" w:rsidRPr="00F040AB" w14:paraId="0ADB6396" w14:textId="77777777" w:rsidTr="00F040AB">
        <w:tc>
          <w:tcPr>
            <w:tcW w:w="4675" w:type="dxa"/>
          </w:tcPr>
          <w:p w14:paraId="4D8C3C2D" w14:textId="26BC7879" w:rsidR="00F040AB" w:rsidRPr="00F040AB" w:rsidRDefault="00F040AB" w:rsidP="00DE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Reviewer</w:t>
            </w:r>
            <w:r w:rsidR="002702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702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5" w:type="dxa"/>
          </w:tcPr>
          <w:p w14:paraId="17ED6F81" w14:textId="77777777" w:rsidR="00F040AB" w:rsidRPr="00F040AB" w:rsidRDefault="00F040AB" w:rsidP="00DE1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Pre-Monitoring Review:</w:t>
            </w:r>
          </w:p>
        </w:tc>
      </w:tr>
    </w:tbl>
    <w:p w14:paraId="1D881C0E" w14:textId="0644E66F" w:rsidR="00172AB3" w:rsidRDefault="00172AB3" w:rsidP="00CA3EAB">
      <w:pPr>
        <w:pStyle w:val="NoSpacing"/>
      </w:pPr>
    </w:p>
    <w:p w14:paraId="1C48F257" w14:textId="703D025D" w:rsidR="00395B88" w:rsidRPr="00F040AB" w:rsidRDefault="00395B88" w:rsidP="00DE1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checklist can be used to gather relevant, </w:t>
      </w:r>
      <w:r w:rsidR="001338A4">
        <w:rPr>
          <w:rFonts w:ascii="Times New Roman" w:hAnsi="Times New Roman" w:cs="Times New Roman"/>
          <w:sz w:val="24"/>
          <w:szCs w:val="24"/>
        </w:rPr>
        <w:t xml:space="preserve">HOME program oversight and </w:t>
      </w:r>
      <w:r>
        <w:rPr>
          <w:rFonts w:ascii="Times New Roman" w:hAnsi="Times New Roman" w:cs="Times New Roman"/>
          <w:sz w:val="24"/>
          <w:szCs w:val="24"/>
        </w:rPr>
        <w:t xml:space="preserve">activity-related documents prior to </w:t>
      </w:r>
      <w:r w:rsidR="00DE1DC4">
        <w:rPr>
          <w:rFonts w:ascii="Times New Roman" w:hAnsi="Times New Roman" w:cs="Times New Roman"/>
          <w:sz w:val="24"/>
          <w:szCs w:val="24"/>
        </w:rPr>
        <w:t>remote and</w:t>
      </w:r>
      <w:r>
        <w:rPr>
          <w:rFonts w:ascii="Times New Roman" w:hAnsi="Times New Roman" w:cs="Times New Roman"/>
          <w:sz w:val="24"/>
          <w:szCs w:val="24"/>
        </w:rPr>
        <w:t xml:space="preserve"> on-site monitoring review</w:t>
      </w:r>
      <w:r w:rsidR="00DE1DC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 The following list of IDIS reports and PJ program documents can provide the monitor with an overview of the PJ’s HOME program organization and </w:t>
      </w:r>
      <w:r w:rsidR="00D70F23">
        <w:rPr>
          <w:rFonts w:ascii="Times New Roman" w:hAnsi="Times New Roman" w:cs="Times New Roman"/>
          <w:sz w:val="24"/>
          <w:szCs w:val="24"/>
        </w:rPr>
        <w:t>management and</w:t>
      </w:r>
      <w:r>
        <w:rPr>
          <w:rFonts w:ascii="Times New Roman" w:hAnsi="Times New Roman" w:cs="Times New Roman"/>
          <w:sz w:val="24"/>
          <w:szCs w:val="24"/>
        </w:rPr>
        <w:t xml:space="preserve"> highlight potential areas of concern.  </w:t>
      </w:r>
    </w:p>
    <w:p w14:paraId="09A8FF29" w14:textId="28D6EA0C" w:rsidR="00F040AB" w:rsidRPr="00DE1DC4" w:rsidRDefault="00D46B60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5096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AB"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0AB" w:rsidRPr="00DE1DC4">
        <w:rPr>
          <w:rFonts w:ascii="Times New Roman" w:hAnsi="Times New Roman" w:cs="Times New Roman"/>
          <w:sz w:val="24"/>
          <w:szCs w:val="24"/>
        </w:rPr>
        <w:t xml:space="preserve">  </w:t>
      </w:r>
      <w:r w:rsidR="00F040AB" w:rsidRPr="00DE1DC4">
        <w:rPr>
          <w:rFonts w:ascii="Times New Roman" w:hAnsi="Times New Roman" w:cs="Times New Roman"/>
          <w:b/>
          <w:sz w:val="24"/>
          <w:szCs w:val="24"/>
        </w:rPr>
        <w:t>General Program Oversight</w:t>
      </w:r>
    </w:p>
    <w:p w14:paraId="57DD8F05" w14:textId="65C462F6" w:rsidR="0000690D" w:rsidRPr="00DE1DC4" w:rsidRDefault="0000690D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13860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PR 09 Program Income Detail Report by Fiscal Year and Program</w:t>
      </w:r>
    </w:p>
    <w:p w14:paraId="56A66C50" w14:textId="19F86380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20682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PR</w:t>
      </w:r>
      <w:r w:rsidR="00D70F23">
        <w:rPr>
          <w:rFonts w:ascii="Times New Roman" w:hAnsi="Times New Roman" w:cs="Times New Roman"/>
          <w:sz w:val="24"/>
          <w:szCs w:val="24"/>
        </w:rPr>
        <w:t xml:space="preserve"> </w:t>
      </w:r>
      <w:r w:rsidRPr="00DE1DC4">
        <w:rPr>
          <w:rFonts w:ascii="Times New Roman" w:hAnsi="Times New Roman" w:cs="Times New Roman"/>
          <w:sz w:val="24"/>
          <w:szCs w:val="24"/>
        </w:rPr>
        <w:t>22 Status of HOME Activities Report</w:t>
      </w:r>
    </w:p>
    <w:p w14:paraId="49962841" w14:textId="51007795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1977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PR</w:t>
      </w:r>
      <w:r w:rsidR="00D70F23">
        <w:rPr>
          <w:rFonts w:ascii="Times New Roman" w:hAnsi="Times New Roman" w:cs="Times New Roman"/>
          <w:sz w:val="24"/>
          <w:szCs w:val="24"/>
        </w:rPr>
        <w:t xml:space="preserve"> </w:t>
      </w:r>
      <w:r w:rsidRPr="00DE1DC4">
        <w:rPr>
          <w:rFonts w:ascii="Times New Roman" w:hAnsi="Times New Roman" w:cs="Times New Roman"/>
          <w:sz w:val="24"/>
          <w:szCs w:val="24"/>
        </w:rPr>
        <w:t>27 Status of HOME Grants Report</w:t>
      </w:r>
    </w:p>
    <w:p w14:paraId="73D1B18A" w14:textId="61C39FD0" w:rsidR="0000690D" w:rsidRPr="00DE1DC4" w:rsidRDefault="0000690D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758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PR 35 Grant, </w:t>
      </w:r>
      <w:proofErr w:type="spellStart"/>
      <w:r w:rsidRPr="00DE1DC4">
        <w:rPr>
          <w:rFonts w:ascii="Times New Roman" w:hAnsi="Times New Roman" w:cs="Times New Roman"/>
          <w:sz w:val="24"/>
          <w:szCs w:val="24"/>
        </w:rPr>
        <w:t>Subfund</w:t>
      </w:r>
      <w:proofErr w:type="spellEnd"/>
      <w:r w:rsidRPr="00DE1DC4">
        <w:rPr>
          <w:rFonts w:ascii="Times New Roman" w:hAnsi="Times New Roman" w:cs="Times New Roman"/>
          <w:sz w:val="24"/>
          <w:szCs w:val="24"/>
        </w:rPr>
        <w:t xml:space="preserve"> and Subgrant Report</w:t>
      </w:r>
    </w:p>
    <w:p w14:paraId="5D6E6092" w14:textId="2136DE72" w:rsidR="00E7150A" w:rsidRPr="00DE1DC4" w:rsidRDefault="00D46B60" w:rsidP="00DE1D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07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50A"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150A" w:rsidRPr="00DE1DC4">
        <w:rPr>
          <w:rFonts w:ascii="Times New Roman" w:hAnsi="Times New Roman" w:cs="Times New Roman"/>
          <w:sz w:val="24"/>
          <w:szCs w:val="24"/>
        </w:rPr>
        <w:t xml:space="preserve">  PR</w:t>
      </w:r>
      <w:r w:rsidR="00D70F23">
        <w:rPr>
          <w:rFonts w:ascii="Times New Roman" w:hAnsi="Times New Roman" w:cs="Times New Roman"/>
          <w:sz w:val="24"/>
          <w:szCs w:val="24"/>
        </w:rPr>
        <w:t xml:space="preserve"> </w:t>
      </w:r>
      <w:r w:rsidR="00E7150A" w:rsidRPr="00DE1DC4">
        <w:rPr>
          <w:rFonts w:ascii="Times New Roman" w:hAnsi="Times New Roman" w:cs="Times New Roman"/>
          <w:sz w:val="24"/>
          <w:szCs w:val="24"/>
        </w:rPr>
        <w:t>44 Expiring HOME Funds Report</w:t>
      </w:r>
    </w:p>
    <w:p w14:paraId="1536D4E3" w14:textId="690DED34" w:rsidR="00E7150A" w:rsidRPr="00DE1DC4" w:rsidRDefault="00D46B60" w:rsidP="00DE1D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3907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DC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7150A" w:rsidRPr="00DE1DC4">
        <w:rPr>
          <w:rFonts w:ascii="Times New Roman" w:hAnsi="Times New Roman" w:cs="Times New Roman"/>
          <w:sz w:val="24"/>
          <w:szCs w:val="24"/>
        </w:rPr>
        <w:t xml:space="preserve">  PR</w:t>
      </w:r>
      <w:r w:rsidR="00D70F23">
        <w:rPr>
          <w:rFonts w:ascii="Times New Roman" w:hAnsi="Times New Roman" w:cs="Times New Roman"/>
          <w:sz w:val="24"/>
          <w:szCs w:val="24"/>
        </w:rPr>
        <w:t xml:space="preserve"> </w:t>
      </w:r>
      <w:r w:rsidR="00E7150A" w:rsidRPr="00DE1DC4">
        <w:rPr>
          <w:rFonts w:ascii="Times New Roman" w:hAnsi="Times New Roman" w:cs="Times New Roman"/>
          <w:sz w:val="24"/>
          <w:szCs w:val="24"/>
        </w:rPr>
        <w:t>46 HOME Flagged Activities Report</w:t>
      </w:r>
    </w:p>
    <w:p w14:paraId="25A11E97" w14:textId="5651DD93" w:rsidR="00E7150A" w:rsidRPr="00DE1DC4" w:rsidRDefault="00D46B60" w:rsidP="00DE1DC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7340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50A"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150A" w:rsidRPr="00DE1DC4">
        <w:rPr>
          <w:rFonts w:ascii="Times New Roman" w:hAnsi="Times New Roman" w:cs="Times New Roman"/>
          <w:sz w:val="24"/>
          <w:szCs w:val="24"/>
        </w:rPr>
        <w:t xml:space="preserve">  PR</w:t>
      </w:r>
      <w:r w:rsidR="00D70F23">
        <w:rPr>
          <w:rFonts w:ascii="Times New Roman" w:hAnsi="Times New Roman" w:cs="Times New Roman"/>
          <w:sz w:val="24"/>
          <w:szCs w:val="24"/>
        </w:rPr>
        <w:t xml:space="preserve"> </w:t>
      </w:r>
      <w:r w:rsidR="00E7150A" w:rsidRPr="00DE1DC4">
        <w:rPr>
          <w:rFonts w:ascii="Times New Roman" w:hAnsi="Times New Roman" w:cs="Times New Roman"/>
          <w:sz w:val="24"/>
          <w:szCs w:val="24"/>
        </w:rPr>
        <w:t>47 HOME Vacant Units Report</w:t>
      </w:r>
    </w:p>
    <w:p w14:paraId="209334BC" w14:textId="1DAE29A5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6625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</w:t>
      </w:r>
      <w:r w:rsidR="009401EC" w:rsidRPr="00DE1DC4">
        <w:rPr>
          <w:rFonts w:ascii="Times New Roman" w:hAnsi="Times New Roman" w:cs="Times New Roman"/>
          <w:sz w:val="24"/>
          <w:szCs w:val="24"/>
        </w:rPr>
        <w:t>PR</w:t>
      </w:r>
      <w:r w:rsidR="00D70F23">
        <w:rPr>
          <w:rFonts w:ascii="Times New Roman" w:hAnsi="Times New Roman" w:cs="Times New Roman"/>
          <w:sz w:val="24"/>
          <w:szCs w:val="24"/>
        </w:rPr>
        <w:t xml:space="preserve"> </w:t>
      </w:r>
      <w:r w:rsidR="009401EC" w:rsidRPr="00DE1DC4">
        <w:rPr>
          <w:rFonts w:ascii="Times New Roman" w:hAnsi="Times New Roman" w:cs="Times New Roman"/>
          <w:sz w:val="24"/>
          <w:szCs w:val="24"/>
        </w:rPr>
        <w:t xml:space="preserve">48 </w:t>
      </w:r>
      <w:r w:rsidRPr="00DE1DC4">
        <w:rPr>
          <w:rFonts w:ascii="Times New Roman" w:hAnsi="Times New Roman" w:cs="Times New Roman"/>
          <w:sz w:val="24"/>
          <w:szCs w:val="24"/>
        </w:rPr>
        <w:t>HOME Open Activities Report</w:t>
      </w:r>
    </w:p>
    <w:p w14:paraId="634E5C95" w14:textId="7B431B0C" w:rsidR="0000690D" w:rsidRPr="00DE1DC4" w:rsidRDefault="0000690D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9044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PJ Organizational Chart</w:t>
      </w:r>
    </w:p>
    <w:p w14:paraId="58719A5D" w14:textId="2E2C8DA4" w:rsidR="005D4874" w:rsidRPr="00DE1DC4" w:rsidRDefault="005D4874" w:rsidP="00DE1DC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168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09"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Applicable sections of the PJ’s Consolidated Plan and Consolidated Annual Performance and Evaluation Report (CAPER)</w:t>
      </w:r>
    </w:p>
    <w:p w14:paraId="7C8F006C" w14:textId="09890766" w:rsidR="005D4874" w:rsidRPr="00DE1DC4" w:rsidRDefault="005D4874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3580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Previous HOME monitoring reports and audits</w:t>
      </w:r>
    </w:p>
    <w:p w14:paraId="75FA5CCE" w14:textId="77777777" w:rsidR="00AC019C" w:rsidRPr="00DE1DC4" w:rsidRDefault="00AC019C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AD215" w14:textId="77777777" w:rsidR="00F040AB" w:rsidRPr="00DE1DC4" w:rsidRDefault="00D46B60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9268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0AB"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040AB" w:rsidRPr="00DE1DC4">
        <w:rPr>
          <w:rFonts w:ascii="Times New Roman" w:hAnsi="Times New Roman" w:cs="Times New Roman"/>
          <w:sz w:val="24"/>
          <w:szCs w:val="24"/>
        </w:rPr>
        <w:t xml:space="preserve">  </w:t>
      </w:r>
      <w:r w:rsidR="00F040AB" w:rsidRPr="00DE1DC4">
        <w:rPr>
          <w:rFonts w:ascii="Times New Roman" w:hAnsi="Times New Roman" w:cs="Times New Roman"/>
          <w:b/>
          <w:sz w:val="24"/>
          <w:szCs w:val="24"/>
        </w:rPr>
        <w:t>Homeowner Rehabilitation</w:t>
      </w:r>
    </w:p>
    <w:p w14:paraId="193A5BE7" w14:textId="425D28B9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9917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PJ homeowner rehabilitation program policies and procedures</w:t>
      </w:r>
      <w:r w:rsidR="00D33EE3" w:rsidRPr="00DE1DC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468471"/>
      <w:r w:rsidR="00D33EE3" w:rsidRPr="00DE1DC4">
        <w:rPr>
          <w:rFonts w:ascii="Times New Roman" w:hAnsi="Times New Roman" w:cs="Times New Roman"/>
          <w:sz w:val="24"/>
          <w:szCs w:val="24"/>
        </w:rPr>
        <w:t>[</w:t>
      </w:r>
      <w:hyperlink r:id="rId7" w:history="1">
        <w:r w:rsidR="00D33EE3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92.504(a)]</w:t>
        </w:r>
        <w:bookmarkEnd w:id="1"/>
      </w:hyperlink>
    </w:p>
    <w:p w14:paraId="6EE47273" w14:textId="41363D27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8583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</w:t>
      </w:r>
      <w:r w:rsidR="00832C60" w:rsidRPr="00DE1DC4">
        <w:rPr>
          <w:rFonts w:ascii="Times New Roman" w:hAnsi="Times New Roman" w:cs="Times New Roman"/>
          <w:sz w:val="24"/>
          <w:szCs w:val="24"/>
        </w:rPr>
        <w:t>Homeowner rehabilitation program</w:t>
      </w:r>
      <w:r w:rsidRPr="00DE1DC4">
        <w:rPr>
          <w:rFonts w:ascii="Times New Roman" w:hAnsi="Times New Roman" w:cs="Times New Roman"/>
          <w:sz w:val="24"/>
          <w:szCs w:val="24"/>
        </w:rPr>
        <w:t xml:space="preserve"> marketing materials</w:t>
      </w:r>
    </w:p>
    <w:p w14:paraId="4D079532" w14:textId="77777777" w:rsidR="009401EC" w:rsidRPr="00DE1DC4" w:rsidRDefault="009401EC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9347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Program application forms/package</w:t>
      </w:r>
    </w:p>
    <w:p w14:paraId="4B9367D2" w14:textId="1384BA49" w:rsidR="00832C60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53457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Written agreement templates</w:t>
      </w:r>
    </w:p>
    <w:p w14:paraId="360B6650" w14:textId="77777777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7854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Subrecipient</w:t>
      </w:r>
    </w:p>
    <w:p w14:paraId="6E60CDF9" w14:textId="084055F9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8416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Homeowner</w:t>
      </w:r>
    </w:p>
    <w:p w14:paraId="272EE9A8" w14:textId="56A16D65" w:rsidR="0083333B" w:rsidRPr="00DE1DC4" w:rsidRDefault="0083333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6051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Contractor</w:t>
      </w:r>
    </w:p>
    <w:p w14:paraId="12CAAB2B" w14:textId="23ED62CE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5958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Written rehabilitation standards</w:t>
      </w:r>
      <w:r w:rsidR="004B015D" w:rsidRPr="00DE1DC4">
        <w:rPr>
          <w:rFonts w:ascii="Times New Roman" w:hAnsi="Times New Roman" w:cs="Times New Roman"/>
          <w:sz w:val="24"/>
          <w:szCs w:val="24"/>
        </w:rPr>
        <w:t xml:space="preserve"> [</w:t>
      </w:r>
      <w:hyperlink r:id="rId8" w:history="1">
        <w:r w:rsidR="004B015D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92.251(b)(1)]</w:t>
        </w:r>
      </w:hyperlink>
    </w:p>
    <w:p w14:paraId="04153EB5" w14:textId="0D22ECB5" w:rsidR="00F040AB" w:rsidRPr="00DE1DC4" w:rsidRDefault="00F040A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1471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</w:t>
      </w:r>
      <w:r w:rsidR="00A51ED1" w:rsidRPr="00DE1DC4">
        <w:rPr>
          <w:rFonts w:ascii="Times New Roman" w:hAnsi="Times New Roman" w:cs="Times New Roman"/>
          <w:sz w:val="24"/>
          <w:szCs w:val="24"/>
        </w:rPr>
        <w:t xml:space="preserve">Citizen </w:t>
      </w:r>
      <w:r w:rsidRPr="00DE1DC4">
        <w:rPr>
          <w:rFonts w:ascii="Times New Roman" w:hAnsi="Times New Roman" w:cs="Times New Roman"/>
          <w:sz w:val="24"/>
          <w:szCs w:val="24"/>
        </w:rPr>
        <w:t>Complaints</w:t>
      </w:r>
    </w:p>
    <w:p w14:paraId="52EB4EB5" w14:textId="77777777" w:rsidR="004F043C" w:rsidRDefault="0083333B" w:rsidP="004F043C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95012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Pr="00DE1DC4">
          <w:rPr>
            <w:rStyle w:val="Hyperlink"/>
            <w:rFonts w:ascii="Times New Roman" w:hAnsi="Times New Roman" w:cs="Times New Roman"/>
            <w:sz w:val="24"/>
            <w:szCs w:val="24"/>
          </w:rPr>
          <w:t>Maximum per-unit subsidy limit</w:t>
        </w:r>
      </w:hyperlink>
      <w:r w:rsidR="004F043C">
        <w:rPr>
          <w:rStyle w:val="Hyperlink"/>
          <w:rFonts w:ascii="Times New Roman" w:hAnsi="Times New Roman" w:cs="Times New Roman"/>
          <w:sz w:val="24"/>
          <w:szCs w:val="24"/>
        </w:rPr>
        <w:t>(s)</w:t>
      </w:r>
      <w:r w:rsidRPr="00DE1DC4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  <w:r w:rsidR="00444693" w:rsidRPr="00DE1D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F9215" w14:textId="79B97B6C" w:rsidR="0083333B" w:rsidRPr="00DE1DC4" w:rsidRDefault="00444693" w:rsidP="004F043C">
      <w:pPr>
        <w:pStyle w:val="NoSpacing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>[</w:t>
      </w:r>
      <w:hyperlink r:id="rId10" w:history="1">
        <w:r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92.250(a)]</w:t>
        </w:r>
      </w:hyperlink>
    </w:p>
    <w:p w14:paraId="4743F937" w14:textId="11050B5F" w:rsidR="0083333B" w:rsidRPr="00DE1DC4" w:rsidRDefault="0083333B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9299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Pr="00DE1DC4">
          <w:rPr>
            <w:rStyle w:val="Hyperlink"/>
            <w:rFonts w:ascii="Times New Roman" w:hAnsi="Times New Roman" w:cs="Times New Roman"/>
            <w:sz w:val="24"/>
            <w:szCs w:val="24"/>
          </w:rPr>
          <w:t>Income limits</w:t>
        </w:r>
      </w:hyperlink>
      <w:r w:rsidRPr="00DE1DC4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</w:p>
    <w:p w14:paraId="74B02CEB" w14:textId="77777777" w:rsidR="00D70F23" w:rsidRDefault="00832C60" w:rsidP="00DE1D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8210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E1DC4">
        <w:rPr>
          <w:rFonts w:ascii="Times New Roman" w:hAnsi="Times New Roman" w:cs="Times New Roman"/>
          <w:sz w:val="24"/>
          <w:szCs w:val="24"/>
        </w:rPr>
        <w:t xml:space="preserve">  After rehabilitation value limit</w:t>
      </w:r>
      <w:r w:rsidR="00773936">
        <w:rPr>
          <w:rFonts w:ascii="Times New Roman" w:hAnsi="Times New Roman" w:cs="Times New Roman"/>
          <w:sz w:val="24"/>
          <w:szCs w:val="24"/>
        </w:rPr>
        <w:t>(s)</w:t>
      </w:r>
      <w:r w:rsidRPr="00DE1DC4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</w:p>
    <w:p w14:paraId="78AC0FDA" w14:textId="6C95F9D4" w:rsidR="00832C60" w:rsidRPr="00DE1DC4" w:rsidRDefault="00270221" w:rsidP="00D70F23">
      <w:pPr>
        <w:pStyle w:val="NoSpacing"/>
        <w:ind w:left="1080" w:hanging="90"/>
        <w:rPr>
          <w:rFonts w:ascii="Times New Roman" w:hAnsi="Times New Roman" w:cs="Times New Roman"/>
          <w:sz w:val="24"/>
          <w:szCs w:val="24"/>
        </w:rPr>
      </w:pPr>
      <w:r w:rsidRPr="00DE1DC4">
        <w:rPr>
          <w:rFonts w:ascii="Times New Roman" w:hAnsi="Times New Roman" w:cs="Times New Roman"/>
          <w:sz w:val="24"/>
          <w:szCs w:val="24"/>
        </w:rPr>
        <w:t>[</w:t>
      </w:r>
      <w:hyperlink r:id="rId12" w:history="1">
        <w:r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92.254(a)(2)]</w:t>
        </w:r>
      </w:hyperlink>
    </w:p>
    <w:p w14:paraId="7F103097" w14:textId="3061A979" w:rsidR="00D70F23" w:rsidRDefault="00D70F23">
      <w:bookmarkStart w:id="2" w:name="_Hlk1468720"/>
      <w:bookmarkStart w:id="3" w:name="_Hlk1404227"/>
      <w:r>
        <w:br w:type="page"/>
      </w:r>
    </w:p>
    <w:bookmarkEnd w:id="2"/>
    <w:p w14:paraId="6DB0DA1D" w14:textId="35A67586" w:rsidR="00D57F8B" w:rsidRPr="00DE1DC4" w:rsidRDefault="00D46B60" w:rsidP="00DE1DC4">
      <w:pPr>
        <w:pStyle w:val="NoSpacing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id w:val="-109993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7F"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="00637F7F" w:rsidRPr="00DE1DC4">
        <w:rPr>
          <w:rFonts w:ascii="Times New Roman" w:hAnsi="Times New Roman" w:cs="Times New Roman"/>
        </w:rPr>
        <w:t xml:space="preserve">  </w:t>
      </w:r>
      <w:r w:rsidR="00637F7F" w:rsidRPr="00DE1DC4">
        <w:rPr>
          <w:rFonts w:ascii="Times New Roman" w:hAnsi="Times New Roman" w:cs="Times New Roman"/>
          <w:b/>
        </w:rPr>
        <w:t xml:space="preserve">Homebuyer Development </w:t>
      </w:r>
    </w:p>
    <w:p w14:paraId="53E87EC7" w14:textId="2BBCCDD6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63475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PJ homebuyer program policies and procedures</w:t>
      </w:r>
      <w:r w:rsidR="00C64AC6" w:rsidRPr="00DE1DC4">
        <w:rPr>
          <w:rFonts w:ascii="Times New Roman" w:hAnsi="Times New Roman" w:cs="Times New Roman"/>
        </w:rPr>
        <w:t xml:space="preserve"> [</w:t>
      </w:r>
      <w:hyperlink r:id="rId13" w:history="1">
        <w:r w:rsidR="00C64AC6" w:rsidRPr="00127144">
          <w:rPr>
            <w:rStyle w:val="Hyperlink"/>
            <w:rFonts w:ascii="Times New Roman" w:hAnsi="Times New Roman" w:cs="Times New Roman"/>
          </w:rPr>
          <w:t>24 CFR 92.504(a)]</w:t>
        </w:r>
      </w:hyperlink>
    </w:p>
    <w:p w14:paraId="19546C97" w14:textId="77777777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7010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Homebuyer program marketing materials</w:t>
      </w:r>
    </w:p>
    <w:p w14:paraId="56D69D98" w14:textId="2E90F3D2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85425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</w:t>
      </w:r>
      <w:r w:rsidR="00384D25" w:rsidRPr="00DE1DC4">
        <w:rPr>
          <w:rFonts w:ascii="Times New Roman" w:hAnsi="Times New Roman" w:cs="Times New Roman"/>
        </w:rPr>
        <w:t>Homebuyer</w:t>
      </w:r>
      <w:r w:rsidRPr="00DE1DC4">
        <w:rPr>
          <w:rFonts w:ascii="Times New Roman" w:hAnsi="Times New Roman" w:cs="Times New Roman"/>
        </w:rPr>
        <w:t xml:space="preserve"> application forms/package</w:t>
      </w:r>
    </w:p>
    <w:p w14:paraId="0268A7AA" w14:textId="4174E10F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3187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Written agreement templates</w:t>
      </w:r>
    </w:p>
    <w:p w14:paraId="3BEACDD2" w14:textId="495D82D8" w:rsidR="001F6324" w:rsidRPr="00DE1DC4" w:rsidRDefault="001F6324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36353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Owner/developer agreement, if applicable</w:t>
      </w:r>
    </w:p>
    <w:p w14:paraId="60012597" w14:textId="73D51F85" w:rsidR="001F6324" w:rsidRPr="00DE1DC4" w:rsidRDefault="001F6324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1757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Contractor, if applicable</w:t>
      </w:r>
    </w:p>
    <w:p w14:paraId="03F4D743" w14:textId="5574C1F7" w:rsidR="00637F7F" w:rsidRPr="00DE1DC4" w:rsidRDefault="00D46B60" w:rsidP="00DE1DC4">
      <w:pPr>
        <w:pStyle w:val="NoSpacing"/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39586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7F"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="00637F7F" w:rsidRPr="00DE1DC4">
        <w:rPr>
          <w:rFonts w:ascii="Times New Roman" w:hAnsi="Times New Roman" w:cs="Times New Roman"/>
        </w:rPr>
        <w:t xml:space="preserve">  Subrecipient agreemen</w:t>
      </w:r>
      <w:r w:rsidR="00B4711A" w:rsidRPr="00DE1DC4">
        <w:rPr>
          <w:rFonts w:ascii="Times New Roman" w:hAnsi="Times New Roman" w:cs="Times New Roman"/>
        </w:rPr>
        <w:t>t</w:t>
      </w:r>
      <w:r w:rsidR="001F6324" w:rsidRPr="00DE1DC4">
        <w:rPr>
          <w:rFonts w:ascii="Times New Roman" w:hAnsi="Times New Roman" w:cs="Times New Roman"/>
        </w:rPr>
        <w:t xml:space="preserve">, if </w:t>
      </w:r>
      <w:r w:rsidR="00B4711A" w:rsidRPr="00DE1DC4">
        <w:rPr>
          <w:rFonts w:ascii="Times New Roman" w:hAnsi="Times New Roman" w:cs="Times New Roman"/>
        </w:rPr>
        <w:t>applicable</w:t>
      </w:r>
    </w:p>
    <w:p w14:paraId="7B4214F1" w14:textId="7F96B0C5" w:rsidR="00827520" w:rsidRPr="00DE1DC4" w:rsidRDefault="00D46B60" w:rsidP="00DE1DC4">
      <w:pPr>
        <w:pStyle w:val="NoSpacing"/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4970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520"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="00827520" w:rsidRPr="00DE1DC4">
        <w:rPr>
          <w:rFonts w:ascii="Times New Roman" w:hAnsi="Times New Roman" w:cs="Times New Roman"/>
        </w:rPr>
        <w:t xml:space="preserve">  For-profit/nonprofit lender agreement, if applicable [</w:t>
      </w:r>
      <w:hyperlink r:id="rId14" w:history="1">
        <w:r w:rsidR="00827520" w:rsidRPr="00127144">
          <w:rPr>
            <w:rStyle w:val="Hyperlink"/>
            <w:rFonts w:ascii="Times New Roman" w:hAnsi="Times New Roman" w:cs="Times New Roman"/>
          </w:rPr>
          <w:t>24 CFR 92.254(</w:t>
        </w:r>
        <w:r w:rsidR="00495EF4" w:rsidRPr="00127144">
          <w:rPr>
            <w:rStyle w:val="Hyperlink"/>
            <w:rFonts w:ascii="Times New Roman" w:hAnsi="Times New Roman" w:cs="Times New Roman"/>
          </w:rPr>
          <w:t>e</w:t>
        </w:r>
        <w:r w:rsidR="00827520" w:rsidRPr="00127144">
          <w:rPr>
            <w:rStyle w:val="Hyperlink"/>
            <w:rFonts w:ascii="Times New Roman" w:hAnsi="Times New Roman" w:cs="Times New Roman"/>
          </w:rPr>
          <w:t>)(1)]</w:t>
        </w:r>
      </w:hyperlink>
    </w:p>
    <w:p w14:paraId="62F2E927" w14:textId="6ED3CC2D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94084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Homebuyer agreement (including lease/purchase agreement if applicable)</w:t>
      </w:r>
    </w:p>
    <w:p w14:paraId="22DE256A" w14:textId="77777777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5784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Resale and/or recapture provisions applicable to the monitoring period </w:t>
      </w:r>
    </w:p>
    <w:p w14:paraId="1BE75667" w14:textId="7E9DD769" w:rsidR="00637F7F" w:rsidRPr="00DE1DC4" w:rsidRDefault="00637F7F" w:rsidP="00DE1DC4">
      <w:pPr>
        <w:pStyle w:val="NoSpacing"/>
        <w:ind w:left="990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 xml:space="preserve">[ </w:t>
      </w:r>
      <w:hyperlink r:id="rId15" w:history="1">
        <w:r w:rsidRPr="00127144">
          <w:rPr>
            <w:rStyle w:val="Hyperlink"/>
            <w:rFonts w:ascii="Times New Roman" w:hAnsi="Times New Roman" w:cs="Times New Roman"/>
          </w:rPr>
          <w:t>24 CFR 92.254</w:t>
        </w:r>
        <w:r w:rsidR="00444693" w:rsidRPr="00127144">
          <w:rPr>
            <w:rStyle w:val="Hyperlink"/>
            <w:rFonts w:ascii="Times New Roman" w:hAnsi="Times New Roman" w:cs="Times New Roman"/>
          </w:rPr>
          <w:t>(a)(5)]</w:t>
        </w:r>
      </w:hyperlink>
    </w:p>
    <w:p w14:paraId="7ABFA4F7" w14:textId="644D74E0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12469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="00444693" w:rsidRPr="00DE1DC4">
        <w:rPr>
          <w:rFonts w:ascii="Times New Roman" w:hAnsi="Times New Roman" w:cs="Times New Roman"/>
        </w:rPr>
        <w:t xml:space="preserve">  PJ project underwriting guidelines [</w:t>
      </w:r>
      <w:hyperlink r:id="rId16" w:history="1">
        <w:r w:rsidR="00444693" w:rsidRPr="00127144">
          <w:rPr>
            <w:rStyle w:val="Hyperlink"/>
            <w:rFonts w:ascii="Times New Roman" w:hAnsi="Times New Roman" w:cs="Times New Roman"/>
          </w:rPr>
          <w:t>24 CFR 92.250(b)]</w:t>
        </w:r>
      </w:hyperlink>
    </w:p>
    <w:p w14:paraId="14EA5E6D" w14:textId="3E36CBE7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90016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PJ homebuyer underwriting </w:t>
      </w:r>
      <w:r w:rsidR="001F6324" w:rsidRPr="00DE1DC4">
        <w:rPr>
          <w:rFonts w:ascii="Times New Roman" w:hAnsi="Times New Roman" w:cs="Times New Roman"/>
        </w:rPr>
        <w:t>guidelines</w:t>
      </w:r>
      <w:r w:rsidRPr="00DE1DC4">
        <w:rPr>
          <w:rFonts w:ascii="Times New Roman" w:hAnsi="Times New Roman" w:cs="Times New Roman"/>
        </w:rPr>
        <w:t xml:space="preserve"> [</w:t>
      </w:r>
      <w:hyperlink r:id="rId17" w:history="1">
        <w:r w:rsidRPr="00127144">
          <w:rPr>
            <w:rStyle w:val="Hyperlink"/>
            <w:rFonts w:ascii="Times New Roman" w:hAnsi="Times New Roman" w:cs="Times New Roman"/>
          </w:rPr>
          <w:t>24 CFR 92.254(f)]</w:t>
        </w:r>
      </w:hyperlink>
    </w:p>
    <w:p w14:paraId="18454C2C" w14:textId="43DE02B8" w:rsidR="00A11EDA" w:rsidRPr="00DE1DC4" w:rsidRDefault="00A11EDA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2053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Written rehabilitation standards, if applicable [</w:t>
      </w:r>
      <w:hyperlink r:id="rId18" w:history="1">
        <w:r w:rsidRPr="00127144">
          <w:rPr>
            <w:rStyle w:val="Hyperlink"/>
            <w:rFonts w:ascii="Times New Roman" w:hAnsi="Times New Roman" w:cs="Times New Roman"/>
          </w:rPr>
          <w:t>92.251(b)(1)]</w:t>
        </w:r>
      </w:hyperlink>
    </w:p>
    <w:p w14:paraId="7E352721" w14:textId="77777777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59058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Citizen Complaints</w:t>
      </w:r>
    </w:p>
    <w:p w14:paraId="582B0B48" w14:textId="10935387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6288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</w:t>
      </w:r>
      <w:hyperlink r:id="rId19" w:history="1">
        <w:r w:rsidRPr="00DE1DC4">
          <w:rPr>
            <w:rStyle w:val="Hyperlink"/>
            <w:rFonts w:ascii="Times New Roman" w:hAnsi="Times New Roman" w:cs="Times New Roman"/>
            <w:sz w:val="24"/>
            <w:szCs w:val="24"/>
          </w:rPr>
          <w:t>Maximum per-unit subsidy limit</w:t>
        </w:r>
      </w:hyperlink>
      <w:r w:rsidR="004F043C">
        <w:rPr>
          <w:rStyle w:val="Hyperlink"/>
          <w:rFonts w:ascii="Times New Roman" w:hAnsi="Times New Roman" w:cs="Times New Roman"/>
          <w:sz w:val="24"/>
          <w:szCs w:val="24"/>
        </w:rPr>
        <w:t>(s)</w:t>
      </w:r>
      <w:r w:rsidRPr="00DE1DC4">
        <w:rPr>
          <w:rFonts w:ascii="Times New Roman" w:hAnsi="Times New Roman" w:cs="Times New Roman"/>
        </w:rPr>
        <w:t xml:space="preserve"> applicable to monitoring period</w:t>
      </w:r>
      <w:r w:rsidR="00444693" w:rsidRPr="00DE1DC4">
        <w:rPr>
          <w:rFonts w:ascii="Times New Roman" w:hAnsi="Times New Roman" w:cs="Times New Roman"/>
        </w:rPr>
        <w:t xml:space="preserve"> [</w:t>
      </w:r>
      <w:hyperlink r:id="rId20" w:history="1">
        <w:r w:rsidR="00444693" w:rsidRPr="00127144">
          <w:rPr>
            <w:rStyle w:val="Hyperlink"/>
            <w:rFonts w:ascii="Times New Roman" w:hAnsi="Times New Roman" w:cs="Times New Roman"/>
          </w:rPr>
          <w:t>24 CFR 92.250(a)]</w:t>
        </w:r>
      </w:hyperlink>
    </w:p>
    <w:p w14:paraId="065CB163" w14:textId="52B8CF56" w:rsidR="00637F7F" w:rsidRPr="00DE1DC4" w:rsidRDefault="00637F7F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229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</w:t>
      </w:r>
      <w:hyperlink r:id="rId21" w:history="1">
        <w:r w:rsidRPr="00DE1DC4">
          <w:rPr>
            <w:rStyle w:val="Hyperlink"/>
            <w:rFonts w:ascii="Times New Roman" w:hAnsi="Times New Roman" w:cs="Times New Roman"/>
            <w:sz w:val="24"/>
            <w:szCs w:val="24"/>
          </w:rPr>
          <w:t>Income limits</w:t>
        </w:r>
      </w:hyperlink>
      <w:r w:rsidRPr="00DE1DC4">
        <w:rPr>
          <w:rFonts w:ascii="Times New Roman" w:hAnsi="Times New Roman" w:cs="Times New Roman"/>
        </w:rPr>
        <w:t xml:space="preserve"> applicable to monitoring period</w:t>
      </w:r>
    </w:p>
    <w:p w14:paraId="4DF75D03" w14:textId="3119B5A1" w:rsidR="00637F7F" w:rsidRPr="00DE1DC4" w:rsidRDefault="00D46B60" w:rsidP="00DE1DC4">
      <w:pPr>
        <w:pStyle w:val="NoSpacing"/>
        <w:ind w:left="990" w:hanging="27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3328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7F7F"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="00637F7F" w:rsidRPr="00DE1DC4">
        <w:rPr>
          <w:rFonts w:ascii="Times New Roman" w:hAnsi="Times New Roman" w:cs="Times New Roman"/>
        </w:rPr>
        <w:t xml:space="preserve">  Maximum purchase price</w:t>
      </w:r>
      <w:r w:rsidR="001F6324" w:rsidRPr="00DE1DC4">
        <w:rPr>
          <w:rFonts w:ascii="Times New Roman" w:hAnsi="Times New Roman" w:cs="Times New Roman"/>
        </w:rPr>
        <w:t>/after rehabilitation</w:t>
      </w:r>
      <w:r w:rsidR="00637F7F" w:rsidRPr="00DE1DC4">
        <w:rPr>
          <w:rFonts w:ascii="Times New Roman" w:hAnsi="Times New Roman" w:cs="Times New Roman"/>
        </w:rPr>
        <w:t xml:space="preserve"> value limit</w:t>
      </w:r>
      <w:r w:rsidR="00773936">
        <w:rPr>
          <w:rFonts w:ascii="Times New Roman" w:hAnsi="Times New Roman" w:cs="Times New Roman"/>
        </w:rPr>
        <w:t>(s)</w:t>
      </w:r>
      <w:r w:rsidR="00637F7F" w:rsidRPr="00DE1DC4">
        <w:rPr>
          <w:rFonts w:ascii="Times New Roman" w:hAnsi="Times New Roman" w:cs="Times New Roman"/>
        </w:rPr>
        <w:t xml:space="preserve"> applicable to monitoring period</w:t>
      </w:r>
      <w:r w:rsidR="001F6324" w:rsidRPr="00DE1DC4">
        <w:rPr>
          <w:rFonts w:ascii="Times New Roman" w:hAnsi="Times New Roman" w:cs="Times New Roman"/>
        </w:rPr>
        <w:t>. [</w:t>
      </w:r>
      <w:hyperlink r:id="rId22" w:history="1">
        <w:r w:rsidR="001F6324" w:rsidRPr="00127144">
          <w:rPr>
            <w:rStyle w:val="Hyperlink"/>
            <w:rFonts w:ascii="Times New Roman" w:hAnsi="Times New Roman" w:cs="Times New Roman"/>
          </w:rPr>
          <w:t>24 CFR 92.254(a)(2)]</w:t>
        </w:r>
      </w:hyperlink>
    </w:p>
    <w:p w14:paraId="06E38059" w14:textId="77777777" w:rsidR="001338A4" w:rsidRPr="00DE1DC4" w:rsidRDefault="00D46B60" w:rsidP="00DE1DC4">
      <w:pPr>
        <w:pStyle w:val="NoSpacing"/>
        <w:ind w:firstLine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94648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8A4"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="001338A4" w:rsidRPr="00DE1DC4">
        <w:rPr>
          <w:rFonts w:ascii="Times New Roman" w:hAnsi="Times New Roman" w:cs="Times New Roman"/>
        </w:rPr>
        <w:t xml:space="preserve">  </w:t>
      </w:r>
      <w:hyperlink r:id="rId23" w:history="1">
        <w:r w:rsidR="001338A4" w:rsidRPr="00DE1DC4">
          <w:rPr>
            <w:rStyle w:val="Hyperlink"/>
            <w:rFonts w:ascii="Times New Roman" w:hAnsi="Times New Roman" w:cs="Times New Roman"/>
            <w:sz w:val="24"/>
            <w:szCs w:val="24"/>
          </w:rPr>
          <w:t>Post 2011 HOME Activities Report</w:t>
        </w:r>
      </w:hyperlink>
    </w:p>
    <w:p w14:paraId="60BF951F" w14:textId="77777777" w:rsidR="001338A4" w:rsidRPr="00DE1DC4" w:rsidRDefault="001338A4" w:rsidP="00DE1DC4">
      <w:pPr>
        <w:pStyle w:val="NoSpacing"/>
        <w:rPr>
          <w:rFonts w:ascii="Times New Roman" w:hAnsi="Times New Roman" w:cs="Times New Roman"/>
        </w:rPr>
      </w:pPr>
      <w:r w:rsidRPr="00DE1D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51526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Pr="00DE1DC4">
        <w:rPr>
          <w:rFonts w:ascii="Times New Roman" w:hAnsi="Times New Roman" w:cs="Times New Roman"/>
        </w:rPr>
        <w:t xml:space="preserve">  </w:t>
      </w:r>
      <w:hyperlink r:id="rId24" w:history="1">
        <w:r w:rsidRPr="00DE1DC4">
          <w:rPr>
            <w:rStyle w:val="Hyperlink"/>
            <w:rFonts w:ascii="Times New Roman" w:hAnsi="Times New Roman" w:cs="Times New Roman"/>
            <w:sz w:val="24"/>
            <w:szCs w:val="24"/>
          </w:rPr>
          <w:t>Post 2011 HOME Homebuyer Activities Report</w:t>
        </w:r>
      </w:hyperlink>
    </w:p>
    <w:p w14:paraId="5D0C1E03" w14:textId="003C211B" w:rsidR="00F97D77" w:rsidRDefault="00F97D77" w:rsidP="00CA3EAB">
      <w:pPr>
        <w:pStyle w:val="NoSpacing"/>
      </w:pPr>
    </w:p>
    <w:p w14:paraId="3808499A" w14:textId="77777777" w:rsidR="00227C1D" w:rsidRPr="00EC3D2A" w:rsidRDefault="00D46B60" w:rsidP="00EC3D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1687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C1D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7C1D" w:rsidRPr="00EC3D2A">
        <w:rPr>
          <w:rFonts w:ascii="Times New Roman" w:hAnsi="Times New Roman" w:cs="Times New Roman"/>
          <w:sz w:val="24"/>
          <w:szCs w:val="24"/>
        </w:rPr>
        <w:t xml:space="preserve">  </w:t>
      </w:r>
      <w:r w:rsidR="00227C1D" w:rsidRPr="00EC3D2A">
        <w:rPr>
          <w:rFonts w:ascii="Times New Roman" w:hAnsi="Times New Roman" w:cs="Times New Roman"/>
          <w:b/>
          <w:sz w:val="24"/>
          <w:szCs w:val="24"/>
        </w:rPr>
        <w:t xml:space="preserve">Homebuyer </w:t>
      </w:r>
      <w:proofErr w:type="spellStart"/>
      <w:r w:rsidR="00227C1D" w:rsidRPr="00EC3D2A">
        <w:rPr>
          <w:rFonts w:ascii="Times New Roman" w:hAnsi="Times New Roman" w:cs="Times New Roman"/>
          <w:b/>
          <w:sz w:val="24"/>
          <w:szCs w:val="24"/>
        </w:rPr>
        <w:t>Downpayment</w:t>
      </w:r>
      <w:proofErr w:type="spellEnd"/>
      <w:r w:rsidR="00227C1D" w:rsidRPr="00EC3D2A">
        <w:rPr>
          <w:rFonts w:ascii="Times New Roman" w:hAnsi="Times New Roman" w:cs="Times New Roman"/>
          <w:b/>
          <w:sz w:val="24"/>
          <w:szCs w:val="24"/>
        </w:rPr>
        <w:t xml:space="preserve"> Assistance Program</w:t>
      </w:r>
    </w:p>
    <w:p w14:paraId="30FC6D64" w14:textId="4954B064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919488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PJ homebuyer program policies and procedures </w:t>
      </w:r>
      <w:hyperlink r:id="rId25" w:history="1">
        <w:r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[24 CFR 92.504(a)]</w:t>
        </w:r>
      </w:hyperlink>
    </w:p>
    <w:p w14:paraId="5EFD6400" w14:textId="77777777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4939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Homebuyer program marketing materials</w:t>
      </w:r>
    </w:p>
    <w:p w14:paraId="39F24990" w14:textId="77777777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115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Program application forms/package</w:t>
      </w:r>
    </w:p>
    <w:p w14:paraId="1EFCF2EE" w14:textId="77777777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5431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Written agreement templates</w:t>
      </w:r>
    </w:p>
    <w:p w14:paraId="6900513A" w14:textId="77777777" w:rsidR="00227C1D" w:rsidRPr="00EC3D2A" w:rsidRDefault="00D46B60" w:rsidP="00EC3D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3573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C1D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7C1D" w:rsidRPr="00EC3D2A">
        <w:rPr>
          <w:rFonts w:ascii="Times New Roman" w:hAnsi="Times New Roman" w:cs="Times New Roman"/>
          <w:sz w:val="24"/>
          <w:szCs w:val="24"/>
        </w:rPr>
        <w:t xml:space="preserve">  Subrecipient agreement, if applicable</w:t>
      </w:r>
    </w:p>
    <w:p w14:paraId="4C3903D3" w14:textId="281711D8" w:rsidR="00227C1D" w:rsidRPr="00EC3D2A" w:rsidRDefault="00D46B60" w:rsidP="00EC3D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807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C1D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7C1D" w:rsidRPr="00EC3D2A">
        <w:rPr>
          <w:rFonts w:ascii="Times New Roman" w:hAnsi="Times New Roman" w:cs="Times New Roman"/>
          <w:sz w:val="24"/>
          <w:szCs w:val="24"/>
        </w:rPr>
        <w:t xml:space="preserve">  For-profit/nonprofit lender agreement, if applicable [</w:t>
      </w:r>
      <w:hyperlink r:id="rId26" w:history="1">
        <w:r w:rsidR="00227C1D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92.254(e)(1)]</w:t>
        </w:r>
      </w:hyperlink>
    </w:p>
    <w:p w14:paraId="425482C1" w14:textId="774FCCA0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6086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Homebuyer agreement (including lease/purchase agreement if applicable)</w:t>
      </w:r>
    </w:p>
    <w:p w14:paraId="3F28FC6E" w14:textId="77777777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14595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Resale and/or recapture provisions applicable to the monitoring period</w:t>
      </w:r>
    </w:p>
    <w:p w14:paraId="2268EB65" w14:textId="76117D45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0205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PJ homebuyer underwriting guidelines [</w:t>
      </w:r>
      <w:hyperlink r:id="rId27" w:history="1">
        <w:r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92.254(f)]</w:t>
        </w:r>
      </w:hyperlink>
    </w:p>
    <w:p w14:paraId="2E1B3698" w14:textId="77777777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36768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Citizen Complaints</w:t>
      </w:r>
    </w:p>
    <w:p w14:paraId="6E4FD1BF" w14:textId="77777777" w:rsidR="004F043C" w:rsidRDefault="00227C1D" w:rsidP="004F043C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2642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</w:t>
      </w:r>
      <w:hyperlink r:id="rId28" w:history="1">
        <w:r w:rsidRPr="00EC3D2A">
          <w:rPr>
            <w:rStyle w:val="Hyperlink"/>
            <w:rFonts w:ascii="Times New Roman" w:hAnsi="Times New Roman" w:cs="Times New Roman"/>
            <w:sz w:val="24"/>
            <w:szCs w:val="24"/>
          </w:rPr>
          <w:t>Maximum per-unit subsidy limit</w:t>
        </w:r>
      </w:hyperlink>
      <w:r w:rsidR="004F043C">
        <w:rPr>
          <w:rStyle w:val="Hyperlink"/>
          <w:rFonts w:ascii="Times New Roman" w:hAnsi="Times New Roman" w:cs="Times New Roman"/>
          <w:sz w:val="24"/>
          <w:szCs w:val="24"/>
        </w:rPr>
        <w:t>(s)</w:t>
      </w:r>
      <w:r w:rsidRPr="00EC3D2A">
        <w:rPr>
          <w:rFonts w:ascii="Times New Roman" w:hAnsi="Times New Roman" w:cs="Times New Roman"/>
          <w:sz w:val="24"/>
          <w:szCs w:val="24"/>
        </w:rPr>
        <w:t xml:space="preserve"> applicable to monitoring period </w:t>
      </w:r>
    </w:p>
    <w:p w14:paraId="650A21D5" w14:textId="2BAF73EA" w:rsidR="00227C1D" w:rsidRPr="00EC3D2A" w:rsidRDefault="00227C1D" w:rsidP="004F043C">
      <w:pPr>
        <w:pStyle w:val="NoSpacing"/>
        <w:ind w:left="720" w:firstLine="270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>[</w:t>
      </w:r>
      <w:hyperlink r:id="rId29" w:history="1">
        <w:r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92.250(a)]</w:t>
        </w:r>
      </w:hyperlink>
    </w:p>
    <w:p w14:paraId="50C0E68F" w14:textId="77777777" w:rsidR="00227C1D" w:rsidRP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21183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</w:t>
      </w:r>
      <w:hyperlink r:id="rId30" w:history="1">
        <w:r w:rsidRPr="00EC3D2A">
          <w:rPr>
            <w:rStyle w:val="Hyperlink"/>
            <w:rFonts w:ascii="Times New Roman" w:hAnsi="Times New Roman" w:cs="Times New Roman"/>
            <w:sz w:val="24"/>
            <w:szCs w:val="24"/>
          </w:rPr>
          <w:t>Income limits</w:t>
        </w:r>
      </w:hyperlink>
      <w:r w:rsidRPr="00EC3D2A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</w:p>
    <w:p w14:paraId="5105402C" w14:textId="3D36E0C4" w:rsidR="00EC3D2A" w:rsidRDefault="00227C1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8160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Maximum purchase price value limit</w:t>
      </w:r>
      <w:r w:rsidR="00773936">
        <w:rPr>
          <w:rFonts w:ascii="Times New Roman" w:hAnsi="Times New Roman" w:cs="Times New Roman"/>
          <w:sz w:val="24"/>
          <w:szCs w:val="24"/>
        </w:rPr>
        <w:t>(s)</w:t>
      </w:r>
      <w:r w:rsidRPr="00EC3D2A">
        <w:rPr>
          <w:rFonts w:ascii="Times New Roman" w:hAnsi="Times New Roman" w:cs="Times New Roman"/>
          <w:sz w:val="24"/>
          <w:szCs w:val="24"/>
        </w:rPr>
        <w:t xml:space="preserve"> applicable to monitoring period. </w:t>
      </w:r>
    </w:p>
    <w:p w14:paraId="1DCEC880" w14:textId="12D7507E" w:rsidR="00227C1D" w:rsidRPr="00EC3D2A" w:rsidRDefault="00227C1D" w:rsidP="00EC3D2A">
      <w:pPr>
        <w:pStyle w:val="NoSpacing"/>
        <w:ind w:left="990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>[</w:t>
      </w:r>
      <w:hyperlink r:id="rId31" w:history="1">
        <w:r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92.254(a)(2)]</w:t>
        </w:r>
      </w:hyperlink>
    </w:p>
    <w:p w14:paraId="5FFF36C4" w14:textId="77777777" w:rsidR="00227C1D" w:rsidRPr="00637F7F" w:rsidRDefault="00227C1D" w:rsidP="00CA3EAB">
      <w:pPr>
        <w:pStyle w:val="NoSpacing"/>
      </w:pPr>
    </w:p>
    <w:bookmarkEnd w:id="3"/>
    <w:p w14:paraId="5CD92C1F" w14:textId="525274F5" w:rsidR="00AC7262" w:rsidRPr="00EC3D2A" w:rsidRDefault="00D46B60" w:rsidP="00EC3D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8100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262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7262" w:rsidRPr="00EC3D2A">
        <w:rPr>
          <w:rFonts w:ascii="Times New Roman" w:hAnsi="Times New Roman" w:cs="Times New Roman"/>
          <w:sz w:val="24"/>
          <w:szCs w:val="24"/>
        </w:rPr>
        <w:t xml:space="preserve">  </w:t>
      </w:r>
      <w:r w:rsidR="00AC7262" w:rsidRPr="00EC3D2A">
        <w:rPr>
          <w:rFonts w:ascii="Times New Roman" w:hAnsi="Times New Roman" w:cs="Times New Roman"/>
          <w:b/>
          <w:sz w:val="24"/>
          <w:szCs w:val="24"/>
        </w:rPr>
        <w:t xml:space="preserve">Rental </w:t>
      </w:r>
      <w:r w:rsidR="008E7829" w:rsidRPr="00EC3D2A">
        <w:rPr>
          <w:rFonts w:ascii="Times New Roman" w:hAnsi="Times New Roman" w:cs="Times New Roman"/>
          <w:b/>
          <w:sz w:val="24"/>
          <w:szCs w:val="24"/>
        </w:rPr>
        <w:t>Development</w:t>
      </w:r>
    </w:p>
    <w:p w14:paraId="127E7A94" w14:textId="6A005D29" w:rsidR="00AC7262" w:rsidRPr="00EC3D2A" w:rsidRDefault="00AC7262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6031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A55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25A55" w:rsidRPr="00EC3D2A">
        <w:rPr>
          <w:rFonts w:ascii="Times New Roman" w:hAnsi="Times New Roman" w:cs="Times New Roman"/>
          <w:sz w:val="24"/>
          <w:szCs w:val="24"/>
        </w:rPr>
        <w:t xml:space="preserve">  PJ Rental program policies and procedures</w:t>
      </w:r>
      <w:r w:rsidR="00C64AC6" w:rsidRPr="00EC3D2A">
        <w:rPr>
          <w:rFonts w:ascii="Times New Roman" w:hAnsi="Times New Roman" w:cs="Times New Roman"/>
          <w:sz w:val="24"/>
          <w:szCs w:val="24"/>
        </w:rPr>
        <w:t xml:space="preserve"> [</w:t>
      </w:r>
      <w:hyperlink r:id="rId32" w:history="1">
        <w:r w:rsidR="00C64AC6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92.504(a)]</w:t>
        </w:r>
      </w:hyperlink>
    </w:p>
    <w:p w14:paraId="0ABAC21D" w14:textId="36D0CCEC" w:rsidR="004B015D" w:rsidRPr="00EC3D2A" w:rsidRDefault="00725A55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246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FCF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4FCF" w:rsidRPr="00EC3D2A">
        <w:rPr>
          <w:rFonts w:ascii="Times New Roman" w:hAnsi="Times New Roman" w:cs="Times New Roman"/>
          <w:sz w:val="24"/>
          <w:szCs w:val="24"/>
        </w:rPr>
        <w:t xml:space="preserve"> </w:t>
      </w:r>
      <w:r w:rsidR="002D45DD" w:rsidRPr="00EC3D2A">
        <w:rPr>
          <w:rFonts w:ascii="Times New Roman" w:hAnsi="Times New Roman" w:cs="Times New Roman"/>
          <w:sz w:val="24"/>
          <w:szCs w:val="24"/>
        </w:rPr>
        <w:t xml:space="preserve"> Rental program/project marketing materials</w:t>
      </w:r>
    </w:p>
    <w:p w14:paraId="03524B43" w14:textId="15FACCE5" w:rsidR="002D45DD" w:rsidRPr="00EC3D2A" w:rsidRDefault="002D45D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9815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Written agreement templates</w:t>
      </w:r>
    </w:p>
    <w:p w14:paraId="3D9AD4E7" w14:textId="2754D708" w:rsidR="002D45DD" w:rsidRPr="00EC3D2A" w:rsidRDefault="002D45DD" w:rsidP="00EC3D2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C3D2A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394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C3D2A">
        <w:rPr>
          <w:rFonts w:ascii="Times New Roman" w:hAnsi="Times New Roman" w:cs="Times New Roman"/>
          <w:sz w:val="24"/>
          <w:szCs w:val="24"/>
        </w:rPr>
        <w:t xml:space="preserve">  Owner, develop, sponsor</w:t>
      </w:r>
    </w:p>
    <w:p w14:paraId="45A6FF35" w14:textId="44A24C06" w:rsidR="00A11EDA" w:rsidRPr="00EC3D2A" w:rsidRDefault="00D46B60" w:rsidP="00EC3D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255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EDA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1EDA" w:rsidRPr="00EC3D2A">
        <w:rPr>
          <w:rFonts w:ascii="Times New Roman" w:hAnsi="Times New Roman" w:cs="Times New Roman"/>
          <w:sz w:val="24"/>
          <w:szCs w:val="24"/>
        </w:rPr>
        <w:t xml:space="preserve">  PJ project underwriting guidelines [</w:t>
      </w:r>
      <w:hyperlink r:id="rId33" w:history="1">
        <w:r w:rsidR="00A11EDA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92.250(b)]</w:t>
        </w:r>
      </w:hyperlink>
    </w:p>
    <w:p w14:paraId="52E5269C" w14:textId="6ABAA5D4" w:rsidR="00A11EDA" w:rsidRPr="00EC3D2A" w:rsidRDefault="00D46B60" w:rsidP="00EC3D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9238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EDA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1EDA" w:rsidRPr="00EC3D2A">
        <w:rPr>
          <w:rFonts w:ascii="Times New Roman" w:hAnsi="Times New Roman" w:cs="Times New Roman"/>
          <w:sz w:val="24"/>
          <w:szCs w:val="24"/>
        </w:rPr>
        <w:t xml:space="preserve">  PJ refinancing guidelines, if applicable [</w:t>
      </w:r>
      <w:hyperlink r:id="rId34" w:history="1">
        <w:r w:rsidR="00A11EDA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92.206(b)(2)]</w:t>
        </w:r>
      </w:hyperlink>
    </w:p>
    <w:p w14:paraId="72882B6E" w14:textId="1FBC9E82" w:rsidR="00A11EDA" w:rsidRPr="00EC3D2A" w:rsidRDefault="00D46B60" w:rsidP="00EC3D2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4075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1EDA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11EDA" w:rsidRPr="00EC3D2A">
        <w:rPr>
          <w:rFonts w:ascii="Times New Roman" w:hAnsi="Times New Roman" w:cs="Times New Roman"/>
          <w:sz w:val="24"/>
          <w:szCs w:val="24"/>
        </w:rPr>
        <w:t xml:space="preserve">  Written rehabilitation standards, if applicable [</w:t>
      </w:r>
      <w:hyperlink r:id="rId35" w:history="1">
        <w:r w:rsidR="00A11EDA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92.251(b)(1)]</w:t>
        </w:r>
      </w:hyperlink>
    </w:p>
    <w:p w14:paraId="41F12824" w14:textId="2715F605" w:rsidR="003E7A1D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0374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569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6569" w:rsidRPr="00EC3D2A">
        <w:rPr>
          <w:rFonts w:ascii="Times New Roman" w:hAnsi="Times New Roman" w:cs="Times New Roman"/>
          <w:sz w:val="24"/>
          <w:szCs w:val="24"/>
        </w:rPr>
        <w:t xml:space="preserve">  Tenant selection policies and criteria [</w:t>
      </w:r>
      <w:hyperlink r:id="rId36" w:history="1">
        <w:r w:rsidR="00716569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92.253(d)]</w:t>
        </w:r>
      </w:hyperlink>
    </w:p>
    <w:p w14:paraId="4B263117" w14:textId="14A1060D" w:rsidR="004F043C" w:rsidRPr="00EC3D2A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64462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43C" w:rsidRPr="00DE1DC4">
            <w:rPr>
              <w:rFonts w:ascii="Segoe UI Symbol" w:eastAsia="MS Gothic" w:hAnsi="Segoe UI Symbol" w:cs="Segoe UI Symbol"/>
            </w:rPr>
            <w:t>☐</w:t>
          </w:r>
        </w:sdtContent>
      </w:sdt>
      <w:r w:rsidR="004F043C" w:rsidRPr="00DE1DC4">
        <w:rPr>
          <w:rFonts w:ascii="Times New Roman" w:hAnsi="Times New Roman" w:cs="Times New Roman"/>
        </w:rPr>
        <w:t xml:space="preserve">  </w:t>
      </w:r>
      <w:hyperlink r:id="rId37" w:history="1">
        <w:r w:rsidR="004F043C" w:rsidRPr="00DE1DC4">
          <w:rPr>
            <w:rStyle w:val="Hyperlink"/>
            <w:rFonts w:ascii="Times New Roman" w:hAnsi="Times New Roman" w:cs="Times New Roman"/>
            <w:sz w:val="24"/>
            <w:szCs w:val="24"/>
          </w:rPr>
          <w:t>Maximum per-unit subsidy limit</w:t>
        </w:r>
      </w:hyperlink>
      <w:r w:rsidR="004F043C">
        <w:rPr>
          <w:rStyle w:val="Hyperlink"/>
          <w:rFonts w:ascii="Times New Roman" w:hAnsi="Times New Roman" w:cs="Times New Roman"/>
          <w:sz w:val="24"/>
          <w:szCs w:val="24"/>
        </w:rPr>
        <w:t>(s)</w:t>
      </w:r>
      <w:r w:rsidR="004F043C" w:rsidRPr="00DE1DC4">
        <w:rPr>
          <w:rFonts w:ascii="Times New Roman" w:hAnsi="Times New Roman" w:cs="Times New Roman"/>
        </w:rPr>
        <w:t xml:space="preserve"> applicable to monitoring period [</w:t>
      </w:r>
      <w:hyperlink r:id="rId38" w:history="1">
        <w:r w:rsidR="004F043C" w:rsidRPr="00127144">
          <w:rPr>
            <w:rStyle w:val="Hyperlink"/>
            <w:rFonts w:ascii="Times New Roman" w:hAnsi="Times New Roman" w:cs="Times New Roman"/>
          </w:rPr>
          <w:t>24 CFR 92.250(a)]</w:t>
        </w:r>
      </w:hyperlink>
    </w:p>
    <w:p w14:paraId="5978AA99" w14:textId="451A2ED7" w:rsidR="00716569" w:rsidRPr="00EC3D2A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0171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569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hyperlink r:id="rId39" w:history="1">
        <w:r w:rsidR="00716569" w:rsidRPr="00EC3D2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 Rent limits</w:t>
        </w:r>
      </w:hyperlink>
      <w:r w:rsidR="00716569" w:rsidRPr="00EC3D2A">
        <w:rPr>
          <w:rFonts w:ascii="Times New Roman" w:hAnsi="Times New Roman" w:cs="Times New Roman"/>
          <w:sz w:val="24"/>
          <w:szCs w:val="24"/>
        </w:rPr>
        <w:t xml:space="preserve"> applicable to the monitoring period</w:t>
      </w:r>
    </w:p>
    <w:p w14:paraId="19314706" w14:textId="16891AAF" w:rsidR="00725A55" w:rsidRPr="00EC3D2A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36329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015D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B015D" w:rsidRPr="00EC3D2A">
        <w:rPr>
          <w:rFonts w:ascii="Times New Roman" w:hAnsi="Times New Roman" w:cs="Times New Roman"/>
          <w:sz w:val="24"/>
          <w:szCs w:val="24"/>
        </w:rPr>
        <w:t xml:space="preserve">  </w:t>
      </w:r>
      <w:hyperlink r:id="rId40" w:history="1">
        <w:r w:rsidR="004B015D" w:rsidRPr="00EC3D2A">
          <w:rPr>
            <w:rStyle w:val="Hyperlink"/>
            <w:rFonts w:ascii="Times New Roman" w:hAnsi="Times New Roman" w:cs="Times New Roman"/>
            <w:sz w:val="24"/>
            <w:szCs w:val="24"/>
          </w:rPr>
          <w:t>Income limits</w:t>
        </w:r>
      </w:hyperlink>
      <w:r w:rsidR="004B015D" w:rsidRPr="00EC3D2A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</w:p>
    <w:p w14:paraId="24D16306" w14:textId="4309D99A" w:rsidR="001338A4" w:rsidRPr="00EC3D2A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3068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38A4" w:rsidRPr="00EC3D2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338A4" w:rsidRPr="00EC3D2A">
        <w:rPr>
          <w:rFonts w:ascii="Times New Roman" w:hAnsi="Times New Roman" w:cs="Times New Roman"/>
          <w:sz w:val="24"/>
          <w:szCs w:val="24"/>
        </w:rPr>
        <w:t xml:space="preserve">  </w:t>
      </w:r>
      <w:hyperlink r:id="rId41" w:history="1">
        <w:r w:rsidR="001338A4" w:rsidRPr="00EC3D2A">
          <w:rPr>
            <w:rStyle w:val="Hyperlink"/>
            <w:rFonts w:ascii="Times New Roman" w:hAnsi="Times New Roman" w:cs="Times New Roman"/>
            <w:sz w:val="24"/>
            <w:szCs w:val="24"/>
          </w:rPr>
          <w:t>Post 2011 HOME Activities Report</w:t>
        </w:r>
      </w:hyperlink>
    </w:p>
    <w:p w14:paraId="4F411EE5" w14:textId="77777777" w:rsidR="00F97D77" w:rsidRDefault="00F97D77" w:rsidP="00CA3EAB">
      <w:pPr>
        <w:pStyle w:val="NoSpacing"/>
      </w:pPr>
    </w:p>
    <w:p w14:paraId="7498F2FE" w14:textId="377DA31F" w:rsidR="002C38CD" w:rsidRPr="00CA3EAB" w:rsidRDefault="00D46B60" w:rsidP="00CA3E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1254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CD" w:rsidRPr="00CA3EAB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C38CD" w:rsidRPr="00CA3EAB">
        <w:rPr>
          <w:rFonts w:ascii="Times New Roman" w:hAnsi="Times New Roman" w:cs="Times New Roman"/>
          <w:b/>
          <w:sz w:val="24"/>
          <w:szCs w:val="24"/>
        </w:rPr>
        <w:t xml:space="preserve">  Rental Project Compliance</w:t>
      </w:r>
    </w:p>
    <w:p w14:paraId="2AAEF89B" w14:textId="0D94A8C3" w:rsidR="002C38CD" w:rsidRPr="00CA3EAB" w:rsidRDefault="002C38CD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3531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PJ Rental program policies and procedures [</w:t>
      </w:r>
      <w:hyperlink r:id="rId42" w:history="1">
        <w:r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92.504(a)]</w:t>
        </w:r>
      </w:hyperlink>
    </w:p>
    <w:p w14:paraId="15840F61" w14:textId="751B20ED" w:rsidR="002C38CD" w:rsidRPr="00CA3EAB" w:rsidRDefault="002C38CD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09542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Rental project marketing materials</w:t>
      </w:r>
    </w:p>
    <w:p w14:paraId="4237FCA5" w14:textId="404546CB" w:rsidR="002C38CD" w:rsidRPr="00CA3EAB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179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CD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8CD" w:rsidRPr="00CA3EAB">
        <w:rPr>
          <w:rFonts w:ascii="Times New Roman" w:hAnsi="Times New Roman" w:cs="Times New Roman"/>
          <w:sz w:val="24"/>
          <w:szCs w:val="24"/>
        </w:rPr>
        <w:t xml:space="preserve">  Tenant selection policies and criteria [</w:t>
      </w:r>
      <w:hyperlink r:id="rId43" w:history="1">
        <w:r w:rsidR="002C38CD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92.253(d)]</w:t>
        </w:r>
      </w:hyperlink>
    </w:p>
    <w:p w14:paraId="250B3206" w14:textId="3E105380" w:rsidR="00495EF4" w:rsidRPr="00CA3EAB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8653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EF4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5EF4" w:rsidRPr="00CA3EAB">
        <w:rPr>
          <w:rFonts w:ascii="Times New Roman" w:hAnsi="Times New Roman" w:cs="Times New Roman"/>
          <w:sz w:val="24"/>
          <w:szCs w:val="24"/>
        </w:rPr>
        <w:t xml:space="preserve">  PJ rental inspection schedule for the HOME portfolio</w:t>
      </w:r>
    </w:p>
    <w:p w14:paraId="78E4240C" w14:textId="77777777" w:rsidR="002C38CD" w:rsidRPr="00CA3EAB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55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CD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hyperlink r:id="rId44" w:history="1">
        <w:r w:rsidR="002C38CD" w:rsidRPr="00CA3EA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 Rent limits</w:t>
        </w:r>
      </w:hyperlink>
      <w:r w:rsidR="002C38CD" w:rsidRPr="00CA3EAB">
        <w:rPr>
          <w:rFonts w:ascii="Times New Roman" w:hAnsi="Times New Roman" w:cs="Times New Roman"/>
          <w:sz w:val="24"/>
          <w:szCs w:val="24"/>
        </w:rPr>
        <w:t xml:space="preserve"> applicable to the monitoring period</w:t>
      </w:r>
    </w:p>
    <w:p w14:paraId="6347E5F4" w14:textId="77777777" w:rsidR="002C38CD" w:rsidRPr="00CA3EAB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1362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8CD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C38CD" w:rsidRPr="00CA3EAB">
        <w:rPr>
          <w:rFonts w:ascii="Times New Roman" w:hAnsi="Times New Roman" w:cs="Times New Roman"/>
          <w:sz w:val="24"/>
          <w:szCs w:val="24"/>
        </w:rPr>
        <w:t xml:space="preserve">  </w:t>
      </w:r>
      <w:hyperlink r:id="rId45" w:history="1">
        <w:r w:rsidR="002C38CD" w:rsidRPr="00CA3EAB">
          <w:rPr>
            <w:rStyle w:val="Hyperlink"/>
            <w:rFonts w:ascii="Times New Roman" w:hAnsi="Times New Roman" w:cs="Times New Roman"/>
            <w:sz w:val="24"/>
            <w:szCs w:val="24"/>
          </w:rPr>
          <w:t>Income limits</w:t>
        </w:r>
      </w:hyperlink>
      <w:r w:rsidR="002C38CD" w:rsidRPr="00CA3EAB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</w:p>
    <w:p w14:paraId="361F0D4A" w14:textId="77777777" w:rsidR="002C38CD" w:rsidRPr="00CA3EAB" w:rsidRDefault="002C38CD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82DB07" w14:textId="77777777" w:rsidR="00121BB0" w:rsidRPr="00CA3EAB" w:rsidRDefault="00D46B6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32720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B0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1BB0" w:rsidRPr="00CA3EAB">
        <w:rPr>
          <w:rFonts w:ascii="Times New Roman" w:hAnsi="Times New Roman" w:cs="Times New Roman"/>
          <w:sz w:val="24"/>
          <w:szCs w:val="24"/>
        </w:rPr>
        <w:t xml:space="preserve">  </w:t>
      </w:r>
      <w:r w:rsidR="00121BB0" w:rsidRPr="00CA3EAB">
        <w:rPr>
          <w:rFonts w:ascii="Times New Roman" w:hAnsi="Times New Roman" w:cs="Times New Roman"/>
          <w:b/>
          <w:sz w:val="24"/>
          <w:szCs w:val="24"/>
        </w:rPr>
        <w:t>Tenant-based Rental Assistance (TBRA)</w:t>
      </w:r>
    </w:p>
    <w:p w14:paraId="1D196A25" w14:textId="5CF6E61F" w:rsidR="00121BB0" w:rsidRPr="00CA3EAB" w:rsidRDefault="00D46B60" w:rsidP="00CA3EAB">
      <w:pPr>
        <w:pStyle w:val="NoSpacing"/>
        <w:ind w:left="1080" w:hanging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649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B0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1BB0" w:rsidRPr="00CA3EAB">
        <w:rPr>
          <w:rFonts w:ascii="Times New Roman" w:hAnsi="Times New Roman" w:cs="Times New Roman"/>
          <w:sz w:val="24"/>
          <w:szCs w:val="24"/>
        </w:rPr>
        <w:t xml:space="preserve">  Consolidated Plan for applicable monitoring period certifying the use of HOME funds for TBRA</w:t>
      </w:r>
    </w:p>
    <w:p w14:paraId="7309D5AB" w14:textId="33F5B25C" w:rsidR="00121BB0" w:rsidRPr="00CA3EAB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496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B0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1BB0" w:rsidRPr="00CA3EAB">
        <w:rPr>
          <w:rFonts w:ascii="Times New Roman" w:hAnsi="Times New Roman" w:cs="Times New Roman"/>
          <w:sz w:val="24"/>
          <w:szCs w:val="24"/>
        </w:rPr>
        <w:t xml:space="preserve">  PJ TRBA policies and procedures [</w:t>
      </w:r>
      <w:hyperlink r:id="rId46" w:history="1">
        <w:r w:rsidR="00121BB0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92.504(a)]</w:t>
        </w:r>
      </w:hyperlink>
    </w:p>
    <w:p w14:paraId="5B570538" w14:textId="77777777" w:rsidR="00121BB0" w:rsidRPr="00CA3EAB" w:rsidRDefault="00121BB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1709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TBRA program marketing materials</w:t>
      </w:r>
    </w:p>
    <w:p w14:paraId="3470182D" w14:textId="77777777" w:rsidR="00121BB0" w:rsidRPr="00CA3EAB" w:rsidRDefault="00121BB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55213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Program application forms/package</w:t>
      </w:r>
    </w:p>
    <w:p w14:paraId="4B5C403A" w14:textId="0DA60D60" w:rsidR="00121BB0" w:rsidRPr="00CA3EAB" w:rsidRDefault="00121BB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8601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Tenant selection policies and procedures [</w:t>
      </w:r>
      <w:hyperlink r:id="rId47" w:history="1">
        <w:r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92.209(c)]</w:t>
        </w:r>
      </w:hyperlink>
    </w:p>
    <w:p w14:paraId="2D18CEA8" w14:textId="77777777" w:rsidR="00121BB0" w:rsidRPr="00CA3EAB" w:rsidRDefault="00121BB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3384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Written agreement template</w:t>
      </w:r>
    </w:p>
    <w:p w14:paraId="2BBCD7DA" w14:textId="77777777" w:rsidR="00121BB0" w:rsidRPr="00CA3EAB" w:rsidRDefault="00121BB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09505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Subrecipient</w:t>
      </w:r>
    </w:p>
    <w:p w14:paraId="06B1915A" w14:textId="77777777" w:rsidR="00121BB0" w:rsidRPr="00CA3EAB" w:rsidRDefault="00121BB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378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Rental project owner</w:t>
      </w:r>
    </w:p>
    <w:p w14:paraId="6521E44A" w14:textId="77777777" w:rsidR="00121BB0" w:rsidRPr="00CA3EAB" w:rsidRDefault="00121BB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3921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Tenant rental agreement</w:t>
      </w:r>
    </w:p>
    <w:p w14:paraId="603FC65E" w14:textId="47E3E4F5" w:rsidR="00121BB0" w:rsidRPr="00CA3EAB" w:rsidRDefault="00121BB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5337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Citizen Complaints</w:t>
      </w:r>
    </w:p>
    <w:p w14:paraId="0CD370FC" w14:textId="5BEFA6FE" w:rsidR="00495EF4" w:rsidRPr="00CA3EAB" w:rsidRDefault="00495EF4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49189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Annual inspection schedule</w:t>
      </w:r>
    </w:p>
    <w:p w14:paraId="09A9FC0A" w14:textId="77777777" w:rsidR="00121BB0" w:rsidRPr="00CA3EAB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8905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B0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1BB0" w:rsidRPr="00CA3EAB">
        <w:rPr>
          <w:rFonts w:ascii="Times New Roman" w:hAnsi="Times New Roman" w:cs="Times New Roman"/>
          <w:sz w:val="24"/>
          <w:szCs w:val="24"/>
        </w:rPr>
        <w:t xml:space="preserve">  </w:t>
      </w:r>
      <w:hyperlink r:id="rId48" w:history="1">
        <w:r w:rsidR="00121BB0" w:rsidRPr="00CA3EAB">
          <w:rPr>
            <w:rStyle w:val="Hyperlink"/>
            <w:rFonts w:ascii="Times New Roman" w:hAnsi="Times New Roman" w:cs="Times New Roman"/>
            <w:sz w:val="24"/>
            <w:szCs w:val="24"/>
          </w:rPr>
          <w:t>Income limits</w:t>
        </w:r>
      </w:hyperlink>
      <w:r w:rsidR="00121BB0" w:rsidRPr="00CA3EAB">
        <w:rPr>
          <w:rFonts w:ascii="Times New Roman" w:hAnsi="Times New Roman" w:cs="Times New Roman"/>
          <w:sz w:val="24"/>
          <w:szCs w:val="24"/>
        </w:rPr>
        <w:t xml:space="preserve"> applicable to monitoring period</w:t>
      </w:r>
    </w:p>
    <w:p w14:paraId="5936B0B9" w14:textId="0FF7F3B1" w:rsidR="00121BB0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36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BB0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1BB0" w:rsidRPr="00CA3EAB">
        <w:rPr>
          <w:rFonts w:ascii="Times New Roman" w:hAnsi="Times New Roman" w:cs="Times New Roman"/>
          <w:sz w:val="24"/>
          <w:szCs w:val="24"/>
        </w:rPr>
        <w:t xml:space="preserve">  PJ rent standard</w:t>
      </w:r>
      <w:r w:rsidR="00773936">
        <w:rPr>
          <w:rFonts w:ascii="Times New Roman" w:hAnsi="Times New Roman" w:cs="Times New Roman"/>
          <w:sz w:val="24"/>
          <w:szCs w:val="24"/>
        </w:rPr>
        <w:t>(s)</w:t>
      </w:r>
      <w:r w:rsidR="00121BB0" w:rsidRPr="00CA3EAB">
        <w:rPr>
          <w:rFonts w:ascii="Times New Roman" w:hAnsi="Times New Roman" w:cs="Times New Roman"/>
          <w:sz w:val="24"/>
          <w:szCs w:val="24"/>
        </w:rPr>
        <w:t xml:space="preserve"> for the applicable monitoring period [</w:t>
      </w:r>
      <w:hyperlink r:id="rId49" w:history="1">
        <w:r w:rsidR="00121BB0" w:rsidRPr="00127144">
          <w:rPr>
            <w:rStyle w:val="Hyperlink"/>
            <w:rFonts w:ascii="Times New Roman" w:hAnsi="Times New Roman" w:cs="Times New Roman"/>
            <w:sz w:val="24"/>
            <w:szCs w:val="24"/>
          </w:rPr>
          <w:t>24 CFR 92.209(h)]</w:t>
        </w:r>
      </w:hyperlink>
    </w:p>
    <w:p w14:paraId="65E3248A" w14:textId="5B2B1499" w:rsidR="00D70F23" w:rsidRDefault="00D70F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6DFCAA" w14:textId="060B0891" w:rsidR="00121BB0" w:rsidRPr="00CA3EAB" w:rsidRDefault="00D46B6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2894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19C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019C" w:rsidRPr="00CA3EAB">
        <w:rPr>
          <w:rFonts w:ascii="Times New Roman" w:hAnsi="Times New Roman" w:cs="Times New Roman"/>
          <w:sz w:val="24"/>
          <w:szCs w:val="24"/>
        </w:rPr>
        <w:t xml:space="preserve"> </w:t>
      </w:r>
      <w:r w:rsidR="00AC019C" w:rsidRPr="00CA3EAB">
        <w:rPr>
          <w:rFonts w:ascii="Times New Roman" w:hAnsi="Times New Roman" w:cs="Times New Roman"/>
          <w:b/>
          <w:sz w:val="24"/>
          <w:szCs w:val="24"/>
        </w:rPr>
        <w:t>Community Housing Development Organization (CHDO)</w:t>
      </w:r>
    </w:p>
    <w:p w14:paraId="70544CC8" w14:textId="1271538F" w:rsidR="00AC019C" w:rsidRPr="00CA3EAB" w:rsidRDefault="00AC019C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9424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PR 25 Status of CHDO Funds by Fiscal Year Report</w:t>
      </w:r>
    </w:p>
    <w:p w14:paraId="209F6294" w14:textId="7258DD89" w:rsidR="00AC019C" w:rsidRPr="00CA3EAB" w:rsidRDefault="00AC019C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404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CHDO written agreement template</w:t>
      </w:r>
    </w:p>
    <w:p w14:paraId="5637D2B2" w14:textId="255758D0" w:rsidR="0088462A" w:rsidRPr="00CA3EAB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3163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62A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8462A" w:rsidRPr="00CA3EAB">
        <w:rPr>
          <w:rFonts w:ascii="Times New Roman" w:hAnsi="Times New Roman" w:cs="Times New Roman"/>
          <w:sz w:val="24"/>
          <w:szCs w:val="24"/>
        </w:rPr>
        <w:t xml:space="preserve">  Citizen Complaints</w:t>
      </w:r>
    </w:p>
    <w:p w14:paraId="22F6DDA2" w14:textId="74DD3DC3" w:rsidR="0088462A" w:rsidRDefault="00D46B60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5688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9EB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19EB" w:rsidRPr="00CA3EAB">
        <w:rPr>
          <w:rFonts w:ascii="Times New Roman" w:hAnsi="Times New Roman" w:cs="Times New Roman"/>
          <w:sz w:val="24"/>
          <w:szCs w:val="24"/>
        </w:rPr>
        <w:t xml:space="preserve">  </w:t>
      </w:r>
      <w:r w:rsidR="00F167A4" w:rsidRPr="00CA3EAB">
        <w:rPr>
          <w:rFonts w:ascii="Times New Roman" w:hAnsi="Times New Roman" w:cs="Times New Roman"/>
          <w:sz w:val="24"/>
          <w:szCs w:val="24"/>
        </w:rPr>
        <w:t>CHDO selection and certification policies and procedures</w:t>
      </w:r>
    </w:p>
    <w:p w14:paraId="33E28B4C" w14:textId="77777777" w:rsidR="00CA3EAB" w:rsidRDefault="00CA3EAB" w:rsidP="00CA3EA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1240846C" w14:textId="204B138F" w:rsidR="00227C1D" w:rsidRPr="00CA3EAB" w:rsidRDefault="00D46B60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720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C1D"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27C1D" w:rsidRPr="00CA3EAB">
        <w:rPr>
          <w:rFonts w:ascii="Times New Roman" w:hAnsi="Times New Roman" w:cs="Times New Roman"/>
          <w:sz w:val="24"/>
          <w:szCs w:val="24"/>
        </w:rPr>
        <w:t xml:space="preserve"> </w:t>
      </w:r>
      <w:r w:rsidR="00227C1D" w:rsidRPr="00CA3EAB">
        <w:rPr>
          <w:rFonts w:ascii="Times New Roman" w:hAnsi="Times New Roman" w:cs="Times New Roman"/>
          <w:b/>
          <w:sz w:val="24"/>
          <w:szCs w:val="24"/>
        </w:rPr>
        <w:t>Match</w:t>
      </w:r>
    </w:p>
    <w:p w14:paraId="7B3A2951" w14:textId="7A939D91" w:rsidR="00227C1D" w:rsidRPr="00CA3EAB" w:rsidRDefault="00227C1D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5732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PJ CAPER Match report</w:t>
      </w:r>
    </w:p>
    <w:p w14:paraId="0C10AAA1" w14:textId="4614EB86" w:rsidR="00227C1D" w:rsidRPr="00CA3EAB" w:rsidRDefault="00227C1D" w:rsidP="00CA3E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3EA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4691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EA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CA3EAB">
        <w:rPr>
          <w:rFonts w:ascii="Times New Roman" w:hAnsi="Times New Roman" w:cs="Times New Roman"/>
          <w:sz w:val="24"/>
          <w:szCs w:val="24"/>
        </w:rPr>
        <w:t xml:space="preserve">  PR 33 HOME Matching Liability Report</w:t>
      </w:r>
    </w:p>
    <w:sectPr w:rsidR="00227C1D" w:rsidRPr="00CA3EAB" w:rsidSect="00943F47">
      <w:headerReference w:type="even" r:id="rId50"/>
      <w:headerReference w:type="default" r:id="rId51"/>
      <w:footerReference w:type="even" r:id="rId52"/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3F1D3" w14:textId="77777777" w:rsidR="00D46B60" w:rsidRDefault="00D46B60" w:rsidP="00925BA6">
      <w:pPr>
        <w:spacing w:after="0" w:line="240" w:lineRule="auto"/>
      </w:pPr>
      <w:r>
        <w:separator/>
      </w:r>
    </w:p>
  </w:endnote>
  <w:endnote w:type="continuationSeparator" w:id="0">
    <w:p w14:paraId="5EF7F35F" w14:textId="77777777" w:rsidR="00D46B60" w:rsidRDefault="00D46B60" w:rsidP="0092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565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3835289" w14:textId="77777777" w:rsidR="00CA3EAB" w:rsidRDefault="00D05CF8" w:rsidP="00D05CF8">
        <w:pPr>
          <w:pStyle w:val="Foot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7-</w:t>
        </w:r>
        <w:r w:rsidR="00943F47" w:rsidRPr="00943F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3F47" w:rsidRPr="00943F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43F47" w:rsidRPr="00943F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3F47" w:rsidRPr="00943F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943F47" w:rsidRPr="00943F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7E5EFF33" w14:textId="7CE0712B" w:rsidR="00943F47" w:rsidRPr="00943F47" w:rsidRDefault="001C7D77" w:rsidP="00CA3EAB">
        <w:pPr>
          <w:pStyle w:val="Foo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</w:rPr>
          <w:t>0</w:t>
        </w:r>
        <w:r w:rsidR="00C209BF">
          <w:rPr>
            <w:rFonts w:ascii="Times New Roman" w:hAnsi="Times New Roman" w:cs="Times New Roman"/>
            <w:noProof/>
            <w:sz w:val="24"/>
            <w:szCs w:val="24"/>
          </w:rPr>
          <w:t>9</w:t>
        </w:r>
        <w:r>
          <w:rPr>
            <w:rFonts w:ascii="Times New Roman" w:hAnsi="Times New Roman" w:cs="Times New Roman"/>
            <w:noProof/>
            <w:sz w:val="24"/>
            <w:szCs w:val="24"/>
          </w:rPr>
          <w:t>/19</w:t>
        </w:r>
      </w:p>
    </w:sdtContent>
  </w:sdt>
  <w:p w14:paraId="2AD4B18D" w14:textId="77777777" w:rsidR="00943F47" w:rsidRDefault="00943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37C15" w14:textId="1506AFDD" w:rsidR="00925BA6" w:rsidRDefault="00D05CF8" w:rsidP="00D05CF8">
    <w:pPr>
      <w:pStyle w:val="Footer"/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7-</w:t>
    </w:r>
    <w:sdt>
      <w:sdtPr>
        <w:id w:val="-203001424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="00925BA6" w:rsidRPr="00943F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25BA6" w:rsidRPr="00943F4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925BA6" w:rsidRPr="00943F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5BA6" w:rsidRPr="00943F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925BA6" w:rsidRPr="00943F4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C956F2D" w14:textId="10F2103E" w:rsidR="00CA3EAB" w:rsidRPr="00943F47" w:rsidRDefault="001C7D77" w:rsidP="00CA3EAB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t>0</w:t>
    </w:r>
    <w:r w:rsidR="00C209BF">
      <w:rPr>
        <w:rFonts w:ascii="Times New Roman" w:hAnsi="Times New Roman" w:cs="Times New Roman"/>
        <w:noProof/>
        <w:sz w:val="24"/>
        <w:szCs w:val="24"/>
      </w:rPr>
      <w:t>9</w:t>
    </w:r>
    <w:r>
      <w:rPr>
        <w:rFonts w:ascii="Times New Roman" w:hAnsi="Times New Roman" w:cs="Times New Roman"/>
        <w:noProof/>
        <w:sz w:val="24"/>
        <w:szCs w:val="24"/>
      </w:rPr>
      <w:t>/19</w:t>
    </w:r>
  </w:p>
  <w:p w14:paraId="30943292" w14:textId="77777777" w:rsidR="00925BA6" w:rsidRDefault="00925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E6E5" w14:textId="77777777" w:rsidR="00D46B60" w:rsidRDefault="00D46B60" w:rsidP="00925BA6">
      <w:pPr>
        <w:spacing w:after="0" w:line="240" w:lineRule="auto"/>
      </w:pPr>
      <w:r>
        <w:separator/>
      </w:r>
    </w:p>
  </w:footnote>
  <w:footnote w:type="continuationSeparator" w:id="0">
    <w:p w14:paraId="3F205269" w14:textId="77777777" w:rsidR="00D46B60" w:rsidRDefault="00D46B60" w:rsidP="00925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FB2EF" w14:textId="77777777" w:rsidR="00943F47" w:rsidRDefault="00943F47" w:rsidP="00943F47">
    <w:pPr>
      <w:pStyle w:val="Header"/>
      <w:rPr>
        <w:rFonts w:ascii="Times New Roman" w:hAnsi="Times New Roman" w:cs="Times New Roman"/>
        <w:sz w:val="24"/>
        <w:szCs w:val="24"/>
      </w:rPr>
    </w:pPr>
    <w:r w:rsidRPr="002A567C">
      <w:rPr>
        <w:rFonts w:ascii="Times New Roman" w:hAnsi="Times New Roman" w:cs="Times New Roman"/>
        <w:sz w:val="24"/>
        <w:szCs w:val="24"/>
      </w:rPr>
      <w:t>6509.2</w:t>
    </w:r>
    <w:r>
      <w:rPr>
        <w:rFonts w:ascii="Times New Roman" w:hAnsi="Times New Roman" w:cs="Times New Roman"/>
        <w:sz w:val="24"/>
        <w:szCs w:val="24"/>
      </w:rPr>
      <w:t xml:space="preserve"> REV-7 CHG-1</w:t>
    </w:r>
  </w:p>
  <w:p w14:paraId="3610477A" w14:textId="77777777" w:rsidR="00943F47" w:rsidRDefault="00943F47" w:rsidP="00943F47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Exhibit 7-24</w:t>
    </w:r>
  </w:p>
  <w:p w14:paraId="2992E631" w14:textId="77777777" w:rsidR="00943F47" w:rsidRDefault="00943F47" w:rsidP="00943F47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HOME Program</w:t>
    </w:r>
  </w:p>
  <w:p w14:paraId="0395BB99" w14:textId="77777777" w:rsidR="00943F47" w:rsidRPr="002A567C" w:rsidRDefault="00943F47" w:rsidP="00943F47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2947AE35" w14:textId="77777777" w:rsidR="00943F47" w:rsidRDefault="00943F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7CBB2" w14:textId="1325CB99" w:rsidR="002A567C" w:rsidRDefault="002A567C" w:rsidP="002A567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A567C">
      <w:rPr>
        <w:rFonts w:ascii="Times New Roman" w:hAnsi="Times New Roman" w:cs="Times New Roman"/>
        <w:sz w:val="24"/>
        <w:szCs w:val="24"/>
      </w:rPr>
      <w:t>6509.2</w:t>
    </w:r>
    <w:r>
      <w:rPr>
        <w:rFonts w:ascii="Times New Roman" w:hAnsi="Times New Roman" w:cs="Times New Roman"/>
        <w:sz w:val="24"/>
        <w:szCs w:val="24"/>
      </w:rPr>
      <w:t xml:space="preserve"> REV-7 CHG-1</w:t>
    </w:r>
  </w:p>
  <w:p w14:paraId="2C006B87" w14:textId="427CA706" w:rsidR="00D049DA" w:rsidRDefault="00D049DA" w:rsidP="00D049DA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Exhibit 7-24</w:t>
    </w:r>
  </w:p>
  <w:p w14:paraId="43206686" w14:textId="769C8D4C" w:rsidR="00D049DA" w:rsidRDefault="00D049DA" w:rsidP="00D049DA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HOME Program</w:t>
    </w:r>
  </w:p>
  <w:p w14:paraId="6EE58FEC" w14:textId="77777777" w:rsidR="00D049DA" w:rsidRPr="002A567C" w:rsidRDefault="00D049DA" w:rsidP="00D049DA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AB"/>
    <w:rsid w:val="0000690D"/>
    <w:rsid w:val="00065E9B"/>
    <w:rsid w:val="0011263B"/>
    <w:rsid w:val="00121BB0"/>
    <w:rsid w:val="00127144"/>
    <w:rsid w:val="001338A4"/>
    <w:rsid w:val="00172AB3"/>
    <w:rsid w:val="001C7D77"/>
    <w:rsid w:val="001F6324"/>
    <w:rsid w:val="00227C1D"/>
    <w:rsid w:val="00266F72"/>
    <w:rsid w:val="00270221"/>
    <w:rsid w:val="002A567C"/>
    <w:rsid w:val="002C38CD"/>
    <w:rsid w:val="002D45DD"/>
    <w:rsid w:val="00384D25"/>
    <w:rsid w:val="00395B88"/>
    <w:rsid w:val="003E7A1D"/>
    <w:rsid w:val="00425576"/>
    <w:rsid w:val="00444693"/>
    <w:rsid w:val="00495EF4"/>
    <w:rsid w:val="004B015D"/>
    <w:rsid w:val="004F043C"/>
    <w:rsid w:val="005D4874"/>
    <w:rsid w:val="00637F7F"/>
    <w:rsid w:val="00716569"/>
    <w:rsid w:val="00725A55"/>
    <w:rsid w:val="00773936"/>
    <w:rsid w:val="007819EB"/>
    <w:rsid w:val="007F1F4F"/>
    <w:rsid w:val="00827520"/>
    <w:rsid w:val="00832C60"/>
    <w:rsid w:val="0083333B"/>
    <w:rsid w:val="0088462A"/>
    <w:rsid w:val="008E7829"/>
    <w:rsid w:val="00900233"/>
    <w:rsid w:val="00925BA6"/>
    <w:rsid w:val="009401EC"/>
    <w:rsid w:val="00943F47"/>
    <w:rsid w:val="00945955"/>
    <w:rsid w:val="00A11EDA"/>
    <w:rsid w:val="00A51ED1"/>
    <w:rsid w:val="00A52764"/>
    <w:rsid w:val="00A86729"/>
    <w:rsid w:val="00AC019C"/>
    <w:rsid w:val="00AC7262"/>
    <w:rsid w:val="00B4711A"/>
    <w:rsid w:val="00C209BF"/>
    <w:rsid w:val="00C64AC6"/>
    <w:rsid w:val="00CA3EAB"/>
    <w:rsid w:val="00D049DA"/>
    <w:rsid w:val="00D05CF8"/>
    <w:rsid w:val="00D33EE3"/>
    <w:rsid w:val="00D46B60"/>
    <w:rsid w:val="00D57F8B"/>
    <w:rsid w:val="00D70F23"/>
    <w:rsid w:val="00DC2309"/>
    <w:rsid w:val="00DE1DC4"/>
    <w:rsid w:val="00DE4FCF"/>
    <w:rsid w:val="00E7150A"/>
    <w:rsid w:val="00EC3D2A"/>
    <w:rsid w:val="00F040AB"/>
    <w:rsid w:val="00F167A4"/>
    <w:rsid w:val="00F82CF9"/>
    <w:rsid w:val="00F97D77"/>
    <w:rsid w:val="00F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9C1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1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5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BA6"/>
  </w:style>
  <w:style w:type="paragraph" w:styleId="Footer">
    <w:name w:val="footer"/>
    <w:basedOn w:val="Normal"/>
    <w:link w:val="FooterChar"/>
    <w:uiPriority w:val="99"/>
    <w:unhideWhenUsed/>
    <w:rsid w:val="00925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BA6"/>
  </w:style>
  <w:style w:type="paragraph" w:styleId="NoSpacing">
    <w:name w:val="No Spacing"/>
    <w:uiPriority w:val="1"/>
    <w:qFormat/>
    <w:rsid w:val="00DE1DC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27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gi-bin/text-idx?SID=f2b3dd177c7122c93aa420b943f0cb30&amp;mc=true&amp;node=se24.1.92_1504&amp;rgn=div8" TargetMode="External"/><Relationship Id="rId18" Type="http://schemas.openxmlformats.org/officeDocument/2006/relationships/hyperlink" Target="https://www.ecfr.gov/cgi-bin/text-idx?SID=f2b3dd177c7122c93aa420b943f0cb30&amp;mc=true&amp;node=se24.1.92_1251&amp;rgn=div8" TargetMode="External"/><Relationship Id="rId26" Type="http://schemas.openxmlformats.org/officeDocument/2006/relationships/hyperlink" Target="https://www.ecfr.gov/cgi-bin/text-idx?SID=f2b3dd177c7122c93aa420b943f0cb30&amp;mc=true&amp;node=se24.1.92_1254&amp;rgn=div8" TargetMode="External"/><Relationship Id="rId39" Type="http://schemas.openxmlformats.org/officeDocument/2006/relationships/hyperlink" Target="https://www.hudexchange.info/programs/home/home-rent-limits/" TargetMode="External"/><Relationship Id="rId21" Type="http://schemas.openxmlformats.org/officeDocument/2006/relationships/hyperlink" Target="https://www.hudexchange.info/programs/home/home-income-limits/" TargetMode="External"/><Relationship Id="rId34" Type="http://schemas.openxmlformats.org/officeDocument/2006/relationships/hyperlink" Target="https://www.ecfr.gov/cgi-bin/text-idx?SID=f2b3dd177c7122c93aa420b943f0cb30&amp;mc=true&amp;node=se24.1.92_1206&amp;rgn=div8" TargetMode="External"/><Relationship Id="rId42" Type="http://schemas.openxmlformats.org/officeDocument/2006/relationships/hyperlink" Target="https://www.ecfr.gov/cgi-bin/text-idx?SID=f2b3dd177c7122c93aa420b943f0cb30&amp;mc=true&amp;node=se24.1.92_1504&amp;rgn=div8" TargetMode="External"/><Relationship Id="rId47" Type="http://schemas.openxmlformats.org/officeDocument/2006/relationships/hyperlink" Target="https://www.ecfr.gov/cgi-bin/text-idx?SID=f2b3dd177c7122c93aa420b943f0cb30&amp;mc=true&amp;node=se24.1.92_1209&amp;rgn=div8" TargetMode="Externa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hyperlink" Target="https://www.ecfr.gov/cgi-bin/text-idx?SID=f2b3dd177c7122c93aa420b943f0cb30&amp;mc=true&amp;node=se24.1.92_1504&amp;rgn=div8" TargetMode="External"/><Relationship Id="rId12" Type="http://schemas.openxmlformats.org/officeDocument/2006/relationships/hyperlink" Target="https://www.ecfr.gov/cgi-bin/text-idx?SID=f2b3dd177c7122c93aa420b943f0cb30&amp;mc=true&amp;node=se24.1.92_1254&amp;rgn=div8" TargetMode="External"/><Relationship Id="rId17" Type="http://schemas.openxmlformats.org/officeDocument/2006/relationships/hyperlink" Target="https://www.ecfr.gov/cgi-bin/text-idx?SID=f2b3dd177c7122c93aa420b943f0cb30&amp;mc=true&amp;node=se24.1.92_1254&amp;rgn=div8" TargetMode="External"/><Relationship Id="rId25" Type="http://schemas.openxmlformats.org/officeDocument/2006/relationships/hyperlink" Target="https://www.ecfr.gov/cgi-bin/text-idx?SID=f2b3dd177c7122c93aa420b943f0cb30&amp;mc=true&amp;node=se24.1.92_1504&amp;rgn=div8" TargetMode="External"/><Relationship Id="rId33" Type="http://schemas.openxmlformats.org/officeDocument/2006/relationships/hyperlink" Target="https://www.ecfr.gov/cgi-bin/text-idx?SID=f2b3dd177c7122c93aa420b943f0cb30&amp;mc=true&amp;node=se24.1.92_1250&amp;rgn=div8" TargetMode="External"/><Relationship Id="rId38" Type="http://schemas.openxmlformats.org/officeDocument/2006/relationships/hyperlink" Target="https://www.ecfr.gov/cgi-bin/text-idx?SID=f2b3dd177c7122c93aa420b943f0cb30&amp;mc=true&amp;node=se24.1.92_1250&amp;rgn=div8" TargetMode="External"/><Relationship Id="rId46" Type="http://schemas.openxmlformats.org/officeDocument/2006/relationships/hyperlink" Target="https://www.ecfr.gov/cgi-bin/text-idx?SID=f2b3dd177c7122c93aa420b943f0cb30&amp;mc=true&amp;node=se24.1.92_1504&amp;rgn=div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cfr.gov/cgi-bin/text-idx?SID=f2b3dd177c7122c93aa420b943f0cb30&amp;mc=true&amp;node=se24.1.92_1250&amp;rgn=div8" TargetMode="External"/><Relationship Id="rId20" Type="http://schemas.openxmlformats.org/officeDocument/2006/relationships/hyperlink" Target="https://www.ecfr.gov/cgi-bin/text-idx?SID=f2b3dd177c7122c93aa420b943f0cb30&amp;mc=true&amp;node=se24.1.92_1250&amp;rgn=div8" TargetMode="External"/><Relationship Id="rId29" Type="http://schemas.openxmlformats.org/officeDocument/2006/relationships/hyperlink" Target="https://www.ecfr.gov/cgi-bin/text-idx?SID=f2b3dd177c7122c93aa420b943f0cb30&amp;mc=true&amp;node=se24.1.92_1250&amp;rgn=div8" TargetMode="External"/><Relationship Id="rId41" Type="http://schemas.openxmlformats.org/officeDocument/2006/relationships/hyperlink" Target="https://www.hudexchange.info/programs/home/home-activities-reports/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udexchange.info/programs/home/home-income-limits/" TargetMode="External"/><Relationship Id="rId24" Type="http://schemas.openxmlformats.org/officeDocument/2006/relationships/hyperlink" Target="https://www.hudexchange.info/programs/home/home-homebuyer-activities-reports/" TargetMode="External"/><Relationship Id="rId32" Type="http://schemas.openxmlformats.org/officeDocument/2006/relationships/hyperlink" Target="https://www.ecfr.gov/cgi-bin/text-idx?SID=f2b3dd177c7122c93aa420b943f0cb30&amp;mc=true&amp;node=se24.1.92_1504&amp;rgn=div8" TargetMode="External"/><Relationship Id="rId37" Type="http://schemas.openxmlformats.org/officeDocument/2006/relationships/hyperlink" Target="https://www.hudexchange.info/resource/2315/home-per-unit-subsidy/" TargetMode="External"/><Relationship Id="rId40" Type="http://schemas.openxmlformats.org/officeDocument/2006/relationships/hyperlink" Target="https://www.hudexchange.info/programs/home/home-income-limits/" TargetMode="External"/><Relationship Id="rId45" Type="http://schemas.openxmlformats.org/officeDocument/2006/relationships/hyperlink" Target="https://www.hudexchange.info/programs/home/home-income-limits/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ecfr.gov/cgi-bin/text-idx?SID=f2b3dd177c7122c93aa420b943f0cb30&amp;mc=true&amp;node=se24.1.92_1254&amp;rgn=div8" TargetMode="External"/><Relationship Id="rId23" Type="http://schemas.openxmlformats.org/officeDocument/2006/relationships/hyperlink" Target="https://www.hudexchange.info/programs/home/home-activities-reports/" TargetMode="External"/><Relationship Id="rId28" Type="http://schemas.openxmlformats.org/officeDocument/2006/relationships/hyperlink" Target="https://www.hudexchange.info/resource/2315/home-per-unit-subsidy/" TargetMode="External"/><Relationship Id="rId36" Type="http://schemas.openxmlformats.org/officeDocument/2006/relationships/hyperlink" Target="https://www.ecfr.gov/cgi-bin/text-idx?SID=f2b3dd177c7122c93aa420b943f0cb30&amp;mc=true&amp;node=se24.1.92_1253&amp;rgn=div8" TargetMode="External"/><Relationship Id="rId49" Type="http://schemas.openxmlformats.org/officeDocument/2006/relationships/hyperlink" Target="https://www.ecfr.gov/cgi-bin/text-idx?SID=f2b3dd177c7122c93aa420b943f0cb30&amp;mc=true&amp;node=se24.1.92_1209&amp;rgn=div8" TargetMode="External"/><Relationship Id="rId10" Type="http://schemas.openxmlformats.org/officeDocument/2006/relationships/hyperlink" Target="https://www.ecfr.gov/cgi-bin/text-idx?SID=f2b3dd177c7122c93aa420b943f0cb30&amp;mc=true&amp;node=se24.1.92_1250&amp;rgn=div8" TargetMode="External"/><Relationship Id="rId19" Type="http://schemas.openxmlformats.org/officeDocument/2006/relationships/hyperlink" Target="https://www.hudexchange.info/resource/2315/home-per-unit-subsidy/" TargetMode="External"/><Relationship Id="rId31" Type="http://schemas.openxmlformats.org/officeDocument/2006/relationships/hyperlink" Target="https://www.ecfr.gov/cgi-bin/text-idx?SID=f2b3dd177c7122c93aa420b943f0cb30&amp;mc=true&amp;node=se24.1.92_1254&amp;rgn=div8" TargetMode="External"/><Relationship Id="rId44" Type="http://schemas.openxmlformats.org/officeDocument/2006/relationships/hyperlink" Target="https://www.hudexchange.info/programs/home/home-rent-limits/" TargetMode="External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hudexchange.info/resource/2315/home-per-unit-subsidy/" TargetMode="External"/><Relationship Id="rId14" Type="http://schemas.openxmlformats.org/officeDocument/2006/relationships/hyperlink" Target="https://www.ecfr.gov/cgi-bin/text-idx?SID=f2b3dd177c7122c93aa420b943f0cb30&amp;mc=true&amp;node=se24.1.92_1254&amp;rgn=div8" TargetMode="External"/><Relationship Id="rId22" Type="http://schemas.openxmlformats.org/officeDocument/2006/relationships/hyperlink" Target="https://www.ecfr.gov/cgi-bin/text-idx?SID=f2b3dd177c7122c93aa420b943f0cb30&amp;mc=true&amp;node=se24.1.92_1254&amp;rgn=div8" TargetMode="External"/><Relationship Id="rId27" Type="http://schemas.openxmlformats.org/officeDocument/2006/relationships/hyperlink" Target="https://www.ecfr.gov/cgi-bin/text-idx?SID=f2b3dd177c7122c93aa420b943f0cb30&amp;mc=true&amp;node=se24.1.92_1254&amp;rgn=div8" TargetMode="External"/><Relationship Id="rId30" Type="http://schemas.openxmlformats.org/officeDocument/2006/relationships/hyperlink" Target="https://www.hudexchange.info/programs/home/home-income-limits/" TargetMode="External"/><Relationship Id="rId35" Type="http://schemas.openxmlformats.org/officeDocument/2006/relationships/hyperlink" Target="https://www.ecfr.gov/cgi-bin/text-idx?SID=f2b3dd177c7122c93aa420b943f0cb30&amp;mc=true&amp;node=se24.1.92_1251&amp;rgn=div8" TargetMode="External"/><Relationship Id="rId43" Type="http://schemas.openxmlformats.org/officeDocument/2006/relationships/hyperlink" Target="https://www.ecfr.gov/cgi-bin/text-idx?SID=f2b3dd177c7122c93aa420b943f0cb30&amp;mc=true&amp;node=se24.1.92_1253&amp;rgn=div8" TargetMode="External"/><Relationship Id="rId48" Type="http://schemas.openxmlformats.org/officeDocument/2006/relationships/hyperlink" Target="https://www.hudexchange.info/programs/home/home-income-limits/" TargetMode="External"/><Relationship Id="rId8" Type="http://schemas.openxmlformats.org/officeDocument/2006/relationships/hyperlink" Target="https://www.ecfr.gov/cgi-bin/text-idx?SID=f2b3dd177c7122c93aa420b943f0cb30&amp;mc=true&amp;node=se24.1.92_1251&amp;rgn=div8" TargetMode="External"/><Relationship Id="rId51" Type="http://schemas.openxmlformats.org/officeDocument/2006/relationships/header" Target="head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EA65-2FDA-4E2A-B64D-FB9AC0A1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2019-09-27T19:25:00Z</dcterms:created>
  <dcterms:modified xsi:type="dcterms:W3CDTF">2019-09-27T19:25:00Z</dcterms:modified>
</cp:coreProperties>
</file>