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860E2" w14:textId="77777777" w:rsidR="006A69BF" w:rsidRDefault="006A69BF">
      <w:pPr>
        <w:pStyle w:val="EndnoteText"/>
        <w:pBdr>
          <w:bottom w:val="single" w:sz="12" w:space="1" w:color="auto"/>
        </w:pBdr>
        <w:suppressAutoHyphens/>
        <w:rPr>
          <w:spacing w:val="-3"/>
        </w:rPr>
      </w:pPr>
    </w:p>
    <w:p w14:paraId="4079819D" w14:textId="77777777" w:rsidR="006A69BF" w:rsidRDefault="006A69BF">
      <w:pPr>
        <w:rPr>
          <w:rFonts w:ascii="Times New Roman" w:hAnsi="Times New Roman"/>
          <w:b/>
          <w:spacing w:val="-3"/>
          <w:sz w:val="20"/>
        </w:rPr>
      </w:pPr>
      <w:r>
        <w:rPr>
          <w:rFonts w:ascii="Times New Roman" w:hAnsi="Times New Roman"/>
          <w:b/>
          <w:spacing w:val="-3"/>
          <w:sz w:val="20"/>
        </w:rPr>
        <w:t xml:space="preserve">Special Attention of:  </w:t>
      </w:r>
    </w:p>
    <w:p w14:paraId="106E30C4" w14:textId="20B2A02D" w:rsidR="006A69BF" w:rsidRDefault="006A69BF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 w:rsidR="00832708">
        <w:rPr>
          <w:rFonts w:ascii="Arial" w:hAnsi="Arial"/>
          <w:b/>
          <w:spacing w:val="-3"/>
          <w:sz w:val="28"/>
        </w:rPr>
        <w:t xml:space="preserve">Transmittal </w:t>
      </w:r>
      <w:r w:rsidR="00832708">
        <w:rPr>
          <w:rFonts w:ascii="Arial" w:hAnsi="Arial"/>
          <w:spacing w:val="-3"/>
          <w:sz w:val="16"/>
        </w:rPr>
        <w:t>for Handbook No:   6509.2 REV-</w:t>
      </w:r>
      <w:r w:rsidR="00DA6186">
        <w:rPr>
          <w:rFonts w:ascii="Arial" w:hAnsi="Arial"/>
          <w:spacing w:val="-3"/>
          <w:sz w:val="16"/>
        </w:rPr>
        <w:t>7</w:t>
      </w:r>
      <w:r w:rsidR="008E00D3">
        <w:rPr>
          <w:rFonts w:ascii="Arial" w:hAnsi="Arial"/>
          <w:spacing w:val="-3"/>
          <w:sz w:val="16"/>
        </w:rPr>
        <w:t xml:space="preserve"> </w:t>
      </w:r>
      <w:r w:rsidR="008E00D3" w:rsidRPr="008E00D3">
        <w:rPr>
          <w:rFonts w:ascii="Arial" w:hAnsi="Arial"/>
          <w:spacing w:val="-3"/>
          <w:sz w:val="16"/>
        </w:rPr>
        <w:t>CHG-</w:t>
      </w:r>
      <w:r w:rsidR="001008AA">
        <w:rPr>
          <w:rFonts w:ascii="Arial" w:hAnsi="Arial"/>
          <w:spacing w:val="-3"/>
          <w:sz w:val="16"/>
        </w:rPr>
        <w:t>3</w:t>
      </w:r>
    </w:p>
    <w:p w14:paraId="6E5182AD" w14:textId="77777777" w:rsidR="006A69BF" w:rsidRDefault="006A69BF">
      <w:pPr>
        <w:rPr>
          <w:rFonts w:ascii="Arial" w:hAnsi="Arial"/>
          <w:noProof/>
        </w:rPr>
      </w:pPr>
      <w:r>
        <w:rPr>
          <w:rFonts w:ascii="Times New Roman" w:hAnsi="Times New Roman"/>
          <w:noProof/>
        </w:rPr>
        <w:t>CPD Staff</w:t>
      </w:r>
      <w:r>
        <w:rPr>
          <w:rFonts w:ascii="Times New Roman" w:hAnsi="Times New Roman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</w:p>
    <w:p w14:paraId="480F1EE2" w14:textId="0D656EF9" w:rsidR="006A69BF" w:rsidRDefault="006A69BF">
      <w:pPr>
        <w:suppressAutoHyphens/>
        <w:rPr>
          <w:rFonts w:ascii="Arial" w:hAnsi="Arial"/>
          <w:b/>
          <w:spacing w:val="-3"/>
          <w:sz w:val="18"/>
        </w:rPr>
      </w:pPr>
      <w:r>
        <w:rPr>
          <w:rFonts w:ascii="Times New Roman" w:hAnsi="Times New Roman"/>
          <w:noProof/>
        </w:rPr>
        <w:t>CPD Program Participants/Grantees</w:t>
      </w:r>
      <w:r w:rsidR="008164ED">
        <w:rPr>
          <w:rFonts w:ascii="Times New Roman" w:hAnsi="Times New Roman"/>
          <w:spacing w:val="-3"/>
          <w:sz w:val="20"/>
        </w:rPr>
        <w:tab/>
      </w:r>
      <w:r w:rsidR="008164ED"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b/>
          <w:spacing w:val="-3"/>
          <w:sz w:val="18"/>
        </w:rPr>
        <w:t>Issued:</w:t>
      </w:r>
      <w:r w:rsidR="005A1C7B">
        <w:rPr>
          <w:rFonts w:ascii="Arial" w:hAnsi="Arial"/>
          <w:spacing w:val="-3"/>
          <w:sz w:val="18"/>
        </w:rPr>
        <w:t xml:space="preserve">   </w:t>
      </w:r>
      <w:r w:rsidR="00380344">
        <w:rPr>
          <w:rFonts w:ascii="Arial" w:hAnsi="Arial"/>
          <w:spacing w:val="-3"/>
          <w:sz w:val="18"/>
        </w:rPr>
        <w:t xml:space="preserve"> </w:t>
      </w:r>
      <w:r w:rsidR="001008AA">
        <w:rPr>
          <w:rFonts w:ascii="Arial" w:hAnsi="Arial"/>
          <w:spacing w:val="-3"/>
          <w:sz w:val="18"/>
        </w:rPr>
        <w:t>November</w:t>
      </w:r>
      <w:r w:rsidR="00380344">
        <w:rPr>
          <w:rFonts w:ascii="Arial" w:hAnsi="Arial"/>
          <w:spacing w:val="-3"/>
          <w:sz w:val="18"/>
        </w:rPr>
        <w:t xml:space="preserve"> 2</w:t>
      </w:r>
      <w:r w:rsidR="000C1F62">
        <w:rPr>
          <w:rFonts w:ascii="Arial" w:hAnsi="Arial"/>
          <w:spacing w:val="-3"/>
          <w:sz w:val="18"/>
        </w:rPr>
        <w:t>020</w:t>
      </w:r>
      <w:r>
        <w:rPr>
          <w:rFonts w:ascii="Arial" w:hAnsi="Arial"/>
          <w:spacing w:val="-3"/>
          <w:sz w:val="18"/>
        </w:rPr>
        <w:t xml:space="preserve">                                                                                        </w:t>
      </w:r>
    </w:p>
    <w:p w14:paraId="07209DA5" w14:textId="77777777" w:rsidR="006A69BF" w:rsidRDefault="006A69BF">
      <w:pPr>
        <w:pBdr>
          <w:bottom w:val="single" w:sz="12" w:space="0" w:color="auto"/>
        </w:pBdr>
        <w:suppressAutoHyphens/>
        <w:rPr>
          <w:rFonts w:ascii="Arial" w:hAnsi="Arial"/>
          <w:b/>
          <w:spacing w:val="-3"/>
          <w:sz w:val="18"/>
        </w:rPr>
      </w:pPr>
    </w:p>
    <w:p w14:paraId="094C78BE" w14:textId="77777777" w:rsidR="006A69BF" w:rsidRDefault="006A69BF" w:rsidP="00894445">
      <w:pPr>
        <w:pStyle w:val="EndnoteText"/>
        <w:suppressAutoHyphens/>
        <w:spacing w:line="120" w:lineRule="auto"/>
        <w:rPr>
          <w:spacing w:val="-3"/>
        </w:rPr>
      </w:pPr>
    </w:p>
    <w:p w14:paraId="55C0D488" w14:textId="77777777" w:rsidR="0034182B" w:rsidRDefault="0034182B" w:rsidP="00894445">
      <w:pPr>
        <w:pStyle w:val="EndnoteText"/>
        <w:suppressAutoHyphens/>
        <w:spacing w:line="120" w:lineRule="auto"/>
        <w:rPr>
          <w:spacing w:val="-3"/>
        </w:rPr>
      </w:pPr>
    </w:p>
    <w:p w14:paraId="61A6587F" w14:textId="77777777" w:rsidR="008F5A09" w:rsidRDefault="008F5A09" w:rsidP="008F5A09">
      <w:pPr>
        <w:suppressAutoHyphens/>
        <w:rPr>
          <w:rFonts w:ascii="Times New Roman" w:hAnsi="Times New Roman"/>
          <w:spacing w:val="-3"/>
        </w:rPr>
      </w:pPr>
    </w:p>
    <w:p w14:paraId="459DD9FA" w14:textId="77777777" w:rsidR="00095B2F" w:rsidRPr="008F5A09" w:rsidRDefault="00095B2F" w:rsidP="008F5A09">
      <w:pPr>
        <w:suppressAutoHyphens/>
        <w:rPr>
          <w:rFonts w:ascii="Times New Roman" w:hAnsi="Times New Roman"/>
          <w:spacing w:val="-3"/>
        </w:rPr>
      </w:pPr>
    </w:p>
    <w:p w14:paraId="53C01D7E" w14:textId="075F05C6" w:rsidR="006A69BF" w:rsidRDefault="006A69BF">
      <w:pPr>
        <w:numPr>
          <w:ilvl w:val="0"/>
          <w:numId w:val="1"/>
        </w:numPr>
        <w:suppressAutoHyphens/>
        <w:rPr>
          <w:rFonts w:ascii="Times New Roman" w:hAnsi="Times New Roman"/>
          <w:spacing w:val="-3"/>
        </w:rPr>
      </w:pPr>
      <w:r w:rsidRPr="004E3E0F">
        <w:rPr>
          <w:rFonts w:ascii="Times New Roman" w:hAnsi="Times New Roman"/>
          <w:spacing w:val="-3"/>
          <w:u w:val="single"/>
        </w:rPr>
        <w:t>This Transmits:</w:t>
      </w:r>
      <w:r w:rsidR="00900BB6">
        <w:rPr>
          <w:rFonts w:ascii="Times New Roman" w:hAnsi="Times New Roman"/>
          <w:spacing w:val="-3"/>
        </w:rPr>
        <w:t xml:space="preserve">  </w:t>
      </w:r>
      <w:r>
        <w:rPr>
          <w:rFonts w:ascii="Times New Roman" w:hAnsi="Times New Roman"/>
          <w:spacing w:val="-3"/>
        </w:rPr>
        <w:t>HUD Handbook 6509.2</w:t>
      </w:r>
      <w:r w:rsidR="008E713B">
        <w:rPr>
          <w:rFonts w:ascii="Times New Roman" w:hAnsi="Times New Roman"/>
          <w:spacing w:val="-3"/>
        </w:rPr>
        <w:t xml:space="preserve"> R</w:t>
      </w:r>
      <w:r w:rsidR="0014672A">
        <w:rPr>
          <w:rFonts w:ascii="Times New Roman" w:hAnsi="Times New Roman"/>
          <w:spacing w:val="-3"/>
        </w:rPr>
        <w:t>EV</w:t>
      </w:r>
      <w:r w:rsidR="008E713B">
        <w:rPr>
          <w:rFonts w:ascii="Times New Roman" w:hAnsi="Times New Roman"/>
          <w:spacing w:val="-3"/>
        </w:rPr>
        <w:t>-</w:t>
      </w:r>
      <w:r w:rsidR="00DA6186">
        <w:rPr>
          <w:rFonts w:ascii="Times New Roman" w:hAnsi="Times New Roman"/>
          <w:spacing w:val="-3"/>
        </w:rPr>
        <w:t>7</w:t>
      </w:r>
      <w:r w:rsidR="008E00D3">
        <w:rPr>
          <w:rFonts w:ascii="Times New Roman" w:hAnsi="Times New Roman"/>
          <w:spacing w:val="-3"/>
        </w:rPr>
        <w:t xml:space="preserve"> </w:t>
      </w:r>
      <w:r w:rsidR="008E00D3" w:rsidRPr="00085B6B">
        <w:rPr>
          <w:rFonts w:ascii="Times New Roman" w:hAnsi="Times New Roman"/>
          <w:spacing w:val="-3"/>
        </w:rPr>
        <w:t>CHG-</w:t>
      </w:r>
      <w:r w:rsidR="001008AA">
        <w:rPr>
          <w:rFonts w:ascii="Times New Roman" w:hAnsi="Times New Roman"/>
          <w:spacing w:val="-3"/>
        </w:rPr>
        <w:t>3</w:t>
      </w:r>
      <w:r>
        <w:rPr>
          <w:rFonts w:ascii="Times New Roman" w:hAnsi="Times New Roman"/>
          <w:spacing w:val="-3"/>
        </w:rPr>
        <w:t xml:space="preserve">, </w:t>
      </w:r>
      <w:r w:rsidRPr="00D10772">
        <w:rPr>
          <w:rFonts w:ascii="Times New Roman" w:hAnsi="Times New Roman"/>
          <w:i/>
          <w:spacing w:val="-3"/>
        </w:rPr>
        <w:t>Community Planning and Development Monitoring Handbook</w:t>
      </w:r>
      <w:r>
        <w:rPr>
          <w:rFonts w:ascii="Times New Roman" w:hAnsi="Times New Roman"/>
          <w:spacing w:val="-3"/>
        </w:rPr>
        <w:t xml:space="preserve">.  </w:t>
      </w:r>
    </w:p>
    <w:p w14:paraId="0C38442B" w14:textId="77777777" w:rsidR="006A69BF" w:rsidRDefault="006A69BF">
      <w:pPr>
        <w:suppressAutoHyphens/>
        <w:rPr>
          <w:rFonts w:ascii="Times New Roman" w:hAnsi="Times New Roman"/>
          <w:spacing w:val="-3"/>
        </w:rPr>
      </w:pPr>
    </w:p>
    <w:p w14:paraId="2526D9CD" w14:textId="253E5399" w:rsidR="008A18D0" w:rsidRPr="008969A1" w:rsidRDefault="00262B6F" w:rsidP="00BA2CF0">
      <w:pPr>
        <w:pStyle w:val="Default"/>
        <w:numPr>
          <w:ilvl w:val="0"/>
          <w:numId w:val="1"/>
        </w:numPr>
        <w:rPr>
          <w:bCs/>
          <w:iCs/>
        </w:rPr>
      </w:pPr>
      <w:r w:rsidRPr="008969A1">
        <w:rPr>
          <w:spacing w:val="-3"/>
          <w:u w:val="single"/>
        </w:rPr>
        <w:t xml:space="preserve">Explanation </w:t>
      </w:r>
      <w:r w:rsidR="000A25BB" w:rsidRPr="008969A1">
        <w:rPr>
          <w:spacing w:val="-3"/>
          <w:u w:val="single"/>
        </w:rPr>
        <w:t>of Significant Changes</w:t>
      </w:r>
      <w:r w:rsidR="006A69BF" w:rsidRPr="008969A1">
        <w:rPr>
          <w:spacing w:val="-3"/>
          <w:u w:val="single"/>
        </w:rPr>
        <w:t>:</w:t>
      </w:r>
      <w:r w:rsidR="006A69BF" w:rsidRPr="008969A1">
        <w:rPr>
          <w:spacing w:val="-3"/>
        </w:rPr>
        <w:t xml:space="preserve">  </w:t>
      </w:r>
      <w:r w:rsidR="00D10772" w:rsidRPr="008969A1">
        <w:rPr>
          <w:noProof/>
        </w:rPr>
        <w:t xml:space="preserve">The primary purpose of this </w:t>
      </w:r>
      <w:r w:rsidR="00BB74A4" w:rsidRPr="008969A1">
        <w:rPr>
          <w:noProof/>
        </w:rPr>
        <w:t>revision</w:t>
      </w:r>
      <w:r w:rsidR="00441373" w:rsidRPr="008969A1">
        <w:rPr>
          <w:noProof/>
        </w:rPr>
        <w:t xml:space="preserve"> is to provide updated </w:t>
      </w:r>
      <w:r w:rsidR="00214E6D" w:rsidRPr="008969A1">
        <w:rPr>
          <w:noProof/>
        </w:rPr>
        <w:t>direction</w:t>
      </w:r>
      <w:r w:rsidR="00441373" w:rsidRPr="008969A1">
        <w:rPr>
          <w:noProof/>
        </w:rPr>
        <w:t xml:space="preserve"> for monitoring </w:t>
      </w:r>
      <w:r w:rsidR="003C19A1" w:rsidRPr="008969A1">
        <w:rPr>
          <w:noProof/>
        </w:rPr>
        <w:t xml:space="preserve">Community Development Block Grant Disaster Recovery (CDBG-DR) Supplemental Grant </w:t>
      </w:r>
      <w:r w:rsidR="009B1A9D" w:rsidRPr="008969A1">
        <w:rPr>
          <w:noProof/>
        </w:rPr>
        <w:t xml:space="preserve">programs </w:t>
      </w:r>
      <w:r w:rsidR="003C19A1" w:rsidRPr="008969A1">
        <w:rPr>
          <w:noProof/>
        </w:rPr>
        <w:t xml:space="preserve">and to update </w:t>
      </w:r>
      <w:r w:rsidR="008969A1" w:rsidRPr="008969A1">
        <w:rPr>
          <w:noProof/>
        </w:rPr>
        <w:t>C</w:t>
      </w:r>
      <w:r w:rsidR="00487A23" w:rsidRPr="008969A1">
        <w:rPr>
          <w:noProof/>
        </w:rPr>
        <w:t>hapter 6</w:t>
      </w:r>
      <w:r w:rsidR="003C19A1" w:rsidRPr="008969A1">
        <w:rPr>
          <w:noProof/>
        </w:rPr>
        <w:t xml:space="preserve"> with </w:t>
      </w:r>
      <w:r w:rsidR="008969A1" w:rsidRPr="008969A1">
        <w:rPr>
          <w:noProof/>
        </w:rPr>
        <w:t>any</w:t>
      </w:r>
      <w:r w:rsidR="004B65DB" w:rsidRPr="008969A1">
        <w:rPr>
          <w:noProof/>
        </w:rPr>
        <w:t xml:space="preserve"> </w:t>
      </w:r>
      <w:r w:rsidR="00487A23" w:rsidRPr="008969A1">
        <w:rPr>
          <w:noProof/>
        </w:rPr>
        <w:t xml:space="preserve">new </w:t>
      </w:r>
      <w:r w:rsidR="003C19A1" w:rsidRPr="008969A1">
        <w:rPr>
          <w:i/>
          <w:iCs/>
          <w:noProof/>
        </w:rPr>
        <w:t>Federal Register</w:t>
      </w:r>
      <w:r w:rsidR="003C19A1" w:rsidRPr="008969A1">
        <w:rPr>
          <w:noProof/>
        </w:rPr>
        <w:t xml:space="preserve"> notice requirements (including notices published in the summer of 2019)</w:t>
      </w:r>
      <w:r w:rsidR="000B3F09" w:rsidRPr="008969A1">
        <w:rPr>
          <w:noProof/>
        </w:rPr>
        <w:t xml:space="preserve">.  These revisions also </w:t>
      </w:r>
      <w:r w:rsidR="003C19A1" w:rsidRPr="008969A1">
        <w:rPr>
          <w:noProof/>
        </w:rPr>
        <w:t>incorporate the enhanced internal controls oversight recommendations of the joint Oversight Enhancement Task Force</w:t>
      </w:r>
      <w:r w:rsidR="00D3347E">
        <w:rPr>
          <w:noProof/>
        </w:rPr>
        <w:t xml:space="preserve"> convened by CPD, the Office of General Counsel</w:t>
      </w:r>
      <w:r w:rsidR="004E7676">
        <w:rPr>
          <w:noProof/>
        </w:rPr>
        <w:t xml:space="preserve"> and the Office of the Chief Financial Officer</w:t>
      </w:r>
      <w:r w:rsidR="003C19A1" w:rsidRPr="008969A1">
        <w:rPr>
          <w:noProof/>
        </w:rPr>
        <w:t xml:space="preserve"> (</w:t>
      </w:r>
      <w:r w:rsidR="004E7676">
        <w:rPr>
          <w:noProof/>
        </w:rPr>
        <w:t>primarily reflected</w:t>
      </w:r>
      <w:r w:rsidR="00F527A2">
        <w:rPr>
          <w:noProof/>
        </w:rPr>
        <w:t xml:space="preserve"> in</w:t>
      </w:r>
      <w:r w:rsidR="003C19A1" w:rsidRPr="008969A1">
        <w:rPr>
          <w:noProof/>
        </w:rPr>
        <w:t xml:space="preserve"> </w:t>
      </w:r>
      <w:r w:rsidR="008969A1" w:rsidRPr="008969A1">
        <w:rPr>
          <w:noProof/>
        </w:rPr>
        <w:t>C</w:t>
      </w:r>
      <w:r w:rsidR="003C19A1" w:rsidRPr="008969A1">
        <w:rPr>
          <w:noProof/>
        </w:rPr>
        <w:t xml:space="preserve">hapter 34).  </w:t>
      </w:r>
    </w:p>
    <w:p w14:paraId="5C54AB22" w14:textId="77777777" w:rsidR="004B65DB" w:rsidRPr="008969A1" w:rsidRDefault="004B65DB" w:rsidP="004B65DB">
      <w:pPr>
        <w:pStyle w:val="Default"/>
        <w:ind w:left="360"/>
        <w:rPr>
          <w:bCs/>
          <w:iCs/>
        </w:rPr>
      </w:pPr>
    </w:p>
    <w:p w14:paraId="77EDD2A0" w14:textId="595F0252" w:rsidR="004B65DB" w:rsidRPr="008969A1" w:rsidRDefault="2F2F6E50" w:rsidP="2F2F6E50">
      <w:pPr>
        <w:pStyle w:val="Default"/>
        <w:ind w:left="360"/>
        <w:rPr>
          <w:noProof/>
        </w:rPr>
      </w:pPr>
      <w:r w:rsidRPr="2F2F6E50">
        <w:rPr>
          <w:noProof/>
        </w:rPr>
        <w:t>Chapter 6 Exhibits 1-</w:t>
      </w:r>
      <w:r w:rsidR="001008AA">
        <w:rPr>
          <w:noProof/>
        </w:rPr>
        <w:t>8</w:t>
      </w:r>
      <w:r w:rsidRPr="2F2F6E50">
        <w:rPr>
          <w:noProof/>
        </w:rPr>
        <w:t xml:space="preserve"> will now serve as base </w:t>
      </w:r>
      <w:r w:rsidR="00C67194">
        <w:rPr>
          <w:noProof/>
        </w:rPr>
        <w:t>E</w:t>
      </w:r>
      <w:r w:rsidRPr="2F2F6E50">
        <w:rPr>
          <w:noProof/>
        </w:rPr>
        <w:t xml:space="preserve">xhibits on the various activities or program areas being monitored.  In these base </w:t>
      </w:r>
      <w:r w:rsidR="00C67194">
        <w:rPr>
          <w:noProof/>
        </w:rPr>
        <w:t>E</w:t>
      </w:r>
      <w:r w:rsidRPr="2F2F6E50">
        <w:rPr>
          <w:noProof/>
        </w:rPr>
        <w:t xml:space="preserve">xhibits, CPD has only included requirements that are used relatively consistently throughout the various CDBG-DR </w:t>
      </w:r>
      <w:r w:rsidR="00C720D0">
        <w:rPr>
          <w:noProof/>
        </w:rPr>
        <w:t xml:space="preserve">supplemental </w:t>
      </w:r>
      <w:r w:rsidRPr="2F2F6E50">
        <w:rPr>
          <w:noProof/>
        </w:rPr>
        <w:t xml:space="preserve">appropriations and </w:t>
      </w:r>
      <w:r w:rsidRPr="2F2F6E50">
        <w:rPr>
          <w:i/>
          <w:iCs/>
          <w:noProof/>
        </w:rPr>
        <w:t>Federal Register</w:t>
      </w:r>
      <w:r w:rsidRPr="2F2F6E50">
        <w:rPr>
          <w:noProof/>
        </w:rPr>
        <w:t xml:space="preserve"> notices</w:t>
      </w:r>
      <w:r w:rsidR="00686441">
        <w:rPr>
          <w:noProof/>
        </w:rPr>
        <w:t>. Items that</w:t>
      </w:r>
      <w:r w:rsidRPr="2F2F6E50">
        <w:rPr>
          <w:noProof/>
        </w:rPr>
        <w:t xml:space="preserve"> are unique to specific allocations or </w:t>
      </w:r>
      <w:r w:rsidR="00686441">
        <w:rPr>
          <w:noProof/>
        </w:rPr>
        <w:t xml:space="preserve">that </w:t>
      </w:r>
      <w:r w:rsidRPr="2F2F6E50">
        <w:rPr>
          <w:noProof/>
        </w:rPr>
        <w:t xml:space="preserve">only apply to </w:t>
      </w:r>
      <w:r w:rsidR="00686441">
        <w:rPr>
          <w:noProof/>
        </w:rPr>
        <w:t>the</w:t>
      </w:r>
      <w:r w:rsidRPr="2F2F6E50">
        <w:rPr>
          <w:noProof/>
        </w:rPr>
        <w:t xml:space="preserve"> most recent </w:t>
      </w:r>
      <w:r w:rsidR="00686441">
        <w:rPr>
          <w:noProof/>
        </w:rPr>
        <w:t xml:space="preserve">CDBG-DR </w:t>
      </w:r>
      <w:r w:rsidRPr="2F2F6E50">
        <w:rPr>
          <w:noProof/>
        </w:rPr>
        <w:t>grantees</w:t>
      </w:r>
      <w:r w:rsidR="00686441">
        <w:rPr>
          <w:noProof/>
        </w:rPr>
        <w:t xml:space="preserve"> have been</w:t>
      </w:r>
      <w:r w:rsidR="00070FC0">
        <w:rPr>
          <w:noProof/>
        </w:rPr>
        <w:t xml:space="preserve"> removed from the base </w:t>
      </w:r>
      <w:r w:rsidR="00C67194">
        <w:rPr>
          <w:noProof/>
        </w:rPr>
        <w:t>E</w:t>
      </w:r>
      <w:r w:rsidR="00070FC0">
        <w:rPr>
          <w:noProof/>
        </w:rPr>
        <w:t>xhibits</w:t>
      </w:r>
      <w:r w:rsidRPr="2F2F6E50">
        <w:rPr>
          <w:noProof/>
        </w:rPr>
        <w:t xml:space="preserve">. The purpose of the base </w:t>
      </w:r>
      <w:r w:rsidR="00C67194">
        <w:rPr>
          <w:noProof/>
        </w:rPr>
        <w:t>E</w:t>
      </w:r>
      <w:r w:rsidRPr="2F2F6E50">
        <w:rPr>
          <w:noProof/>
        </w:rPr>
        <w:t xml:space="preserve">xhibits is to provide a simple framework for monitoring without special considerations and requirements that are </w:t>
      </w:r>
      <w:r w:rsidR="00070FC0">
        <w:rPr>
          <w:noProof/>
        </w:rPr>
        <w:t>relatively limited</w:t>
      </w:r>
      <w:r w:rsidRPr="2F2F6E50">
        <w:rPr>
          <w:noProof/>
        </w:rPr>
        <w:t>.  Those unique requirements are now added to newly created exhi</w:t>
      </w:r>
      <w:r w:rsidR="00955958">
        <w:rPr>
          <w:noProof/>
        </w:rPr>
        <w:t>b</w:t>
      </w:r>
      <w:r w:rsidRPr="2F2F6E50">
        <w:rPr>
          <w:noProof/>
        </w:rPr>
        <w:t xml:space="preserve">ts in Chapter 6 - Exhibits 10-15, which will serve as </w:t>
      </w:r>
      <w:r w:rsidR="00F35643">
        <w:rPr>
          <w:noProof/>
        </w:rPr>
        <w:t>A</w:t>
      </w:r>
      <w:r w:rsidRPr="2F2F6E50">
        <w:rPr>
          <w:noProof/>
        </w:rPr>
        <w:t xml:space="preserve">ddendums to the base </w:t>
      </w:r>
      <w:r w:rsidR="00C67194">
        <w:rPr>
          <w:noProof/>
        </w:rPr>
        <w:t>E</w:t>
      </w:r>
      <w:r w:rsidRPr="2F2F6E50">
        <w:rPr>
          <w:noProof/>
        </w:rPr>
        <w:t xml:space="preserve">xhibits.  The </w:t>
      </w:r>
      <w:r w:rsidR="00F35643">
        <w:rPr>
          <w:noProof/>
        </w:rPr>
        <w:t>A</w:t>
      </w:r>
      <w:r w:rsidRPr="2F2F6E50">
        <w:rPr>
          <w:noProof/>
        </w:rPr>
        <w:t>ddendums for each disaster year or grouping will</w:t>
      </w:r>
      <w:r w:rsidR="005E7194">
        <w:rPr>
          <w:noProof/>
        </w:rPr>
        <w:t xml:space="preserve"> contain</w:t>
      </w:r>
      <w:r w:rsidRPr="2F2F6E50">
        <w:rPr>
          <w:noProof/>
        </w:rPr>
        <w:t xml:space="preserve"> all allocation-specific monitoring criteria, special considerations, and additional requirements imposed by statute, </w:t>
      </w:r>
      <w:r w:rsidRPr="2F2F6E50">
        <w:rPr>
          <w:i/>
          <w:iCs/>
          <w:noProof/>
        </w:rPr>
        <w:t xml:space="preserve">Federal Register </w:t>
      </w:r>
      <w:r w:rsidRPr="2F2F6E50">
        <w:rPr>
          <w:noProof/>
        </w:rPr>
        <w:t>notice</w:t>
      </w:r>
      <w:r w:rsidR="0009560E">
        <w:rPr>
          <w:noProof/>
        </w:rPr>
        <w:t>s</w:t>
      </w:r>
      <w:r w:rsidRPr="2F2F6E50">
        <w:rPr>
          <w:noProof/>
        </w:rPr>
        <w:t xml:space="preserve">, or grant agreements.  Exhibit 6-10 will now serve as an </w:t>
      </w:r>
      <w:r w:rsidR="00860951">
        <w:rPr>
          <w:noProof/>
        </w:rPr>
        <w:t>A</w:t>
      </w:r>
      <w:r w:rsidRPr="2F2F6E50">
        <w:rPr>
          <w:noProof/>
        </w:rPr>
        <w:t xml:space="preserve">ddendum to any base </w:t>
      </w:r>
      <w:r w:rsidR="00C67194">
        <w:rPr>
          <w:noProof/>
        </w:rPr>
        <w:t>E</w:t>
      </w:r>
      <w:r w:rsidRPr="2F2F6E50">
        <w:rPr>
          <w:noProof/>
        </w:rPr>
        <w:t xml:space="preserve">xhibit when reviewing CDBG-DR grants </w:t>
      </w:r>
      <w:r w:rsidR="0009560E">
        <w:rPr>
          <w:noProof/>
        </w:rPr>
        <w:t xml:space="preserve"> awarded</w:t>
      </w:r>
      <w:r w:rsidRPr="2F2F6E50">
        <w:rPr>
          <w:noProof/>
        </w:rPr>
        <w:t xml:space="preserve"> prior to 2011, Exhibit 6-11 will serve as an </w:t>
      </w:r>
      <w:r w:rsidR="00A063CC">
        <w:rPr>
          <w:noProof/>
        </w:rPr>
        <w:t>A</w:t>
      </w:r>
      <w:r w:rsidRPr="2F2F6E50">
        <w:rPr>
          <w:noProof/>
        </w:rPr>
        <w:t xml:space="preserve">ddendum for 2011-2013 disaster grants, Exhibit 6-12 will serve as an </w:t>
      </w:r>
      <w:r w:rsidR="00A063CC">
        <w:rPr>
          <w:noProof/>
        </w:rPr>
        <w:t>A</w:t>
      </w:r>
      <w:r w:rsidRPr="2F2F6E50">
        <w:rPr>
          <w:noProof/>
        </w:rPr>
        <w:t xml:space="preserve">ddendum for 2015 disaster grants, Exhibit 6-13 will serve as an </w:t>
      </w:r>
      <w:r w:rsidR="000469BD">
        <w:rPr>
          <w:noProof/>
        </w:rPr>
        <w:t>A</w:t>
      </w:r>
      <w:r w:rsidRPr="2F2F6E50">
        <w:rPr>
          <w:noProof/>
        </w:rPr>
        <w:t xml:space="preserve">ddendum for 2016 disaster grants, Exhibit 6-14 will serve as an </w:t>
      </w:r>
      <w:r w:rsidR="00B46A6A">
        <w:rPr>
          <w:noProof/>
        </w:rPr>
        <w:t>A</w:t>
      </w:r>
      <w:r w:rsidRPr="2F2F6E50">
        <w:rPr>
          <w:noProof/>
        </w:rPr>
        <w:t xml:space="preserve">ddendum for 2017 disaster grants, and Exhibit 6-15 will serve as an </w:t>
      </w:r>
      <w:r w:rsidR="00B46A6A">
        <w:rPr>
          <w:noProof/>
        </w:rPr>
        <w:t>A</w:t>
      </w:r>
      <w:r w:rsidRPr="2F2F6E50">
        <w:rPr>
          <w:noProof/>
        </w:rPr>
        <w:t>ddendum for CDBG-Mitigation (CDBG-MIT) grants. Reviewers</w:t>
      </w:r>
      <w:r w:rsidR="001B7713">
        <w:rPr>
          <w:noProof/>
        </w:rPr>
        <w:t xml:space="preserve"> are to select</w:t>
      </w:r>
      <w:r w:rsidRPr="2F2F6E50">
        <w:rPr>
          <w:noProof/>
        </w:rPr>
        <w:t xml:space="preserve"> the base </w:t>
      </w:r>
      <w:r w:rsidR="00C67194">
        <w:rPr>
          <w:noProof/>
        </w:rPr>
        <w:t>E</w:t>
      </w:r>
      <w:r w:rsidRPr="2F2F6E50">
        <w:rPr>
          <w:noProof/>
        </w:rPr>
        <w:t>xhibit once the activity, program, or area of review</w:t>
      </w:r>
      <w:r w:rsidR="001B7713">
        <w:rPr>
          <w:noProof/>
        </w:rPr>
        <w:t xml:space="preserve"> has</w:t>
      </w:r>
      <w:r w:rsidRPr="2F2F6E50">
        <w:rPr>
          <w:noProof/>
        </w:rPr>
        <w:t xml:space="preserve"> been selected, and suppl</w:t>
      </w:r>
      <w:r w:rsidR="00955958">
        <w:rPr>
          <w:noProof/>
        </w:rPr>
        <w:t>e</w:t>
      </w:r>
      <w:r w:rsidRPr="2F2F6E50">
        <w:rPr>
          <w:noProof/>
        </w:rPr>
        <w:t>ment</w:t>
      </w:r>
      <w:r w:rsidR="007D0368">
        <w:rPr>
          <w:noProof/>
        </w:rPr>
        <w:t xml:space="preserve"> that </w:t>
      </w:r>
      <w:r w:rsidR="00C67194">
        <w:rPr>
          <w:noProof/>
        </w:rPr>
        <w:t>E</w:t>
      </w:r>
      <w:r w:rsidR="007D0368">
        <w:rPr>
          <w:noProof/>
        </w:rPr>
        <w:t>xhibit</w:t>
      </w:r>
      <w:r w:rsidRPr="2F2F6E50">
        <w:rPr>
          <w:noProof/>
        </w:rPr>
        <w:t xml:space="preserve"> with the </w:t>
      </w:r>
      <w:r w:rsidR="007D0368">
        <w:rPr>
          <w:noProof/>
        </w:rPr>
        <w:t>corresponding</w:t>
      </w:r>
      <w:r w:rsidRPr="2F2F6E50">
        <w:rPr>
          <w:noProof/>
        </w:rPr>
        <w:t xml:space="preserve"> section in the </w:t>
      </w:r>
      <w:r w:rsidR="001039DF">
        <w:rPr>
          <w:noProof/>
        </w:rPr>
        <w:t>A</w:t>
      </w:r>
      <w:r w:rsidRPr="2F2F6E50">
        <w:rPr>
          <w:noProof/>
        </w:rPr>
        <w:t>ddendum</w:t>
      </w:r>
      <w:r w:rsidR="0031531B">
        <w:rPr>
          <w:noProof/>
        </w:rPr>
        <w:t>,</w:t>
      </w:r>
      <w:r w:rsidRPr="2F2F6E50">
        <w:rPr>
          <w:noProof/>
        </w:rPr>
        <w:t xml:space="preserve"> based on the disaster year being monitored. For example, if a reviewer is monitoring a Buyout program for a 2016 disaster grantee,</w:t>
      </w:r>
      <w:r w:rsidR="0031531B">
        <w:rPr>
          <w:noProof/>
        </w:rPr>
        <w:t xml:space="preserve"> the reviewer</w:t>
      </w:r>
      <w:r w:rsidRPr="2F2F6E50">
        <w:rPr>
          <w:noProof/>
        </w:rPr>
        <w:t xml:space="preserve"> would </w:t>
      </w:r>
      <w:r w:rsidR="0031531B">
        <w:rPr>
          <w:noProof/>
        </w:rPr>
        <w:t>select</w:t>
      </w:r>
      <w:r w:rsidRPr="2F2F6E50">
        <w:rPr>
          <w:noProof/>
        </w:rPr>
        <w:t xml:space="preserve"> Exhibit 6-2 (the base </w:t>
      </w:r>
      <w:r w:rsidR="00F72CCB">
        <w:rPr>
          <w:noProof/>
        </w:rPr>
        <w:t>E</w:t>
      </w:r>
      <w:r w:rsidRPr="2F2F6E50">
        <w:rPr>
          <w:noProof/>
        </w:rPr>
        <w:t xml:space="preserve">xhibit for Buyouts) and Exhibit 6-13 (the </w:t>
      </w:r>
      <w:r w:rsidR="001039DF">
        <w:rPr>
          <w:noProof/>
        </w:rPr>
        <w:t>A</w:t>
      </w:r>
      <w:r w:rsidRPr="2F2F6E50">
        <w:rPr>
          <w:noProof/>
        </w:rPr>
        <w:t xml:space="preserve">ddendum for 2016 disaster grants). </w:t>
      </w:r>
      <w:r w:rsidRPr="2F2F6E50">
        <w:rPr>
          <w:noProof/>
        </w:rPr>
        <w:lastRenderedPageBreak/>
        <w:t xml:space="preserve">The reviewer would complete the base </w:t>
      </w:r>
      <w:r w:rsidR="00781D94">
        <w:rPr>
          <w:noProof/>
        </w:rPr>
        <w:t>E</w:t>
      </w:r>
      <w:r w:rsidRPr="2F2F6E50">
        <w:rPr>
          <w:noProof/>
        </w:rPr>
        <w:t xml:space="preserve">xhibit in full and use the section(s) of the </w:t>
      </w:r>
      <w:r w:rsidR="001039DF">
        <w:rPr>
          <w:noProof/>
        </w:rPr>
        <w:t>A</w:t>
      </w:r>
      <w:r w:rsidRPr="2F2F6E50">
        <w:rPr>
          <w:noProof/>
        </w:rPr>
        <w:t xml:space="preserve">ddendum that is(are) applicable to </w:t>
      </w:r>
      <w:r w:rsidR="005F3BF6">
        <w:rPr>
          <w:noProof/>
        </w:rPr>
        <w:t xml:space="preserve">the 2016 </w:t>
      </w:r>
      <w:r w:rsidR="00955958">
        <w:rPr>
          <w:noProof/>
        </w:rPr>
        <w:t xml:space="preserve">CDBG-DR </w:t>
      </w:r>
      <w:r w:rsidR="005F3BF6">
        <w:rPr>
          <w:noProof/>
        </w:rPr>
        <w:t xml:space="preserve">grantee’s </w:t>
      </w:r>
      <w:r w:rsidRPr="2F2F6E50">
        <w:rPr>
          <w:noProof/>
        </w:rPr>
        <w:t xml:space="preserve">Buyout programs. </w:t>
      </w:r>
    </w:p>
    <w:p w14:paraId="5E016E35" w14:textId="77777777" w:rsidR="004B65DB" w:rsidRPr="008969A1" w:rsidRDefault="004B65DB" w:rsidP="004B65DB">
      <w:pPr>
        <w:pStyle w:val="Default"/>
        <w:rPr>
          <w:bCs/>
          <w:iCs/>
        </w:rPr>
      </w:pPr>
    </w:p>
    <w:p w14:paraId="615E65BB" w14:textId="29D1219B" w:rsidR="00097BEA" w:rsidRPr="00C1524C" w:rsidRDefault="00CE5121" w:rsidP="008A18D0">
      <w:pPr>
        <w:pStyle w:val="Default"/>
        <w:ind w:left="360"/>
        <w:rPr>
          <w:noProof/>
        </w:rPr>
      </w:pPr>
      <w:r w:rsidRPr="00C1524C">
        <w:rPr>
          <w:noProof/>
        </w:rPr>
        <w:t xml:space="preserve">The primary purpose of the </w:t>
      </w:r>
      <w:r w:rsidR="008969A1" w:rsidRPr="00C1524C">
        <w:rPr>
          <w:noProof/>
        </w:rPr>
        <w:t>C</w:t>
      </w:r>
      <w:r w:rsidR="00C52DF3" w:rsidRPr="00C1524C">
        <w:rPr>
          <w:noProof/>
        </w:rPr>
        <w:t xml:space="preserve">hapter 34 Exhibit </w:t>
      </w:r>
      <w:r w:rsidR="008969A1" w:rsidRPr="00C1524C">
        <w:rPr>
          <w:noProof/>
        </w:rPr>
        <w:t>u</w:t>
      </w:r>
      <w:r w:rsidR="00C52DF3" w:rsidRPr="00C1524C">
        <w:rPr>
          <w:noProof/>
        </w:rPr>
        <w:t xml:space="preserve">pdate </w:t>
      </w:r>
      <w:r w:rsidR="008969A1" w:rsidRPr="00C1524C">
        <w:rPr>
          <w:noProof/>
        </w:rPr>
        <w:t xml:space="preserve">is to </w:t>
      </w:r>
      <w:r w:rsidR="00C52DF3" w:rsidRPr="00C1524C">
        <w:rPr>
          <w:noProof/>
        </w:rPr>
        <w:t xml:space="preserve">introduce three alternate </w:t>
      </w:r>
      <w:r w:rsidR="00781D94">
        <w:rPr>
          <w:noProof/>
        </w:rPr>
        <w:t>E</w:t>
      </w:r>
      <w:r w:rsidR="00C52DF3" w:rsidRPr="00C1524C">
        <w:rPr>
          <w:noProof/>
        </w:rPr>
        <w:t>xhibits (3</w:t>
      </w:r>
      <w:r w:rsidR="001039DF">
        <w:rPr>
          <w:noProof/>
        </w:rPr>
        <w:t>4</w:t>
      </w:r>
      <w:r w:rsidR="008E6595" w:rsidRPr="00C1524C">
        <w:rPr>
          <w:noProof/>
        </w:rPr>
        <w:t>-</w:t>
      </w:r>
      <w:r w:rsidR="00C52DF3" w:rsidRPr="00C1524C">
        <w:rPr>
          <w:noProof/>
        </w:rPr>
        <w:t>1a, 3</w:t>
      </w:r>
      <w:r w:rsidR="001039DF">
        <w:rPr>
          <w:noProof/>
        </w:rPr>
        <w:t>4</w:t>
      </w:r>
      <w:r w:rsidR="008E6595" w:rsidRPr="00C1524C">
        <w:rPr>
          <w:noProof/>
        </w:rPr>
        <w:t>-</w:t>
      </w:r>
      <w:r w:rsidR="00C52DF3" w:rsidRPr="00C1524C">
        <w:rPr>
          <w:noProof/>
        </w:rPr>
        <w:t>2a, and 3</w:t>
      </w:r>
      <w:r w:rsidR="001039DF">
        <w:rPr>
          <w:noProof/>
        </w:rPr>
        <w:t>4</w:t>
      </w:r>
      <w:r w:rsidR="008E6595" w:rsidRPr="00C1524C">
        <w:rPr>
          <w:noProof/>
        </w:rPr>
        <w:t>-</w:t>
      </w:r>
      <w:r w:rsidR="00C52DF3" w:rsidRPr="00C1524C">
        <w:rPr>
          <w:noProof/>
        </w:rPr>
        <w:t xml:space="preserve">3a) to strengthen monitoring of internal controls and reduce fraud, waste, and abuse in CPD programs. The applicability sections of </w:t>
      </w:r>
      <w:r w:rsidR="009002F9" w:rsidRPr="00C1524C">
        <w:rPr>
          <w:noProof/>
        </w:rPr>
        <w:t>E</w:t>
      </w:r>
      <w:r w:rsidR="00C52DF3" w:rsidRPr="00C1524C">
        <w:rPr>
          <w:noProof/>
        </w:rPr>
        <w:t>xhibits 3</w:t>
      </w:r>
      <w:r w:rsidR="00446463">
        <w:rPr>
          <w:noProof/>
        </w:rPr>
        <w:t>4</w:t>
      </w:r>
      <w:r w:rsidR="008E6595" w:rsidRPr="00C1524C">
        <w:rPr>
          <w:noProof/>
        </w:rPr>
        <w:t>-</w:t>
      </w:r>
      <w:r w:rsidR="00C52DF3" w:rsidRPr="00C1524C">
        <w:rPr>
          <w:noProof/>
        </w:rPr>
        <w:t>1, 3</w:t>
      </w:r>
      <w:r w:rsidR="00446463">
        <w:rPr>
          <w:noProof/>
        </w:rPr>
        <w:t>4</w:t>
      </w:r>
      <w:r w:rsidR="008E6595" w:rsidRPr="00C1524C">
        <w:rPr>
          <w:noProof/>
        </w:rPr>
        <w:t>-</w:t>
      </w:r>
      <w:r w:rsidR="00C52DF3" w:rsidRPr="00C1524C">
        <w:rPr>
          <w:noProof/>
        </w:rPr>
        <w:t>2, and 3</w:t>
      </w:r>
      <w:r w:rsidR="00446463">
        <w:rPr>
          <w:noProof/>
        </w:rPr>
        <w:t>4</w:t>
      </w:r>
      <w:r w:rsidR="008E6595" w:rsidRPr="00C1524C">
        <w:rPr>
          <w:noProof/>
        </w:rPr>
        <w:t>-</w:t>
      </w:r>
      <w:r w:rsidR="00C52DF3" w:rsidRPr="00C1524C">
        <w:rPr>
          <w:noProof/>
        </w:rPr>
        <w:t xml:space="preserve">3 have been revised accordingly.  In addition, minor corrections have been made to some of the questions and citations in </w:t>
      </w:r>
      <w:r w:rsidR="009002F9" w:rsidRPr="00C1524C">
        <w:rPr>
          <w:noProof/>
        </w:rPr>
        <w:t>E</w:t>
      </w:r>
      <w:r w:rsidR="00C52DF3" w:rsidRPr="00C1524C">
        <w:rPr>
          <w:noProof/>
        </w:rPr>
        <w:t>xhibits 3</w:t>
      </w:r>
      <w:r w:rsidR="002344EB">
        <w:rPr>
          <w:noProof/>
        </w:rPr>
        <w:t>4</w:t>
      </w:r>
      <w:r w:rsidR="008E6595" w:rsidRPr="00C1524C">
        <w:rPr>
          <w:noProof/>
        </w:rPr>
        <w:t>-</w:t>
      </w:r>
      <w:r w:rsidR="00C52DF3" w:rsidRPr="00C1524C">
        <w:rPr>
          <w:noProof/>
        </w:rPr>
        <w:t>1, 3</w:t>
      </w:r>
      <w:r w:rsidR="002344EB">
        <w:rPr>
          <w:noProof/>
        </w:rPr>
        <w:t>4</w:t>
      </w:r>
      <w:r w:rsidR="008E6595" w:rsidRPr="00C1524C">
        <w:rPr>
          <w:noProof/>
        </w:rPr>
        <w:t>-</w:t>
      </w:r>
      <w:r w:rsidR="00C52DF3" w:rsidRPr="00C1524C">
        <w:rPr>
          <w:noProof/>
        </w:rPr>
        <w:t>2, and 3</w:t>
      </w:r>
      <w:r w:rsidR="002344EB">
        <w:rPr>
          <w:noProof/>
        </w:rPr>
        <w:t>4</w:t>
      </w:r>
      <w:r w:rsidR="008E6595" w:rsidRPr="00C1524C">
        <w:rPr>
          <w:noProof/>
        </w:rPr>
        <w:t>-</w:t>
      </w:r>
      <w:r w:rsidR="00C52DF3" w:rsidRPr="00C1524C">
        <w:rPr>
          <w:noProof/>
        </w:rPr>
        <w:t xml:space="preserve">3. The alternate </w:t>
      </w:r>
      <w:r w:rsidR="002F2292" w:rsidRPr="00C1524C">
        <w:rPr>
          <w:noProof/>
        </w:rPr>
        <w:t>E</w:t>
      </w:r>
      <w:r w:rsidR="00C52DF3" w:rsidRPr="00C1524C">
        <w:rPr>
          <w:noProof/>
        </w:rPr>
        <w:t xml:space="preserve">xhibits are to be used in place of </w:t>
      </w:r>
      <w:r w:rsidR="002F2292" w:rsidRPr="00C1524C">
        <w:rPr>
          <w:noProof/>
        </w:rPr>
        <w:t>E</w:t>
      </w:r>
      <w:r w:rsidR="00C52DF3" w:rsidRPr="00C1524C">
        <w:rPr>
          <w:noProof/>
        </w:rPr>
        <w:t>xhibits 3</w:t>
      </w:r>
      <w:r w:rsidR="00FD3B9A">
        <w:rPr>
          <w:noProof/>
        </w:rPr>
        <w:t>4</w:t>
      </w:r>
      <w:r w:rsidR="008E6595" w:rsidRPr="00C1524C">
        <w:rPr>
          <w:noProof/>
        </w:rPr>
        <w:t>-</w:t>
      </w:r>
      <w:r w:rsidR="00C52DF3" w:rsidRPr="00C1524C">
        <w:rPr>
          <w:noProof/>
        </w:rPr>
        <w:t>1, 3</w:t>
      </w:r>
      <w:r w:rsidR="00FD3B9A">
        <w:rPr>
          <w:noProof/>
        </w:rPr>
        <w:t>4</w:t>
      </w:r>
      <w:r w:rsidR="008E6595" w:rsidRPr="00C1524C">
        <w:rPr>
          <w:noProof/>
        </w:rPr>
        <w:t>-</w:t>
      </w:r>
      <w:r w:rsidR="00C52DF3" w:rsidRPr="00C1524C">
        <w:rPr>
          <w:noProof/>
        </w:rPr>
        <w:t>2, and 3</w:t>
      </w:r>
      <w:r w:rsidR="00FD3B9A">
        <w:rPr>
          <w:noProof/>
        </w:rPr>
        <w:t>4</w:t>
      </w:r>
      <w:r w:rsidR="008E6595" w:rsidRPr="00C1524C">
        <w:rPr>
          <w:noProof/>
        </w:rPr>
        <w:t>-</w:t>
      </w:r>
      <w:r w:rsidR="00C52DF3" w:rsidRPr="00C1524C">
        <w:rPr>
          <w:noProof/>
        </w:rPr>
        <w:t>3 for CDBG-DR in calendar year 2020. These new sections in the Chapter 34 Exhibits will initially be applicable only to CDBG-DR grants subject to 2 CFR</w:t>
      </w:r>
      <w:r w:rsidR="00C070E7">
        <w:rPr>
          <w:noProof/>
        </w:rPr>
        <w:t xml:space="preserve"> part</w:t>
      </w:r>
      <w:r w:rsidR="00C52DF3" w:rsidRPr="00C1524C">
        <w:rPr>
          <w:noProof/>
        </w:rPr>
        <w:t xml:space="preserve"> 200. </w:t>
      </w:r>
      <w:r w:rsidR="00744105" w:rsidRPr="00C1524C">
        <w:rPr>
          <w:noProof/>
        </w:rPr>
        <w:t xml:space="preserve"> </w:t>
      </w:r>
      <w:r w:rsidR="00C52DF3" w:rsidRPr="00C1524C">
        <w:rPr>
          <w:noProof/>
        </w:rPr>
        <w:t xml:space="preserve">However, the </w:t>
      </w:r>
      <w:r w:rsidR="004D2F32">
        <w:rPr>
          <w:noProof/>
        </w:rPr>
        <w:t>E</w:t>
      </w:r>
      <w:r w:rsidR="00C52DF3" w:rsidRPr="00C1524C">
        <w:rPr>
          <w:noProof/>
        </w:rPr>
        <w:t xml:space="preserve">xhibits will </w:t>
      </w:r>
      <w:r w:rsidR="00F521CB" w:rsidRPr="00C1524C">
        <w:rPr>
          <w:noProof/>
        </w:rPr>
        <w:t xml:space="preserve"> continue to</w:t>
      </w:r>
      <w:r w:rsidR="00C52DF3" w:rsidRPr="00C1524C">
        <w:rPr>
          <w:noProof/>
        </w:rPr>
        <w:t xml:space="preserve"> list all CPD programs (</w:t>
      </w:r>
      <w:r w:rsidR="00F521CB" w:rsidRPr="00C1524C">
        <w:rPr>
          <w:noProof/>
        </w:rPr>
        <w:t xml:space="preserve">i.e., </w:t>
      </w:r>
      <w:r w:rsidR="00C52DF3" w:rsidRPr="00C1524C">
        <w:rPr>
          <w:noProof/>
        </w:rPr>
        <w:t xml:space="preserve">not </w:t>
      </w:r>
      <w:r w:rsidR="00F521CB" w:rsidRPr="00C1524C">
        <w:rPr>
          <w:noProof/>
        </w:rPr>
        <w:t>only</w:t>
      </w:r>
      <w:r w:rsidR="00C52DF3" w:rsidRPr="00C1524C">
        <w:rPr>
          <w:noProof/>
        </w:rPr>
        <w:t xml:space="preserve"> CDBG-DR)</w:t>
      </w:r>
      <w:r w:rsidR="00601975" w:rsidRPr="00C1524C">
        <w:rPr>
          <w:noProof/>
        </w:rPr>
        <w:t>,</w:t>
      </w:r>
      <w:r w:rsidR="00C52DF3" w:rsidRPr="00C1524C">
        <w:rPr>
          <w:noProof/>
        </w:rPr>
        <w:t xml:space="preserve"> </w:t>
      </w:r>
      <w:r w:rsidR="00034F1E" w:rsidRPr="00C1524C">
        <w:rPr>
          <w:noProof/>
        </w:rPr>
        <w:t>as</w:t>
      </w:r>
      <w:r w:rsidR="00C52DF3" w:rsidRPr="00C1524C">
        <w:rPr>
          <w:noProof/>
        </w:rPr>
        <w:t xml:space="preserve"> they will be used across CPD beginning in calendar year 2021.</w:t>
      </w:r>
    </w:p>
    <w:p w14:paraId="68DC33BE" w14:textId="77777777" w:rsidR="00D63540" w:rsidRPr="008969A1" w:rsidRDefault="00D63540" w:rsidP="00D63540">
      <w:pPr>
        <w:ind w:left="360"/>
        <w:rPr>
          <w:rFonts w:ascii="Times New Roman" w:hAnsi="Times New Roman"/>
          <w:noProof/>
          <w:szCs w:val="24"/>
        </w:rPr>
      </w:pPr>
    </w:p>
    <w:p w14:paraId="62BA0086" w14:textId="77777777" w:rsidR="00E0032C" w:rsidRPr="00E0032C" w:rsidRDefault="008A406C" w:rsidP="00E0032C">
      <w:pPr>
        <w:numPr>
          <w:ilvl w:val="0"/>
          <w:numId w:val="1"/>
        </w:numPr>
        <w:rPr>
          <w:rFonts w:ascii="Times New Roman" w:hAnsi="Times New Roman"/>
          <w:noProof/>
        </w:rPr>
      </w:pPr>
      <w:r>
        <w:rPr>
          <w:rFonts w:ascii="Times New Roman" w:hAnsi="Times New Roman"/>
          <w:iCs/>
          <w:u w:val="single"/>
        </w:rPr>
        <w:t>Description of Specific Changes:</w:t>
      </w:r>
      <w:r>
        <w:rPr>
          <w:rFonts w:ascii="Times New Roman" w:hAnsi="Times New Roman"/>
          <w:iCs/>
        </w:rPr>
        <w:t xml:space="preserve">  </w:t>
      </w:r>
    </w:p>
    <w:p w14:paraId="14B3023A" w14:textId="77777777" w:rsidR="00E0032C" w:rsidRPr="006734A6" w:rsidRDefault="00E0032C" w:rsidP="00E0032C">
      <w:pPr>
        <w:rPr>
          <w:rFonts w:ascii="Times New Roman" w:hAnsi="Times New Roman"/>
          <w:noProof/>
          <w:szCs w:val="24"/>
        </w:rPr>
      </w:pPr>
    </w:p>
    <w:p w14:paraId="326933FA" w14:textId="77777777" w:rsidR="00496F14" w:rsidRDefault="00496F14" w:rsidP="00E0032C">
      <w:pPr>
        <w:widowControl/>
        <w:numPr>
          <w:ilvl w:val="0"/>
          <w:numId w:val="27"/>
        </w:numPr>
        <w:tabs>
          <w:tab w:val="left" w:pos="720"/>
        </w:tabs>
        <w:overflowPunct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General:</w:t>
      </w:r>
      <w:r>
        <w:rPr>
          <w:rFonts w:ascii="Times New Roman" w:hAnsi="Times New Roman"/>
        </w:rPr>
        <w:t xml:space="preserve">  In cases where existing Exhibits have been revised, the N/A option has been added to questions where it was not present before.</w:t>
      </w:r>
    </w:p>
    <w:p w14:paraId="08FBCD8C" w14:textId="77777777" w:rsidR="00496F14" w:rsidRPr="00496F14" w:rsidRDefault="00496F14" w:rsidP="00496F14">
      <w:pPr>
        <w:widowControl/>
        <w:tabs>
          <w:tab w:val="left" w:pos="720"/>
        </w:tabs>
        <w:overflowPunct/>
        <w:ind w:left="720"/>
        <w:textAlignment w:val="auto"/>
        <w:rPr>
          <w:rFonts w:ascii="Times New Roman" w:hAnsi="Times New Roman"/>
        </w:rPr>
      </w:pPr>
    </w:p>
    <w:p w14:paraId="3F093187" w14:textId="3B952BF6" w:rsidR="008A406C" w:rsidRPr="00CF5765" w:rsidRDefault="008A406C" w:rsidP="00E0032C">
      <w:pPr>
        <w:widowControl/>
        <w:numPr>
          <w:ilvl w:val="0"/>
          <w:numId w:val="27"/>
        </w:numPr>
        <w:tabs>
          <w:tab w:val="left" w:pos="720"/>
        </w:tabs>
        <w:overflowPunct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noProof/>
          <w:szCs w:val="24"/>
          <w:u w:val="single"/>
        </w:rPr>
        <w:t>Table of Contents:</w:t>
      </w:r>
      <w:r>
        <w:rPr>
          <w:rFonts w:ascii="Times New Roman" w:hAnsi="Times New Roman"/>
          <w:noProof/>
          <w:szCs w:val="24"/>
        </w:rPr>
        <w:t xml:space="preserve">  Conforming changes have been made</w:t>
      </w:r>
      <w:r w:rsidR="00616BAC">
        <w:rPr>
          <w:rFonts w:ascii="Times New Roman" w:hAnsi="Times New Roman"/>
          <w:noProof/>
          <w:szCs w:val="24"/>
        </w:rPr>
        <w:t>,</w:t>
      </w:r>
      <w:r>
        <w:rPr>
          <w:rFonts w:ascii="Times New Roman" w:hAnsi="Times New Roman"/>
          <w:noProof/>
          <w:szCs w:val="24"/>
        </w:rPr>
        <w:t xml:space="preserve"> where necessary</w:t>
      </w:r>
      <w:r w:rsidR="00616BAC">
        <w:rPr>
          <w:rFonts w:ascii="Times New Roman" w:hAnsi="Times New Roman"/>
          <w:noProof/>
          <w:szCs w:val="24"/>
        </w:rPr>
        <w:t>,</w:t>
      </w:r>
      <w:r>
        <w:rPr>
          <w:rFonts w:ascii="Times New Roman" w:hAnsi="Times New Roman"/>
          <w:noProof/>
          <w:szCs w:val="24"/>
        </w:rPr>
        <w:t xml:space="preserve"> to reflect the modifications noted here.</w:t>
      </w:r>
    </w:p>
    <w:p w14:paraId="596B9519" w14:textId="77777777" w:rsidR="008B16E6" w:rsidRDefault="008B16E6" w:rsidP="00CF5765">
      <w:pPr>
        <w:pStyle w:val="ListParagraph"/>
        <w:rPr>
          <w:rFonts w:ascii="Times New Roman" w:hAnsi="Times New Roman"/>
        </w:rPr>
      </w:pPr>
    </w:p>
    <w:p w14:paraId="64C44A84" w14:textId="1EB7DDD5" w:rsidR="008B16E6" w:rsidRPr="008A406C" w:rsidRDefault="004527CC" w:rsidP="00E0032C">
      <w:pPr>
        <w:widowControl/>
        <w:numPr>
          <w:ilvl w:val="0"/>
          <w:numId w:val="27"/>
        </w:numPr>
        <w:tabs>
          <w:tab w:val="left" w:pos="720"/>
        </w:tabs>
        <w:overflowPunct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Chapter 1: </w:t>
      </w:r>
      <w:r w:rsidR="00833C79">
        <w:rPr>
          <w:rFonts w:ascii="Times New Roman" w:hAnsi="Times New Roman"/>
          <w:u w:val="single"/>
        </w:rPr>
        <w:t xml:space="preserve"> </w:t>
      </w:r>
      <w:r w:rsidR="00BF54F0">
        <w:rPr>
          <w:rFonts w:ascii="Times New Roman" w:hAnsi="Times New Roman"/>
          <w:u w:val="single"/>
        </w:rPr>
        <w:t xml:space="preserve">Conforming changes have been made to reflect the changes noted here and to update </w:t>
      </w:r>
      <w:r w:rsidR="00CE0492">
        <w:rPr>
          <w:rFonts w:ascii="Times New Roman" w:hAnsi="Times New Roman"/>
          <w:u w:val="single"/>
        </w:rPr>
        <w:t>URLs.</w:t>
      </w:r>
    </w:p>
    <w:p w14:paraId="5EBDCE53" w14:textId="6EA59E95" w:rsidR="008A406C" w:rsidRDefault="008A406C" w:rsidP="008A406C">
      <w:pPr>
        <w:widowControl/>
        <w:tabs>
          <w:tab w:val="left" w:pos="720"/>
        </w:tabs>
        <w:overflowPunct/>
        <w:ind w:left="720"/>
        <w:textAlignment w:val="auto"/>
        <w:rPr>
          <w:rFonts w:ascii="Times New Roman" w:hAnsi="Times New Roman"/>
        </w:rPr>
      </w:pPr>
    </w:p>
    <w:p w14:paraId="5AA09A75" w14:textId="5702FB91" w:rsidR="005A58B5" w:rsidRDefault="006523A6" w:rsidP="00AD771B">
      <w:pPr>
        <w:ind w:left="720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="00814C15" w:rsidRPr="00814C15">
        <w:rPr>
          <w:rFonts w:ascii="Times New Roman" w:hAnsi="Times New Roman"/>
          <w:szCs w:val="24"/>
        </w:rPr>
        <w:t xml:space="preserve">. </w:t>
      </w:r>
      <w:r w:rsidR="007C3F38">
        <w:rPr>
          <w:rFonts w:ascii="Times New Roman" w:hAnsi="Times New Roman"/>
          <w:szCs w:val="24"/>
        </w:rPr>
        <w:t xml:space="preserve"> </w:t>
      </w:r>
      <w:r w:rsidR="00814C15" w:rsidRPr="00814C15">
        <w:rPr>
          <w:rFonts w:ascii="Times New Roman" w:hAnsi="Times New Roman"/>
          <w:szCs w:val="24"/>
        </w:rPr>
        <w:t xml:space="preserve"> </w:t>
      </w:r>
      <w:r w:rsidR="00814C15" w:rsidRPr="005C76EB">
        <w:rPr>
          <w:rFonts w:ascii="Times New Roman" w:hAnsi="Times New Roman"/>
          <w:szCs w:val="24"/>
          <w:u w:val="single"/>
        </w:rPr>
        <w:t xml:space="preserve">Chapter </w:t>
      </w:r>
      <w:r w:rsidR="00217B8E">
        <w:rPr>
          <w:rFonts w:ascii="Times New Roman" w:hAnsi="Times New Roman"/>
          <w:szCs w:val="24"/>
          <w:u w:val="single"/>
        </w:rPr>
        <w:t>6</w:t>
      </w:r>
      <w:r w:rsidR="00814C15" w:rsidRPr="005C76EB">
        <w:rPr>
          <w:rFonts w:ascii="Times New Roman" w:hAnsi="Times New Roman"/>
          <w:szCs w:val="24"/>
          <w:u w:val="single"/>
        </w:rPr>
        <w:t xml:space="preserve">: </w:t>
      </w:r>
      <w:r w:rsidR="00A30386" w:rsidRPr="00A30386">
        <w:rPr>
          <w:rFonts w:ascii="Times New Roman" w:hAnsi="Times New Roman"/>
          <w:i/>
          <w:szCs w:val="24"/>
          <w:u w:val="single"/>
        </w:rPr>
        <w:t>DISASTER RECOVERY COMMUNITY DEVELOPMENT BLOCK GRANT</w:t>
      </w:r>
      <w:r w:rsidR="009B086F">
        <w:rPr>
          <w:rFonts w:ascii="Times New Roman" w:hAnsi="Times New Roman"/>
          <w:szCs w:val="24"/>
        </w:rPr>
        <w:t xml:space="preserve">: </w:t>
      </w:r>
      <w:r w:rsidR="00814C15">
        <w:rPr>
          <w:rFonts w:ascii="Times New Roman" w:hAnsi="Times New Roman"/>
          <w:szCs w:val="24"/>
        </w:rPr>
        <w:t xml:space="preserve"> </w:t>
      </w:r>
    </w:p>
    <w:p w14:paraId="109A99E4" w14:textId="06937822" w:rsidR="00AD771B" w:rsidRDefault="005A58B5" w:rsidP="005A58B5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</w:t>
      </w:r>
      <w:r w:rsidR="009B086F">
        <w:rPr>
          <w:rFonts w:ascii="Times New Roman" w:hAnsi="Times New Roman"/>
          <w:szCs w:val="24"/>
        </w:rPr>
        <w:t xml:space="preserve"> introductory text</w:t>
      </w:r>
      <w:r w:rsidR="00731C23">
        <w:rPr>
          <w:rFonts w:ascii="Times New Roman" w:hAnsi="Times New Roman"/>
          <w:szCs w:val="24"/>
        </w:rPr>
        <w:t xml:space="preserve"> has been</w:t>
      </w:r>
      <w:r w:rsidR="009B086F">
        <w:rPr>
          <w:rFonts w:ascii="Times New Roman" w:hAnsi="Times New Roman"/>
          <w:szCs w:val="24"/>
        </w:rPr>
        <w:t xml:space="preserve"> rewritten for </w:t>
      </w:r>
      <w:r w:rsidR="009B086F" w:rsidRPr="00E975B6">
        <w:rPr>
          <w:rFonts w:ascii="Times New Roman" w:hAnsi="Times New Roman"/>
          <w:szCs w:val="24"/>
        </w:rPr>
        <w:t>simplicity</w:t>
      </w:r>
      <w:r>
        <w:rPr>
          <w:rFonts w:ascii="Times New Roman" w:hAnsi="Times New Roman"/>
          <w:szCs w:val="24"/>
        </w:rPr>
        <w:t xml:space="preserve"> and to include new instructions </w:t>
      </w:r>
      <w:r w:rsidR="00FA77F8">
        <w:rPr>
          <w:rFonts w:ascii="Times New Roman" w:hAnsi="Times New Roman"/>
          <w:szCs w:val="24"/>
        </w:rPr>
        <w:t>on how to use the</w:t>
      </w:r>
      <w:r>
        <w:rPr>
          <w:rFonts w:ascii="Times New Roman" w:hAnsi="Times New Roman"/>
          <w:szCs w:val="24"/>
        </w:rPr>
        <w:t xml:space="preserve"> Addendums</w:t>
      </w:r>
      <w:r w:rsidR="009B086F">
        <w:rPr>
          <w:rFonts w:ascii="Times New Roman" w:hAnsi="Times New Roman"/>
          <w:szCs w:val="24"/>
        </w:rPr>
        <w:t>.</w:t>
      </w:r>
      <w:r w:rsidR="009B086F" w:rsidRPr="00E975B6">
        <w:rPr>
          <w:rFonts w:ascii="Times New Roman" w:hAnsi="Times New Roman"/>
          <w:szCs w:val="24"/>
        </w:rPr>
        <w:t xml:space="preserve"> </w:t>
      </w:r>
      <w:r w:rsidR="00814C15">
        <w:rPr>
          <w:rFonts w:ascii="Times New Roman" w:hAnsi="Times New Roman"/>
          <w:szCs w:val="24"/>
        </w:rPr>
        <w:t>The</w:t>
      </w:r>
      <w:r w:rsidR="00CE160C">
        <w:rPr>
          <w:rFonts w:ascii="Times New Roman" w:hAnsi="Times New Roman"/>
          <w:szCs w:val="24"/>
        </w:rPr>
        <w:t xml:space="preserve"> E</w:t>
      </w:r>
      <w:r w:rsidR="00814C15">
        <w:rPr>
          <w:rFonts w:ascii="Times New Roman" w:hAnsi="Times New Roman"/>
          <w:szCs w:val="24"/>
        </w:rPr>
        <w:t>xhibits</w:t>
      </w:r>
      <w:r w:rsidR="00957B4F">
        <w:rPr>
          <w:rFonts w:ascii="Times New Roman" w:hAnsi="Times New Roman"/>
          <w:szCs w:val="24"/>
        </w:rPr>
        <w:t xml:space="preserve"> have been</w:t>
      </w:r>
      <w:r w:rsidR="00814C15">
        <w:rPr>
          <w:rFonts w:ascii="Times New Roman" w:hAnsi="Times New Roman"/>
          <w:szCs w:val="24"/>
        </w:rPr>
        <w:t xml:space="preserve"> significantly rewritten to </w:t>
      </w:r>
      <w:r w:rsidR="008E6595">
        <w:rPr>
          <w:rFonts w:ascii="Times New Roman" w:hAnsi="Times New Roman"/>
          <w:szCs w:val="24"/>
        </w:rPr>
        <w:t>remove any unique, allocation-specific requirements</w:t>
      </w:r>
      <w:r w:rsidR="00DB40B8">
        <w:rPr>
          <w:rFonts w:ascii="Times New Roman" w:hAnsi="Times New Roman"/>
          <w:szCs w:val="24"/>
        </w:rPr>
        <w:t>,</w:t>
      </w:r>
      <w:r w:rsidR="00CE5EFC">
        <w:rPr>
          <w:rFonts w:ascii="Times New Roman" w:hAnsi="Times New Roman"/>
          <w:szCs w:val="24"/>
        </w:rPr>
        <w:t xml:space="preserve"> and those requirements </w:t>
      </w:r>
      <w:r w:rsidR="00957B4F">
        <w:rPr>
          <w:rFonts w:ascii="Times New Roman" w:hAnsi="Times New Roman"/>
          <w:szCs w:val="24"/>
        </w:rPr>
        <w:t>are</w:t>
      </w:r>
      <w:r w:rsidR="00CE5EFC">
        <w:rPr>
          <w:rFonts w:ascii="Times New Roman" w:hAnsi="Times New Roman"/>
          <w:szCs w:val="24"/>
        </w:rPr>
        <w:t xml:space="preserve"> moved to the newly created Addendums</w:t>
      </w:r>
      <w:r w:rsidR="00814C15">
        <w:rPr>
          <w:rFonts w:ascii="Times New Roman" w:hAnsi="Times New Roman"/>
          <w:szCs w:val="24"/>
        </w:rPr>
        <w:t xml:space="preserve">. In practice, the new version of Chapter </w:t>
      </w:r>
      <w:r w:rsidR="00CE5EFC">
        <w:rPr>
          <w:rFonts w:ascii="Times New Roman" w:hAnsi="Times New Roman"/>
          <w:szCs w:val="24"/>
        </w:rPr>
        <w:t>6</w:t>
      </w:r>
      <w:r w:rsidR="00814C15">
        <w:rPr>
          <w:rFonts w:ascii="Times New Roman" w:hAnsi="Times New Roman"/>
          <w:szCs w:val="24"/>
        </w:rPr>
        <w:t xml:space="preserve"> will provide for a more focused mo</w:t>
      </w:r>
      <w:r w:rsidR="00CE160C">
        <w:rPr>
          <w:rFonts w:ascii="Times New Roman" w:hAnsi="Times New Roman"/>
          <w:szCs w:val="24"/>
        </w:rPr>
        <w:t xml:space="preserve">nitoring </w:t>
      </w:r>
      <w:r w:rsidR="00891FFA">
        <w:rPr>
          <w:rFonts w:ascii="Times New Roman" w:hAnsi="Times New Roman"/>
          <w:szCs w:val="24"/>
        </w:rPr>
        <w:t>review</w:t>
      </w:r>
      <w:r w:rsidR="00E15FAA">
        <w:rPr>
          <w:rFonts w:ascii="Times New Roman" w:hAnsi="Times New Roman"/>
          <w:szCs w:val="24"/>
        </w:rPr>
        <w:t xml:space="preserve"> based on the disaster year being monitored</w:t>
      </w:r>
      <w:r w:rsidR="00CE160C">
        <w:rPr>
          <w:rFonts w:ascii="Times New Roman" w:hAnsi="Times New Roman"/>
          <w:szCs w:val="24"/>
        </w:rPr>
        <w:t xml:space="preserve">.  </w:t>
      </w:r>
      <w:r w:rsidR="00047B55">
        <w:rPr>
          <w:rFonts w:ascii="Times New Roman" w:hAnsi="Times New Roman"/>
          <w:szCs w:val="24"/>
        </w:rPr>
        <w:t>A description of the Exhibit changes</w:t>
      </w:r>
      <w:r w:rsidR="00CE160C">
        <w:rPr>
          <w:rFonts w:ascii="Times New Roman" w:hAnsi="Times New Roman"/>
          <w:szCs w:val="24"/>
        </w:rPr>
        <w:t xml:space="preserve"> </w:t>
      </w:r>
      <w:r w:rsidR="00B3473E">
        <w:rPr>
          <w:rFonts w:ascii="Times New Roman" w:hAnsi="Times New Roman"/>
          <w:szCs w:val="24"/>
        </w:rPr>
        <w:t>includes</w:t>
      </w:r>
      <w:r w:rsidR="00CE160C">
        <w:rPr>
          <w:rFonts w:ascii="Times New Roman" w:hAnsi="Times New Roman"/>
          <w:szCs w:val="24"/>
        </w:rPr>
        <w:t>:</w:t>
      </w:r>
      <w:r w:rsidR="00814C15">
        <w:rPr>
          <w:rFonts w:ascii="Times New Roman" w:hAnsi="Times New Roman"/>
          <w:szCs w:val="24"/>
        </w:rPr>
        <w:t xml:space="preserve"> </w:t>
      </w:r>
    </w:p>
    <w:p w14:paraId="7672C06A" w14:textId="71F1D0BC" w:rsidR="003C052F" w:rsidRPr="00AD771B" w:rsidRDefault="003C052F" w:rsidP="00AD771B">
      <w:pPr>
        <w:pStyle w:val="ListParagraph"/>
        <w:numPr>
          <w:ilvl w:val="0"/>
          <w:numId w:val="50"/>
        </w:numPr>
        <w:rPr>
          <w:rFonts w:ascii="Times New Roman" w:hAnsi="Times New Roman"/>
          <w:szCs w:val="24"/>
        </w:rPr>
      </w:pPr>
      <w:r w:rsidRPr="00AD771B">
        <w:rPr>
          <w:rFonts w:ascii="Times New Roman" w:hAnsi="Times New Roman"/>
          <w:szCs w:val="24"/>
        </w:rPr>
        <w:t>Attachment 6-1</w:t>
      </w:r>
      <w:r w:rsidR="00955958">
        <w:rPr>
          <w:rFonts w:ascii="Times New Roman" w:hAnsi="Times New Roman"/>
          <w:szCs w:val="24"/>
        </w:rPr>
        <w:t xml:space="preserve">, </w:t>
      </w:r>
      <w:r w:rsidRPr="00AD771B">
        <w:rPr>
          <w:rFonts w:ascii="Times New Roman" w:hAnsi="Times New Roman"/>
          <w:i/>
          <w:iCs/>
          <w:szCs w:val="24"/>
        </w:rPr>
        <w:t>Disaster Recovery CDBG Supplemental Grants Document Reference Tool</w:t>
      </w:r>
      <w:r w:rsidR="00A308CB" w:rsidRPr="00AD771B">
        <w:rPr>
          <w:rFonts w:ascii="Times New Roman" w:hAnsi="Times New Roman"/>
          <w:szCs w:val="24"/>
        </w:rPr>
        <w:t xml:space="preserve">: This tool has been updated to include all Public Laws and Federal Register notices published since </w:t>
      </w:r>
      <w:r w:rsidR="002C1292">
        <w:rPr>
          <w:rFonts w:ascii="Times New Roman" w:hAnsi="Times New Roman"/>
          <w:szCs w:val="24"/>
        </w:rPr>
        <w:t>the Exhibit</w:t>
      </w:r>
      <w:r w:rsidR="00955958">
        <w:rPr>
          <w:rFonts w:ascii="Times New Roman" w:hAnsi="Times New Roman"/>
          <w:szCs w:val="24"/>
        </w:rPr>
        <w:t>s were</w:t>
      </w:r>
      <w:r w:rsidR="00A308CB" w:rsidRPr="00AD771B">
        <w:rPr>
          <w:rFonts w:ascii="Times New Roman" w:hAnsi="Times New Roman"/>
          <w:szCs w:val="24"/>
        </w:rPr>
        <w:t xml:space="preserve"> </w:t>
      </w:r>
      <w:r w:rsidR="002C1292">
        <w:rPr>
          <w:rFonts w:ascii="Times New Roman" w:hAnsi="Times New Roman"/>
          <w:szCs w:val="24"/>
        </w:rPr>
        <w:t xml:space="preserve">last </w:t>
      </w:r>
      <w:r w:rsidR="00A308CB" w:rsidRPr="00AD771B">
        <w:rPr>
          <w:rFonts w:ascii="Times New Roman" w:hAnsi="Times New Roman"/>
          <w:szCs w:val="24"/>
        </w:rPr>
        <w:t xml:space="preserve">issued. </w:t>
      </w:r>
    </w:p>
    <w:p w14:paraId="6529DFA3" w14:textId="3E9D4845" w:rsidR="00814C15" w:rsidRDefault="00814C15" w:rsidP="00814C15">
      <w:pPr>
        <w:pStyle w:val="ListParagraph"/>
        <w:widowControl/>
        <w:numPr>
          <w:ilvl w:val="0"/>
          <w:numId w:val="40"/>
        </w:num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4"/>
        </w:rPr>
      </w:pPr>
      <w:r w:rsidRPr="00814C15">
        <w:rPr>
          <w:rFonts w:ascii="Times New Roman" w:hAnsi="Times New Roman"/>
          <w:szCs w:val="24"/>
        </w:rPr>
        <w:t xml:space="preserve">Exhibit </w:t>
      </w:r>
      <w:r w:rsidR="008E6595">
        <w:rPr>
          <w:rFonts w:ascii="Times New Roman" w:hAnsi="Times New Roman"/>
          <w:szCs w:val="24"/>
        </w:rPr>
        <w:t>6-</w:t>
      </w:r>
      <w:r w:rsidRPr="00814C15">
        <w:rPr>
          <w:rFonts w:ascii="Times New Roman" w:hAnsi="Times New Roman"/>
          <w:szCs w:val="24"/>
        </w:rPr>
        <w:t>1,</w:t>
      </w:r>
      <w:r w:rsidR="00955958">
        <w:t xml:space="preserve"> </w:t>
      </w:r>
      <w:r w:rsidR="00A21699" w:rsidRPr="00A21699">
        <w:rPr>
          <w:rFonts w:ascii="Times New Roman" w:hAnsi="Times New Roman"/>
          <w:i/>
          <w:szCs w:val="24"/>
        </w:rPr>
        <w:t>Guide for Review of Overall Management of CDBG Disaster Recovery Grants</w:t>
      </w:r>
      <w:r w:rsidRPr="00814C15">
        <w:rPr>
          <w:rFonts w:ascii="Times New Roman" w:hAnsi="Times New Roman"/>
          <w:szCs w:val="24"/>
        </w:rPr>
        <w:t xml:space="preserve">: This </w:t>
      </w:r>
      <w:r w:rsidR="0099152F">
        <w:rPr>
          <w:rFonts w:ascii="Times New Roman" w:hAnsi="Times New Roman"/>
          <w:szCs w:val="24"/>
        </w:rPr>
        <w:t>E</w:t>
      </w:r>
      <w:r w:rsidRPr="00814C15">
        <w:rPr>
          <w:rFonts w:ascii="Times New Roman" w:hAnsi="Times New Roman"/>
          <w:szCs w:val="24"/>
        </w:rPr>
        <w:t xml:space="preserve">xhibit </w:t>
      </w:r>
      <w:r w:rsidR="002C1292">
        <w:rPr>
          <w:rFonts w:ascii="Times New Roman" w:hAnsi="Times New Roman"/>
          <w:szCs w:val="24"/>
        </w:rPr>
        <w:t>has been</w:t>
      </w:r>
      <w:r w:rsidRPr="00814C15">
        <w:rPr>
          <w:rFonts w:ascii="Times New Roman" w:hAnsi="Times New Roman"/>
          <w:szCs w:val="24"/>
        </w:rPr>
        <w:t xml:space="preserve"> significantly rewritten to </w:t>
      </w:r>
      <w:r w:rsidR="00D47FD1">
        <w:rPr>
          <w:rFonts w:ascii="Times New Roman" w:hAnsi="Times New Roman"/>
          <w:szCs w:val="24"/>
        </w:rPr>
        <w:t>add  requirements</w:t>
      </w:r>
      <w:r w:rsidR="002C1292">
        <w:rPr>
          <w:rFonts w:ascii="Times New Roman" w:hAnsi="Times New Roman"/>
          <w:szCs w:val="24"/>
        </w:rPr>
        <w:t xml:space="preserve"> related to</w:t>
      </w:r>
      <w:r w:rsidR="00D47FD1">
        <w:rPr>
          <w:rFonts w:ascii="Times New Roman" w:hAnsi="Times New Roman"/>
          <w:szCs w:val="24"/>
        </w:rPr>
        <w:t xml:space="preserve"> monitoring subrecipients and </w:t>
      </w:r>
      <w:r w:rsidR="002C1292">
        <w:rPr>
          <w:rFonts w:ascii="Times New Roman" w:hAnsi="Times New Roman"/>
          <w:szCs w:val="24"/>
        </w:rPr>
        <w:t>S</w:t>
      </w:r>
      <w:r w:rsidR="008F7C53">
        <w:rPr>
          <w:rFonts w:ascii="Times New Roman" w:hAnsi="Times New Roman"/>
          <w:szCs w:val="24"/>
        </w:rPr>
        <w:t>tate grantees’ role in monitoring</w:t>
      </w:r>
      <w:r w:rsidR="00D37F2D">
        <w:rPr>
          <w:rFonts w:ascii="Times New Roman" w:hAnsi="Times New Roman"/>
          <w:szCs w:val="24"/>
        </w:rPr>
        <w:t xml:space="preserve"> local governments. </w:t>
      </w:r>
      <w:r w:rsidR="00CD2185">
        <w:rPr>
          <w:rFonts w:ascii="Times New Roman" w:hAnsi="Times New Roman"/>
          <w:szCs w:val="24"/>
        </w:rPr>
        <w:t xml:space="preserve">Questions </w:t>
      </w:r>
      <w:r w:rsidR="003506FF">
        <w:rPr>
          <w:rFonts w:ascii="Times New Roman" w:hAnsi="Times New Roman"/>
          <w:szCs w:val="24"/>
        </w:rPr>
        <w:t>have been</w:t>
      </w:r>
      <w:r w:rsidR="00CD2185">
        <w:rPr>
          <w:rFonts w:ascii="Times New Roman" w:hAnsi="Times New Roman"/>
          <w:szCs w:val="24"/>
        </w:rPr>
        <w:t xml:space="preserve"> removed if they were specific to only one </w:t>
      </w:r>
      <w:r w:rsidR="000F0128">
        <w:rPr>
          <w:rFonts w:ascii="Times New Roman" w:hAnsi="Times New Roman"/>
          <w:szCs w:val="24"/>
        </w:rPr>
        <w:t xml:space="preserve">allocation and were considered unique requirements to a specific disaster year. </w:t>
      </w:r>
    </w:p>
    <w:p w14:paraId="12754C14" w14:textId="34F843A8" w:rsidR="00814C15" w:rsidRDefault="00814C15" w:rsidP="00814C15">
      <w:pPr>
        <w:pStyle w:val="ListParagraph"/>
        <w:widowControl/>
        <w:numPr>
          <w:ilvl w:val="0"/>
          <w:numId w:val="40"/>
        </w:num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4"/>
        </w:rPr>
      </w:pPr>
      <w:r w:rsidRPr="00814C15">
        <w:rPr>
          <w:rFonts w:ascii="Times New Roman" w:hAnsi="Times New Roman"/>
          <w:szCs w:val="24"/>
        </w:rPr>
        <w:t xml:space="preserve">Exhibit </w:t>
      </w:r>
      <w:r w:rsidR="008E6595">
        <w:rPr>
          <w:rFonts w:ascii="Times New Roman" w:hAnsi="Times New Roman"/>
          <w:szCs w:val="24"/>
        </w:rPr>
        <w:t>6-</w:t>
      </w:r>
      <w:r w:rsidRPr="00814C15">
        <w:rPr>
          <w:rFonts w:ascii="Times New Roman" w:hAnsi="Times New Roman"/>
          <w:szCs w:val="24"/>
        </w:rPr>
        <w:t xml:space="preserve">2, </w:t>
      </w:r>
      <w:r w:rsidR="000421D0" w:rsidRPr="000421D0">
        <w:rPr>
          <w:rFonts w:ascii="Times New Roman" w:hAnsi="Times New Roman"/>
          <w:i/>
          <w:szCs w:val="24"/>
        </w:rPr>
        <w:t>Guide for Review of Flood Zone and Floodway Buyouts and Non-Buyout Acquisitions</w:t>
      </w:r>
      <w:r w:rsidRPr="00814C15">
        <w:rPr>
          <w:rFonts w:ascii="Times New Roman" w:hAnsi="Times New Roman"/>
          <w:szCs w:val="24"/>
        </w:rPr>
        <w:t xml:space="preserve">: This </w:t>
      </w:r>
      <w:r w:rsidR="0099152F">
        <w:rPr>
          <w:rFonts w:ascii="Times New Roman" w:hAnsi="Times New Roman"/>
          <w:szCs w:val="24"/>
        </w:rPr>
        <w:t>E</w:t>
      </w:r>
      <w:r w:rsidRPr="00814C15">
        <w:rPr>
          <w:rFonts w:ascii="Times New Roman" w:hAnsi="Times New Roman"/>
          <w:szCs w:val="24"/>
        </w:rPr>
        <w:t>xhibit</w:t>
      </w:r>
      <w:r w:rsidR="00655013">
        <w:rPr>
          <w:rFonts w:ascii="Times New Roman" w:hAnsi="Times New Roman"/>
          <w:szCs w:val="24"/>
        </w:rPr>
        <w:t xml:space="preserve"> has been</w:t>
      </w:r>
      <w:r w:rsidRPr="00814C15">
        <w:rPr>
          <w:rFonts w:ascii="Times New Roman" w:hAnsi="Times New Roman"/>
          <w:szCs w:val="24"/>
        </w:rPr>
        <w:t xml:space="preserve"> significantly rewritten </w:t>
      </w:r>
      <w:r w:rsidR="00CF7622">
        <w:rPr>
          <w:rFonts w:ascii="Times New Roman" w:hAnsi="Times New Roman"/>
          <w:szCs w:val="24"/>
        </w:rPr>
        <w:t xml:space="preserve">to </w:t>
      </w:r>
      <w:r w:rsidR="00D06F20">
        <w:rPr>
          <w:rFonts w:ascii="Times New Roman" w:hAnsi="Times New Roman"/>
          <w:szCs w:val="24"/>
        </w:rPr>
        <w:t xml:space="preserve">strengthen </w:t>
      </w:r>
      <w:r w:rsidR="004C2B8A">
        <w:rPr>
          <w:rFonts w:ascii="Times New Roman" w:hAnsi="Times New Roman"/>
          <w:szCs w:val="24"/>
        </w:rPr>
        <w:t xml:space="preserve">language </w:t>
      </w:r>
      <w:r w:rsidR="00C3771D">
        <w:rPr>
          <w:rFonts w:ascii="Times New Roman" w:hAnsi="Times New Roman"/>
          <w:szCs w:val="24"/>
        </w:rPr>
        <w:t xml:space="preserve">related to </w:t>
      </w:r>
      <w:r w:rsidR="004C2B8A">
        <w:rPr>
          <w:rFonts w:ascii="Times New Roman" w:hAnsi="Times New Roman"/>
          <w:szCs w:val="24"/>
        </w:rPr>
        <w:t xml:space="preserve">buyouts and non-buyout acquisitions. </w:t>
      </w:r>
      <w:r w:rsidR="000D63B6">
        <w:rPr>
          <w:rFonts w:ascii="Times New Roman" w:hAnsi="Times New Roman"/>
          <w:szCs w:val="24"/>
        </w:rPr>
        <w:t>New</w:t>
      </w:r>
      <w:r w:rsidR="00C3771D">
        <w:rPr>
          <w:rFonts w:ascii="Times New Roman" w:hAnsi="Times New Roman"/>
          <w:szCs w:val="24"/>
        </w:rPr>
        <w:t xml:space="preserve"> low- and moderate-income</w:t>
      </w:r>
      <w:r w:rsidR="000D63B6">
        <w:rPr>
          <w:rFonts w:ascii="Times New Roman" w:hAnsi="Times New Roman"/>
          <w:szCs w:val="24"/>
        </w:rPr>
        <w:t xml:space="preserve"> national</w:t>
      </w:r>
      <w:r w:rsidR="00955958">
        <w:rPr>
          <w:rFonts w:ascii="Times New Roman" w:hAnsi="Times New Roman"/>
          <w:szCs w:val="24"/>
        </w:rPr>
        <w:t xml:space="preserve"> </w:t>
      </w:r>
      <w:r w:rsidR="000D63B6">
        <w:rPr>
          <w:rFonts w:ascii="Times New Roman" w:hAnsi="Times New Roman"/>
          <w:szCs w:val="24"/>
        </w:rPr>
        <w:t xml:space="preserve">objective criteria </w:t>
      </w:r>
      <w:r w:rsidR="00C3771D">
        <w:rPr>
          <w:rFonts w:ascii="Times New Roman" w:hAnsi="Times New Roman"/>
          <w:szCs w:val="24"/>
        </w:rPr>
        <w:t xml:space="preserve"> have been</w:t>
      </w:r>
      <w:r w:rsidR="000D63B6">
        <w:rPr>
          <w:rFonts w:ascii="Times New Roman" w:hAnsi="Times New Roman"/>
          <w:szCs w:val="24"/>
        </w:rPr>
        <w:t xml:space="preserve"> added to the section on national objectives. Questions</w:t>
      </w:r>
      <w:r w:rsidR="00C3771D">
        <w:rPr>
          <w:rFonts w:ascii="Times New Roman" w:hAnsi="Times New Roman"/>
          <w:szCs w:val="24"/>
        </w:rPr>
        <w:t xml:space="preserve"> have</w:t>
      </w:r>
      <w:r w:rsidR="0073682A">
        <w:rPr>
          <w:rFonts w:ascii="Times New Roman" w:hAnsi="Times New Roman"/>
          <w:szCs w:val="24"/>
        </w:rPr>
        <w:t xml:space="preserve"> been</w:t>
      </w:r>
      <w:r w:rsidR="000D63B6">
        <w:rPr>
          <w:rFonts w:ascii="Times New Roman" w:hAnsi="Times New Roman"/>
          <w:szCs w:val="24"/>
        </w:rPr>
        <w:t xml:space="preserve"> removed if they were specific to only </w:t>
      </w:r>
      <w:r w:rsidR="000D63B6">
        <w:rPr>
          <w:rFonts w:ascii="Times New Roman" w:hAnsi="Times New Roman"/>
          <w:szCs w:val="24"/>
        </w:rPr>
        <w:lastRenderedPageBreak/>
        <w:t>one allocation and were considered unique requirements to a specific disaster year.</w:t>
      </w:r>
    </w:p>
    <w:p w14:paraId="38F46944" w14:textId="66090245" w:rsidR="00814C15" w:rsidRDefault="00814C15" w:rsidP="00814C15">
      <w:pPr>
        <w:pStyle w:val="ListParagraph"/>
        <w:widowControl/>
        <w:numPr>
          <w:ilvl w:val="0"/>
          <w:numId w:val="40"/>
        </w:num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4"/>
        </w:rPr>
      </w:pPr>
      <w:r w:rsidRPr="00814C15">
        <w:rPr>
          <w:rFonts w:ascii="Times New Roman" w:hAnsi="Times New Roman"/>
          <w:szCs w:val="24"/>
        </w:rPr>
        <w:t xml:space="preserve">Exhibit </w:t>
      </w:r>
      <w:r w:rsidR="008E6595">
        <w:rPr>
          <w:rFonts w:ascii="Times New Roman" w:hAnsi="Times New Roman"/>
          <w:szCs w:val="24"/>
        </w:rPr>
        <w:t>6-</w:t>
      </w:r>
      <w:r w:rsidRPr="00814C15">
        <w:rPr>
          <w:rFonts w:ascii="Times New Roman" w:hAnsi="Times New Roman"/>
          <w:szCs w:val="24"/>
        </w:rPr>
        <w:t xml:space="preserve">3, </w:t>
      </w:r>
      <w:r w:rsidR="00FC5430" w:rsidRPr="00FC5430">
        <w:rPr>
          <w:rFonts w:ascii="Times New Roman" w:hAnsi="Times New Roman"/>
          <w:i/>
          <w:szCs w:val="24"/>
        </w:rPr>
        <w:t>Guide for Review of New Construction of Housing</w:t>
      </w:r>
      <w:r w:rsidRPr="00814C15">
        <w:rPr>
          <w:rFonts w:ascii="Times New Roman" w:hAnsi="Times New Roman"/>
          <w:szCs w:val="24"/>
        </w:rPr>
        <w:t>:</w:t>
      </w:r>
      <w:r w:rsidR="00963C3F">
        <w:rPr>
          <w:rFonts w:ascii="Times New Roman" w:hAnsi="Times New Roman"/>
          <w:szCs w:val="24"/>
        </w:rPr>
        <w:t xml:space="preserve"> </w:t>
      </w:r>
      <w:r w:rsidRPr="00814C15">
        <w:rPr>
          <w:rFonts w:ascii="Times New Roman" w:hAnsi="Times New Roman"/>
          <w:szCs w:val="24"/>
        </w:rPr>
        <w:t xml:space="preserve">This </w:t>
      </w:r>
      <w:r w:rsidR="0099152F">
        <w:rPr>
          <w:rFonts w:ascii="Times New Roman" w:hAnsi="Times New Roman"/>
          <w:szCs w:val="24"/>
        </w:rPr>
        <w:t>Exhibit</w:t>
      </w:r>
      <w:r w:rsidR="0073682A">
        <w:rPr>
          <w:rFonts w:ascii="Times New Roman" w:hAnsi="Times New Roman"/>
          <w:szCs w:val="24"/>
        </w:rPr>
        <w:t xml:space="preserve"> has been</w:t>
      </w:r>
      <w:r w:rsidRPr="00814C15">
        <w:rPr>
          <w:rFonts w:ascii="Times New Roman" w:hAnsi="Times New Roman"/>
          <w:szCs w:val="24"/>
        </w:rPr>
        <w:t xml:space="preserve"> rewritten with more precise language</w:t>
      </w:r>
      <w:r w:rsidR="000863BF">
        <w:rPr>
          <w:rFonts w:ascii="Times New Roman" w:hAnsi="Times New Roman"/>
          <w:szCs w:val="24"/>
        </w:rPr>
        <w:t xml:space="preserve"> related to requirements</w:t>
      </w:r>
      <w:r w:rsidR="00C040CA">
        <w:rPr>
          <w:rFonts w:ascii="Times New Roman" w:hAnsi="Times New Roman"/>
          <w:szCs w:val="24"/>
        </w:rPr>
        <w:t xml:space="preserve">. Questions </w:t>
      </w:r>
      <w:r w:rsidR="000863BF">
        <w:rPr>
          <w:rFonts w:ascii="Times New Roman" w:hAnsi="Times New Roman"/>
          <w:szCs w:val="24"/>
        </w:rPr>
        <w:t xml:space="preserve"> have been</w:t>
      </w:r>
      <w:r w:rsidR="00C040CA">
        <w:rPr>
          <w:rFonts w:ascii="Times New Roman" w:hAnsi="Times New Roman"/>
          <w:szCs w:val="24"/>
        </w:rPr>
        <w:t xml:space="preserve"> removed if they were specific to only one allocation and were considered unique requirements to a specific disaster year.</w:t>
      </w:r>
    </w:p>
    <w:p w14:paraId="2D3DA43E" w14:textId="4C94FC26" w:rsidR="001F2FA7" w:rsidRDefault="00814C15" w:rsidP="001F2FA7">
      <w:pPr>
        <w:pStyle w:val="ListParagraph"/>
        <w:widowControl/>
        <w:numPr>
          <w:ilvl w:val="0"/>
          <w:numId w:val="40"/>
        </w:num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4"/>
        </w:rPr>
      </w:pPr>
      <w:r w:rsidRPr="001F2FA7">
        <w:rPr>
          <w:rFonts w:ascii="Times New Roman" w:hAnsi="Times New Roman"/>
          <w:szCs w:val="24"/>
        </w:rPr>
        <w:t xml:space="preserve">Exhibit </w:t>
      </w:r>
      <w:r w:rsidR="008E6595" w:rsidRPr="001F2FA7">
        <w:rPr>
          <w:rFonts w:ascii="Times New Roman" w:hAnsi="Times New Roman"/>
          <w:szCs w:val="24"/>
        </w:rPr>
        <w:t>6-</w:t>
      </w:r>
      <w:r w:rsidRPr="001F2FA7">
        <w:rPr>
          <w:rFonts w:ascii="Times New Roman" w:hAnsi="Times New Roman"/>
          <w:szCs w:val="24"/>
        </w:rPr>
        <w:t xml:space="preserve">4, </w:t>
      </w:r>
      <w:r w:rsidR="002745B5" w:rsidRPr="001F2FA7">
        <w:rPr>
          <w:rFonts w:ascii="Times New Roman" w:hAnsi="Times New Roman"/>
          <w:i/>
          <w:szCs w:val="24"/>
        </w:rPr>
        <w:t>Guide for Review of Infrastructure</w:t>
      </w:r>
      <w:r w:rsidRPr="001F2FA7">
        <w:rPr>
          <w:rFonts w:ascii="Times New Roman" w:hAnsi="Times New Roman"/>
          <w:szCs w:val="24"/>
        </w:rPr>
        <w:t xml:space="preserve">: </w:t>
      </w:r>
      <w:r w:rsidR="001F2FA7" w:rsidRPr="00814C15">
        <w:rPr>
          <w:rFonts w:ascii="Times New Roman" w:hAnsi="Times New Roman"/>
          <w:szCs w:val="24"/>
        </w:rPr>
        <w:t xml:space="preserve">This </w:t>
      </w:r>
      <w:r w:rsidR="001F2FA7">
        <w:rPr>
          <w:rFonts w:ascii="Times New Roman" w:hAnsi="Times New Roman"/>
          <w:szCs w:val="24"/>
        </w:rPr>
        <w:t>Exhibit</w:t>
      </w:r>
      <w:r w:rsidR="00AB5D60">
        <w:rPr>
          <w:rFonts w:ascii="Times New Roman" w:hAnsi="Times New Roman"/>
          <w:szCs w:val="24"/>
        </w:rPr>
        <w:t xml:space="preserve"> has also been </w:t>
      </w:r>
      <w:r w:rsidR="001F2FA7" w:rsidRPr="00814C15">
        <w:rPr>
          <w:rFonts w:ascii="Times New Roman" w:hAnsi="Times New Roman"/>
          <w:szCs w:val="24"/>
        </w:rPr>
        <w:t>rewritten with more precise language</w:t>
      </w:r>
      <w:r w:rsidR="00AB5D60">
        <w:rPr>
          <w:rFonts w:ascii="Times New Roman" w:hAnsi="Times New Roman"/>
          <w:szCs w:val="24"/>
        </w:rPr>
        <w:t xml:space="preserve"> related to requirements</w:t>
      </w:r>
      <w:r w:rsidR="001F2FA7">
        <w:rPr>
          <w:rFonts w:ascii="Times New Roman" w:hAnsi="Times New Roman"/>
          <w:szCs w:val="24"/>
        </w:rPr>
        <w:t xml:space="preserve">. Questions </w:t>
      </w:r>
      <w:r w:rsidR="003A0E51">
        <w:rPr>
          <w:rFonts w:ascii="Times New Roman" w:hAnsi="Times New Roman"/>
          <w:szCs w:val="24"/>
        </w:rPr>
        <w:t>have been</w:t>
      </w:r>
      <w:r w:rsidR="001F2FA7">
        <w:rPr>
          <w:rFonts w:ascii="Times New Roman" w:hAnsi="Times New Roman"/>
          <w:szCs w:val="24"/>
        </w:rPr>
        <w:t xml:space="preserve"> removed if they were specific to only one allocation and were considered unique requirements to a specific disaster year.</w:t>
      </w:r>
    </w:p>
    <w:p w14:paraId="51F86D0D" w14:textId="33484478" w:rsidR="00DB54A7" w:rsidRDefault="00814C15" w:rsidP="00DB54A7">
      <w:pPr>
        <w:pStyle w:val="ListParagraph"/>
        <w:widowControl/>
        <w:numPr>
          <w:ilvl w:val="0"/>
          <w:numId w:val="40"/>
        </w:num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4"/>
        </w:rPr>
      </w:pPr>
      <w:r w:rsidRPr="00DB54A7">
        <w:rPr>
          <w:rFonts w:ascii="Times New Roman" w:hAnsi="Times New Roman"/>
          <w:szCs w:val="24"/>
        </w:rPr>
        <w:t xml:space="preserve">Exhibit </w:t>
      </w:r>
      <w:r w:rsidR="008E6595" w:rsidRPr="00DB54A7">
        <w:rPr>
          <w:rFonts w:ascii="Times New Roman" w:hAnsi="Times New Roman"/>
          <w:szCs w:val="24"/>
        </w:rPr>
        <w:t>6-</w:t>
      </w:r>
      <w:r w:rsidRPr="00DB54A7">
        <w:rPr>
          <w:rFonts w:ascii="Times New Roman" w:hAnsi="Times New Roman"/>
          <w:szCs w:val="24"/>
        </w:rPr>
        <w:t xml:space="preserve">5, </w:t>
      </w:r>
      <w:r w:rsidR="00F82943" w:rsidRPr="00DB54A7">
        <w:rPr>
          <w:rFonts w:ascii="Times New Roman" w:hAnsi="Times New Roman"/>
          <w:i/>
          <w:szCs w:val="24"/>
        </w:rPr>
        <w:t>Guide for Review of Economic Development</w:t>
      </w:r>
      <w:r w:rsidRPr="00DB54A7">
        <w:rPr>
          <w:rFonts w:ascii="Times New Roman" w:hAnsi="Times New Roman"/>
          <w:szCs w:val="24"/>
        </w:rPr>
        <w:t>:</w:t>
      </w:r>
      <w:r w:rsidR="008529A8" w:rsidRPr="00DB54A7">
        <w:rPr>
          <w:rFonts w:ascii="Times New Roman" w:hAnsi="Times New Roman"/>
          <w:szCs w:val="24"/>
        </w:rPr>
        <w:t xml:space="preserve"> </w:t>
      </w:r>
      <w:r w:rsidRPr="00DB54A7">
        <w:rPr>
          <w:rFonts w:ascii="Times New Roman" w:hAnsi="Times New Roman"/>
          <w:szCs w:val="24"/>
        </w:rPr>
        <w:t xml:space="preserve"> </w:t>
      </w:r>
      <w:r w:rsidR="00DB54A7" w:rsidRPr="00814C15">
        <w:rPr>
          <w:rFonts w:ascii="Times New Roman" w:hAnsi="Times New Roman"/>
          <w:szCs w:val="24"/>
        </w:rPr>
        <w:t xml:space="preserve">This </w:t>
      </w:r>
      <w:r w:rsidR="00DB54A7">
        <w:rPr>
          <w:rFonts w:ascii="Times New Roman" w:hAnsi="Times New Roman"/>
          <w:szCs w:val="24"/>
        </w:rPr>
        <w:t>Exhibit</w:t>
      </w:r>
      <w:r w:rsidR="00DB54A7" w:rsidRPr="00814C15">
        <w:rPr>
          <w:rFonts w:ascii="Times New Roman" w:hAnsi="Times New Roman"/>
          <w:szCs w:val="24"/>
        </w:rPr>
        <w:t xml:space="preserve"> </w:t>
      </w:r>
      <w:r w:rsidR="00316186">
        <w:rPr>
          <w:rFonts w:ascii="Times New Roman" w:hAnsi="Times New Roman"/>
          <w:szCs w:val="24"/>
        </w:rPr>
        <w:t>has</w:t>
      </w:r>
      <w:r w:rsidR="00DB54A7" w:rsidRPr="00814C15">
        <w:rPr>
          <w:rFonts w:ascii="Times New Roman" w:hAnsi="Times New Roman"/>
          <w:szCs w:val="24"/>
        </w:rPr>
        <w:t xml:space="preserve"> </w:t>
      </w:r>
      <w:r w:rsidR="002127F1">
        <w:rPr>
          <w:rFonts w:ascii="Times New Roman" w:hAnsi="Times New Roman"/>
          <w:szCs w:val="24"/>
        </w:rPr>
        <w:t xml:space="preserve">updated to reflect additional guidance </w:t>
      </w:r>
      <w:r w:rsidR="003A0E51">
        <w:rPr>
          <w:rFonts w:ascii="Times New Roman" w:hAnsi="Times New Roman"/>
          <w:szCs w:val="24"/>
        </w:rPr>
        <w:t>related to</w:t>
      </w:r>
      <w:r w:rsidR="002127F1">
        <w:rPr>
          <w:rFonts w:ascii="Times New Roman" w:hAnsi="Times New Roman"/>
          <w:szCs w:val="24"/>
        </w:rPr>
        <w:t xml:space="preserve"> reimbursement. </w:t>
      </w:r>
      <w:r w:rsidR="00DB54A7">
        <w:rPr>
          <w:rFonts w:ascii="Times New Roman" w:hAnsi="Times New Roman"/>
          <w:szCs w:val="24"/>
        </w:rPr>
        <w:t>Questions were removed if they were specific to only one allocation and were considered unique requirements to a specific disaster year.</w:t>
      </w:r>
    </w:p>
    <w:p w14:paraId="2E981D17" w14:textId="0D65D6C7" w:rsidR="00814C15" w:rsidRPr="002127F1" w:rsidRDefault="00814C15" w:rsidP="002127F1">
      <w:pPr>
        <w:pStyle w:val="ListParagraph"/>
        <w:widowControl/>
        <w:numPr>
          <w:ilvl w:val="0"/>
          <w:numId w:val="40"/>
        </w:num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4"/>
        </w:rPr>
      </w:pPr>
      <w:r w:rsidRPr="00DB54A7">
        <w:rPr>
          <w:rFonts w:ascii="Times New Roman" w:hAnsi="Times New Roman"/>
          <w:szCs w:val="24"/>
        </w:rPr>
        <w:t xml:space="preserve">Exhibit </w:t>
      </w:r>
      <w:r w:rsidR="008E6595" w:rsidRPr="00DB54A7">
        <w:rPr>
          <w:rFonts w:ascii="Times New Roman" w:hAnsi="Times New Roman"/>
          <w:szCs w:val="24"/>
        </w:rPr>
        <w:t>6-</w:t>
      </w:r>
      <w:r w:rsidRPr="00DB54A7">
        <w:rPr>
          <w:rFonts w:ascii="Times New Roman" w:hAnsi="Times New Roman"/>
          <w:szCs w:val="24"/>
        </w:rPr>
        <w:t xml:space="preserve">6, </w:t>
      </w:r>
      <w:r w:rsidR="00E20606" w:rsidRPr="00DB54A7">
        <w:rPr>
          <w:rFonts w:ascii="Times New Roman" w:hAnsi="Times New Roman"/>
          <w:i/>
          <w:szCs w:val="24"/>
        </w:rPr>
        <w:t>Guide for Review of Housing Rehabilitation and Reconstruction</w:t>
      </w:r>
      <w:r w:rsidRPr="00DB54A7">
        <w:rPr>
          <w:rFonts w:ascii="Times New Roman" w:hAnsi="Times New Roman"/>
          <w:szCs w:val="24"/>
        </w:rPr>
        <w:t xml:space="preserve">: </w:t>
      </w:r>
      <w:r w:rsidR="008529A8" w:rsidRPr="00DB54A7">
        <w:rPr>
          <w:rFonts w:ascii="Times New Roman" w:hAnsi="Times New Roman"/>
          <w:szCs w:val="24"/>
        </w:rPr>
        <w:t xml:space="preserve"> </w:t>
      </w:r>
      <w:r w:rsidR="002127F1" w:rsidRPr="00814C15">
        <w:rPr>
          <w:rFonts w:ascii="Times New Roman" w:hAnsi="Times New Roman"/>
          <w:szCs w:val="24"/>
        </w:rPr>
        <w:t xml:space="preserve">This </w:t>
      </w:r>
      <w:r w:rsidR="002127F1">
        <w:rPr>
          <w:rFonts w:ascii="Times New Roman" w:hAnsi="Times New Roman"/>
          <w:szCs w:val="24"/>
        </w:rPr>
        <w:t>Exhibit</w:t>
      </w:r>
      <w:r w:rsidR="00316186">
        <w:rPr>
          <w:rFonts w:ascii="Times New Roman" w:hAnsi="Times New Roman"/>
          <w:szCs w:val="24"/>
        </w:rPr>
        <w:t xml:space="preserve"> has also been</w:t>
      </w:r>
      <w:r w:rsidR="002127F1" w:rsidRPr="00814C15">
        <w:rPr>
          <w:rFonts w:ascii="Times New Roman" w:hAnsi="Times New Roman"/>
          <w:szCs w:val="24"/>
        </w:rPr>
        <w:t xml:space="preserve"> </w:t>
      </w:r>
      <w:r w:rsidR="002127F1">
        <w:rPr>
          <w:rFonts w:ascii="Times New Roman" w:hAnsi="Times New Roman"/>
          <w:szCs w:val="24"/>
        </w:rPr>
        <w:t>updated to reflect additional guidance around reimbursement. Questions were removed if they were specific to only one allocation and were considered unique requirements to a specific disaster year.</w:t>
      </w:r>
      <w:r w:rsidRPr="002127F1">
        <w:rPr>
          <w:rFonts w:ascii="Times New Roman" w:hAnsi="Times New Roman"/>
          <w:szCs w:val="24"/>
        </w:rPr>
        <w:tab/>
        <w:t xml:space="preserve"> </w:t>
      </w:r>
    </w:p>
    <w:p w14:paraId="064903ED" w14:textId="7A18A4B7" w:rsidR="00DA3F02" w:rsidRDefault="00814C15" w:rsidP="00FF1758">
      <w:pPr>
        <w:pStyle w:val="ListParagraph"/>
        <w:widowControl/>
        <w:numPr>
          <w:ilvl w:val="0"/>
          <w:numId w:val="40"/>
        </w:num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4"/>
        </w:rPr>
      </w:pPr>
      <w:r w:rsidRPr="00DA3F02">
        <w:rPr>
          <w:rFonts w:ascii="Times New Roman" w:hAnsi="Times New Roman"/>
          <w:szCs w:val="24"/>
        </w:rPr>
        <w:t xml:space="preserve">Exhibit </w:t>
      </w:r>
      <w:r w:rsidR="008E6595" w:rsidRPr="00DA3F02">
        <w:rPr>
          <w:rFonts w:ascii="Times New Roman" w:hAnsi="Times New Roman"/>
          <w:szCs w:val="24"/>
        </w:rPr>
        <w:t>6-</w:t>
      </w:r>
      <w:r w:rsidRPr="00DA3F02">
        <w:rPr>
          <w:rFonts w:ascii="Times New Roman" w:hAnsi="Times New Roman"/>
          <w:szCs w:val="24"/>
        </w:rPr>
        <w:t xml:space="preserve">7, </w:t>
      </w:r>
      <w:r w:rsidR="0054053F" w:rsidRPr="00DA3F02">
        <w:rPr>
          <w:rFonts w:ascii="Times New Roman" w:hAnsi="Times New Roman"/>
          <w:i/>
          <w:szCs w:val="24"/>
        </w:rPr>
        <w:t>Guide for Review of Written Agreements</w:t>
      </w:r>
      <w:r w:rsidRPr="00DA3F02">
        <w:rPr>
          <w:rFonts w:ascii="Times New Roman" w:hAnsi="Times New Roman"/>
          <w:szCs w:val="24"/>
        </w:rPr>
        <w:t xml:space="preserve">: </w:t>
      </w:r>
      <w:r w:rsidR="008529A8" w:rsidRPr="00DA3F02">
        <w:rPr>
          <w:rFonts w:ascii="Times New Roman" w:hAnsi="Times New Roman"/>
          <w:szCs w:val="24"/>
        </w:rPr>
        <w:t xml:space="preserve"> </w:t>
      </w:r>
      <w:r w:rsidR="00C1524C">
        <w:rPr>
          <w:rFonts w:ascii="Times New Roman" w:hAnsi="Times New Roman"/>
          <w:szCs w:val="24"/>
        </w:rPr>
        <w:t>T</w:t>
      </w:r>
      <w:r w:rsidRPr="00DA3F02">
        <w:rPr>
          <w:rFonts w:ascii="Times New Roman" w:hAnsi="Times New Roman"/>
          <w:szCs w:val="24"/>
        </w:rPr>
        <w:t>his</w:t>
      </w:r>
      <w:r w:rsidR="005A11E0" w:rsidRPr="00DA3F02">
        <w:rPr>
          <w:rFonts w:ascii="Times New Roman" w:hAnsi="Times New Roman"/>
          <w:szCs w:val="24"/>
        </w:rPr>
        <w:t xml:space="preserve"> Exhibit</w:t>
      </w:r>
      <w:r w:rsidR="00316186">
        <w:rPr>
          <w:rFonts w:ascii="Times New Roman" w:hAnsi="Times New Roman"/>
          <w:szCs w:val="24"/>
        </w:rPr>
        <w:t xml:space="preserve"> has been</w:t>
      </w:r>
      <w:r w:rsidRPr="00DA3F02">
        <w:rPr>
          <w:rFonts w:ascii="Times New Roman" w:hAnsi="Times New Roman"/>
          <w:szCs w:val="24"/>
        </w:rPr>
        <w:t xml:space="preserve"> </w:t>
      </w:r>
      <w:r w:rsidR="00091367">
        <w:rPr>
          <w:rFonts w:ascii="Times New Roman" w:hAnsi="Times New Roman"/>
          <w:szCs w:val="24"/>
        </w:rPr>
        <w:t xml:space="preserve">rewritten to add </w:t>
      </w:r>
      <w:r w:rsidR="00316186">
        <w:rPr>
          <w:rFonts w:ascii="Times New Roman" w:hAnsi="Times New Roman"/>
          <w:szCs w:val="24"/>
        </w:rPr>
        <w:t xml:space="preserve">greater </w:t>
      </w:r>
      <w:r w:rsidR="00091367">
        <w:rPr>
          <w:rFonts w:ascii="Times New Roman" w:hAnsi="Times New Roman"/>
          <w:szCs w:val="24"/>
        </w:rPr>
        <w:t xml:space="preserve">clarity </w:t>
      </w:r>
      <w:r w:rsidR="007E41C6">
        <w:rPr>
          <w:rFonts w:ascii="Times New Roman" w:hAnsi="Times New Roman"/>
          <w:szCs w:val="24"/>
        </w:rPr>
        <w:t xml:space="preserve">in the instructions and to add questions from </w:t>
      </w:r>
      <w:r w:rsidR="004E2455">
        <w:rPr>
          <w:rFonts w:ascii="Times New Roman" w:hAnsi="Times New Roman"/>
          <w:szCs w:val="24"/>
        </w:rPr>
        <w:t xml:space="preserve">Chapter 3 of the Monitoring Handbook to make this </w:t>
      </w:r>
      <w:r w:rsidR="00AB344E">
        <w:rPr>
          <w:rFonts w:ascii="Times New Roman" w:hAnsi="Times New Roman"/>
          <w:szCs w:val="24"/>
        </w:rPr>
        <w:t>Exhibit</w:t>
      </w:r>
      <w:r w:rsidR="004E2455">
        <w:rPr>
          <w:rFonts w:ascii="Times New Roman" w:hAnsi="Times New Roman"/>
          <w:szCs w:val="24"/>
        </w:rPr>
        <w:t xml:space="preserve"> more comprehensive</w:t>
      </w:r>
      <w:r w:rsidR="00DA3F02">
        <w:rPr>
          <w:rFonts w:ascii="Times New Roman" w:hAnsi="Times New Roman"/>
          <w:szCs w:val="24"/>
        </w:rPr>
        <w:t>. Questions were removed if they were specific to only one allocation and were considered unique requirements to a specific disaster year.</w:t>
      </w:r>
      <w:r w:rsidR="00DA3F02" w:rsidRPr="002127F1">
        <w:rPr>
          <w:rFonts w:ascii="Times New Roman" w:hAnsi="Times New Roman"/>
          <w:szCs w:val="24"/>
        </w:rPr>
        <w:tab/>
      </w:r>
    </w:p>
    <w:p w14:paraId="61E8E7C8" w14:textId="22056750" w:rsidR="00814C15" w:rsidRPr="00892A09" w:rsidRDefault="00814C15" w:rsidP="00892A09">
      <w:pPr>
        <w:pStyle w:val="ListParagraph"/>
        <w:widowControl/>
        <w:numPr>
          <w:ilvl w:val="0"/>
          <w:numId w:val="40"/>
        </w:num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4"/>
        </w:rPr>
      </w:pPr>
      <w:r w:rsidRPr="00DA3F02">
        <w:rPr>
          <w:rFonts w:ascii="Times New Roman" w:hAnsi="Times New Roman"/>
          <w:szCs w:val="24"/>
        </w:rPr>
        <w:t xml:space="preserve">Exhibit </w:t>
      </w:r>
      <w:r w:rsidR="008E6595" w:rsidRPr="00DA3F02">
        <w:rPr>
          <w:rFonts w:ascii="Times New Roman" w:hAnsi="Times New Roman"/>
          <w:szCs w:val="24"/>
        </w:rPr>
        <w:t>6-</w:t>
      </w:r>
      <w:r w:rsidRPr="00DA3F02">
        <w:rPr>
          <w:rFonts w:ascii="Times New Roman" w:hAnsi="Times New Roman"/>
          <w:szCs w:val="24"/>
        </w:rPr>
        <w:t xml:space="preserve">8, </w:t>
      </w:r>
      <w:r w:rsidR="003B255C" w:rsidRPr="00DA3F02">
        <w:rPr>
          <w:rFonts w:ascii="Times New Roman" w:hAnsi="Times New Roman"/>
          <w:i/>
          <w:szCs w:val="24"/>
        </w:rPr>
        <w:t>Guide for Review of Procurement</w:t>
      </w:r>
      <w:r w:rsidR="00240D6D" w:rsidRPr="00DA3F02">
        <w:rPr>
          <w:rFonts w:ascii="Times New Roman" w:hAnsi="Times New Roman"/>
          <w:szCs w:val="24"/>
        </w:rPr>
        <w:t xml:space="preserve">: </w:t>
      </w:r>
      <w:r w:rsidR="008529A8" w:rsidRPr="00DA3F02">
        <w:rPr>
          <w:rFonts w:ascii="Times New Roman" w:hAnsi="Times New Roman"/>
          <w:szCs w:val="24"/>
        </w:rPr>
        <w:t xml:space="preserve"> </w:t>
      </w:r>
      <w:r w:rsidR="00240D6D" w:rsidRPr="00DA3F02">
        <w:rPr>
          <w:rFonts w:ascii="Times New Roman" w:hAnsi="Times New Roman"/>
          <w:szCs w:val="24"/>
        </w:rPr>
        <w:t>This Exhibit</w:t>
      </w:r>
      <w:r w:rsidR="00BB1200">
        <w:rPr>
          <w:rFonts w:ascii="Times New Roman" w:hAnsi="Times New Roman"/>
          <w:szCs w:val="24"/>
        </w:rPr>
        <w:t xml:space="preserve"> has been</w:t>
      </w:r>
      <w:r w:rsidRPr="00DA3F02">
        <w:rPr>
          <w:rFonts w:ascii="Times New Roman" w:hAnsi="Times New Roman"/>
          <w:szCs w:val="24"/>
        </w:rPr>
        <w:t xml:space="preserve"> updated to </w:t>
      </w:r>
      <w:r w:rsidR="00134690">
        <w:rPr>
          <w:rFonts w:ascii="Times New Roman" w:hAnsi="Times New Roman"/>
          <w:szCs w:val="24"/>
        </w:rPr>
        <w:t xml:space="preserve">provide clarity on which requirements apply to local governments and </w:t>
      </w:r>
      <w:r w:rsidR="00892A09">
        <w:rPr>
          <w:rFonts w:ascii="Times New Roman" w:hAnsi="Times New Roman"/>
          <w:szCs w:val="24"/>
        </w:rPr>
        <w:t xml:space="preserve">which apply to </w:t>
      </w:r>
      <w:r w:rsidR="00BB1200">
        <w:rPr>
          <w:rFonts w:ascii="Times New Roman" w:hAnsi="Times New Roman"/>
          <w:szCs w:val="24"/>
        </w:rPr>
        <w:t>S</w:t>
      </w:r>
      <w:r w:rsidR="00892A09">
        <w:rPr>
          <w:rFonts w:ascii="Times New Roman" w:hAnsi="Times New Roman"/>
          <w:szCs w:val="24"/>
        </w:rPr>
        <w:t>tates</w:t>
      </w:r>
      <w:r w:rsidRPr="00DA3F02">
        <w:rPr>
          <w:rFonts w:ascii="Times New Roman" w:hAnsi="Times New Roman"/>
          <w:szCs w:val="24"/>
        </w:rPr>
        <w:t xml:space="preserve">. </w:t>
      </w:r>
      <w:r w:rsidR="00892A09">
        <w:rPr>
          <w:rFonts w:ascii="Times New Roman" w:hAnsi="Times New Roman"/>
          <w:szCs w:val="24"/>
        </w:rPr>
        <w:t>Questions were removed if they were specific to only one allocation and were considered unique requirements to a specific disaster year.</w:t>
      </w:r>
      <w:r w:rsidR="00892A09" w:rsidRPr="002127F1">
        <w:rPr>
          <w:rFonts w:ascii="Times New Roman" w:hAnsi="Times New Roman"/>
          <w:szCs w:val="24"/>
        </w:rPr>
        <w:tab/>
      </w:r>
    </w:p>
    <w:p w14:paraId="60C457BF" w14:textId="1BB6AED4" w:rsidR="002A3F7C" w:rsidRDefault="00814C15" w:rsidP="00E47488">
      <w:pPr>
        <w:pStyle w:val="ListParagraph"/>
        <w:widowControl/>
        <w:numPr>
          <w:ilvl w:val="0"/>
          <w:numId w:val="40"/>
        </w:num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4"/>
        </w:rPr>
      </w:pPr>
      <w:r w:rsidRPr="00814C15">
        <w:rPr>
          <w:rFonts w:ascii="Times New Roman" w:hAnsi="Times New Roman"/>
          <w:szCs w:val="24"/>
        </w:rPr>
        <w:t xml:space="preserve">Exhibit </w:t>
      </w:r>
      <w:r w:rsidR="008E6595">
        <w:rPr>
          <w:rFonts w:ascii="Times New Roman" w:hAnsi="Times New Roman"/>
          <w:szCs w:val="24"/>
        </w:rPr>
        <w:t>6-</w:t>
      </w:r>
      <w:r w:rsidRPr="00814C15">
        <w:rPr>
          <w:rFonts w:ascii="Times New Roman" w:hAnsi="Times New Roman"/>
          <w:szCs w:val="24"/>
        </w:rPr>
        <w:t xml:space="preserve">9, </w:t>
      </w:r>
      <w:r w:rsidR="00E47488" w:rsidRPr="00E47488">
        <w:rPr>
          <w:rFonts w:ascii="Times New Roman" w:hAnsi="Times New Roman"/>
          <w:i/>
          <w:szCs w:val="24"/>
        </w:rPr>
        <w:t>Guide for Review of Financial Management</w:t>
      </w:r>
      <w:r w:rsidRPr="00814C15">
        <w:rPr>
          <w:rFonts w:ascii="Times New Roman" w:hAnsi="Times New Roman"/>
          <w:szCs w:val="24"/>
        </w:rPr>
        <w:t xml:space="preserve">: </w:t>
      </w:r>
      <w:r w:rsidR="008529A8">
        <w:rPr>
          <w:rFonts w:ascii="Times New Roman" w:hAnsi="Times New Roman"/>
          <w:szCs w:val="24"/>
        </w:rPr>
        <w:t xml:space="preserve"> </w:t>
      </w:r>
      <w:r w:rsidR="000663CC" w:rsidRPr="00DA3F02">
        <w:rPr>
          <w:rFonts w:ascii="Times New Roman" w:hAnsi="Times New Roman"/>
          <w:szCs w:val="24"/>
        </w:rPr>
        <w:t>This Exhibit</w:t>
      </w:r>
      <w:r w:rsidR="00BB1200">
        <w:rPr>
          <w:rFonts w:ascii="Times New Roman" w:hAnsi="Times New Roman"/>
          <w:szCs w:val="24"/>
        </w:rPr>
        <w:t xml:space="preserve"> has been</w:t>
      </w:r>
      <w:r w:rsidR="000663CC" w:rsidRPr="00DA3F02">
        <w:rPr>
          <w:rFonts w:ascii="Times New Roman" w:hAnsi="Times New Roman"/>
          <w:szCs w:val="24"/>
        </w:rPr>
        <w:t xml:space="preserve"> </w:t>
      </w:r>
      <w:r w:rsidR="001008AA">
        <w:rPr>
          <w:rFonts w:ascii="Times New Roman" w:hAnsi="Times New Roman"/>
          <w:szCs w:val="24"/>
        </w:rPr>
        <w:t>removed from the monitoring handbook</w:t>
      </w:r>
      <w:r w:rsidR="00EB7929" w:rsidRPr="00EB7929">
        <w:rPr>
          <w:rFonts w:ascii="Times New Roman" w:hAnsi="Times New Roman"/>
          <w:szCs w:val="24"/>
        </w:rPr>
        <w:t>.  Program participants with funds subject to the requirements of 2 CFR part 200</w:t>
      </w:r>
      <w:r w:rsidR="00EB7929">
        <w:rPr>
          <w:rFonts w:ascii="Times New Roman" w:hAnsi="Times New Roman"/>
          <w:szCs w:val="24"/>
        </w:rPr>
        <w:t xml:space="preserve"> must</w:t>
      </w:r>
      <w:r w:rsidR="00EB7929" w:rsidRPr="00EB7929">
        <w:rPr>
          <w:rFonts w:ascii="Times New Roman" w:hAnsi="Times New Roman"/>
          <w:szCs w:val="24"/>
        </w:rPr>
        <w:t xml:space="preserve"> be monitored under Exhibit 34-1a, 34-2a, or 34-3a, as applicable.</w:t>
      </w:r>
    </w:p>
    <w:p w14:paraId="1EB74A89" w14:textId="12BA0820" w:rsidR="00892A09" w:rsidRPr="00E47488" w:rsidRDefault="00765AF9" w:rsidP="00E47488">
      <w:pPr>
        <w:pStyle w:val="ListParagraph"/>
        <w:widowControl/>
        <w:numPr>
          <w:ilvl w:val="0"/>
          <w:numId w:val="40"/>
        </w:num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="00053F7C">
        <w:rPr>
          <w:rFonts w:ascii="Times New Roman" w:hAnsi="Times New Roman"/>
          <w:szCs w:val="24"/>
        </w:rPr>
        <w:t xml:space="preserve">he following </w:t>
      </w:r>
      <w:r w:rsidR="003F4BE5">
        <w:rPr>
          <w:rFonts w:ascii="Times New Roman" w:hAnsi="Times New Roman"/>
          <w:szCs w:val="24"/>
        </w:rPr>
        <w:t>E</w:t>
      </w:r>
      <w:r w:rsidR="00053F7C">
        <w:rPr>
          <w:rFonts w:ascii="Times New Roman" w:hAnsi="Times New Roman"/>
          <w:szCs w:val="24"/>
        </w:rPr>
        <w:t xml:space="preserve">xhibits </w:t>
      </w:r>
      <w:r w:rsidR="006B0361">
        <w:rPr>
          <w:rFonts w:ascii="Times New Roman" w:hAnsi="Times New Roman"/>
          <w:szCs w:val="24"/>
        </w:rPr>
        <w:t xml:space="preserve">are added </w:t>
      </w:r>
      <w:r w:rsidR="00053F7C">
        <w:rPr>
          <w:rFonts w:ascii="Times New Roman" w:hAnsi="Times New Roman"/>
          <w:szCs w:val="24"/>
        </w:rPr>
        <w:t xml:space="preserve">as </w:t>
      </w:r>
      <w:r w:rsidR="001039DF">
        <w:rPr>
          <w:rFonts w:ascii="Times New Roman" w:hAnsi="Times New Roman"/>
          <w:szCs w:val="24"/>
        </w:rPr>
        <w:t>A</w:t>
      </w:r>
      <w:r w:rsidR="00053F7C">
        <w:rPr>
          <w:rFonts w:ascii="Times New Roman" w:hAnsi="Times New Roman"/>
          <w:szCs w:val="24"/>
        </w:rPr>
        <w:t xml:space="preserve">ddendums to the base </w:t>
      </w:r>
      <w:r w:rsidR="00781D94">
        <w:rPr>
          <w:rFonts w:ascii="Times New Roman" w:hAnsi="Times New Roman"/>
          <w:szCs w:val="24"/>
        </w:rPr>
        <w:t>E</w:t>
      </w:r>
      <w:r w:rsidR="00053F7C">
        <w:rPr>
          <w:rFonts w:ascii="Times New Roman" w:hAnsi="Times New Roman"/>
          <w:szCs w:val="24"/>
        </w:rPr>
        <w:t xml:space="preserve">xhibits: </w:t>
      </w:r>
      <w:r w:rsidR="00053F7C" w:rsidRPr="00053F7C">
        <w:rPr>
          <w:rFonts w:ascii="Times New Roman" w:hAnsi="Times New Roman"/>
          <w:szCs w:val="24"/>
        </w:rPr>
        <w:t>Exhibit 6-</w:t>
      </w:r>
      <w:r w:rsidR="00053F7C">
        <w:rPr>
          <w:rFonts w:ascii="Times New Roman" w:hAnsi="Times New Roman"/>
          <w:szCs w:val="24"/>
        </w:rPr>
        <w:t>10</w:t>
      </w:r>
      <w:r w:rsidR="00066C46">
        <w:rPr>
          <w:rFonts w:ascii="Times New Roman" w:hAnsi="Times New Roman"/>
          <w:szCs w:val="24"/>
        </w:rPr>
        <w:t xml:space="preserve">, </w:t>
      </w:r>
      <w:r w:rsidR="00CB7759">
        <w:rPr>
          <w:rFonts w:ascii="Times New Roman" w:hAnsi="Times New Roman"/>
          <w:i/>
          <w:iCs/>
          <w:szCs w:val="24"/>
        </w:rPr>
        <w:t xml:space="preserve">Addendum </w:t>
      </w:r>
      <w:r w:rsidR="001558CC">
        <w:rPr>
          <w:rFonts w:ascii="Times New Roman" w:hAnsi="Times New Roman"/>
          <w:i/>
          <w:iCs/>
          <w:szCs w:val="24"/>
        </w:rPr>
        <w:t xml:space="preserve">Guide for Review </w:t>
      </w:r>
      <w:r w:rsidR="00996792">
        <w:rPr>
          <w:rFonts w:ascii="Times New Roman" w:hAnsi="Times New Roman"/>
          <w:i/>
          <w:iCs/>
          <w:szCs w:val="24"/>
        </w:rPr>
        <w:t>of CDBG</w:t>
      </w:r>
      <w:r w:rsidR="005C57D6">
        <w:rPr>
          <w:rFonts w:ascii="Times New Roman" w:hAnsi="Times New Roman"/>
          <w:i/>
          <w:iCs/>
          <w:szCs w:val="24"/>
        </w:rPr>
        <w:t>-DR</w:t>
      </w:r>
      <w:r w:rsidR="00FD5B38">
        <w:rPr>
          <w:rFonts w:ascii="Times New Roman" w:hAnsi="Times New Roman"/>
          <w:i/>
          <w:iCs/>
          <w:szCs w:val="24"/>
        </w:rPr>
        <w:t xml:space="preserve"> Pre-2011 Disasters</w:t>
      </w:r>
      <w:r w:rsidR="00FD5B38">
        <w:rPr>
          <w:rFonts w:ascii="Times New Roman" w:hAnsi="Times New Roman"/>
          <w:szCs w:val="24"/>
        </w:rPr>
        <w:t>,</w:t>
      </w:r>
      <w:r w:rsidR="00053F7C" w:rsidRPr="00053F7C">
        <w:rPr>
          <w:rFonts w:ascii="Times New Roman" w:hAnsi="Times New Roman"/>
          <w:szCs w:val="24"/>
        </w:rPr>
        <w:t xml:space="preserve"> </w:t>
      </w:r>
      <w:r w:rsidR="006B0361">
        <w:rPr>
          <w:rFonts w:ascii="Times New Roman" w:hAnsi="Times New Roman"/>
          <w:szCs w:val="24"/>
        </w:rPr>
        <w:t xml:space="preserve">applies to </w:t>
      </w:r>
      <w:r w:rsidR="00053F7C" w:rsidRPr="00053F7C">
        <w:rPr>
          <w:rFonts w:ascii="Times New Roman" w:hAnsi="Times New Roman"/>
          <w:szCs w:val="24"/>
        </w:rPr>
        <w:t>CDBG-DR grants</w:t>
      </w:r>
      <w:r w:rsidR="006B0361">
        <w:rPr>
          <w:rFonts w:ascii="Times New Roman" w:hAnsi="Times New Roman"/>
          <w:szCs w:val="24"/>
        </w:rPr>
        <w:t xml:space="preserve"> awarded</w:t>
      </w:r>
      <w:r w:rsidR="00053F7C" w:rsidRPr="00053F7C">
        <w:rPr>
          <w:rFonts w:ascii="Times New Roman" w:hAnsi="Times New Roman"/>
          <w:szCs w:val="24"/>
        </w:rPr>
        <w:t xml:space="preserve"> prior to 2011, Exhibit 6-11</w:t>
      </w:r>
      <w:r w:rsidR="00326DCA">
        <w:rPr>
          <w:rFonts w:ascii="Times New Roman" w:hAnsi="Times New Roman"/>
          <w:i/>
          <w:iCs/>
          <w:szCs w:val="24"/>
        </w:rPr>
        <w:t xml:space="preserve">, </w:t>
      </w:r>
      <w:r w:rsidR="00CB7759">
        <w:rPr>
          <w:rFonts w:ascii="Times New Roman" w:hAnsi="Times New Roman"/>
          <w:i/>
          <w:iCs/>
          <w:szCs w:val="24"/>
        </w:rPr>
        <w:t xml:space="preserve">Addendum </w:t>
      </w:r>
      <w:r w:rsidR="00E329E2">
        <w:rPr>
          <w:rFonts w:ascii="Times New Roman" w:hAnsi="Times New Roman"/>
          <w:i/>
          <w:iCs/>
          <w:szCs w:val="24"/>
        </w:rPr>
        <w:t>Guide for Review of CDBG-DR 201</w:t>
      </w:r>
      <w:r w:rsidR="00CB7759">
        <w:rPr>
          <w:rFonts w:ascii="Times New Roman" w:hAnsi="Times New Roman"/>
          <w:i/>
          <w:iCs/>
          <w:szCs w:val="24"/>
        </w:rPr>
        <w:t>1-2013</w:t>
      </w:r>
      <w:r w:rsidR="00E329E2">
        <w:rPr>
          <w:rFonts w:ascii="Times New Roman" w:hAnsi="Times New Roman"/>
          <w:i/>
          <w:iCs/>
          <w:szCs w:val="24"/>
        </w:rPr>
        <w:t xml:space="preserve"> Disasters</w:t>
      </w:r>
      <w:r w:rsidR="00E329E2">
        <w:rPr>
          <w:rFonts w:ascii="Times New Roman" w:hAnsi="Times New Roman"/>
          <w:szCs w:val="24"/>
        </w:rPr>
        <w:t>,</w:t>
      </w:r>
      <w:r w:rsidR="00053F7C" w:rsidRPr="00053F7C">
        <w:rPr>
          <w:rFonts w:ascii="Times New Roman" w:hAnsi="Times New Roman"/>
          <w:szCs w:val="24"/>
        </w:rPr>
        <w:t xml:space="preserve"> for 2011-2013 disaster grants, Exhibit 6-12</w:t>
      </w:r>
      <w:r w:rsidR="00CB7759">
        <w:rPr>
          <w:rFonts w:ascii="Times New Roman" w:hAnsi="Times New Roman"/>
          <w:szCs w:val="24"/>
        </w:rPr>
        <w:t xml:space="preserve">, </w:t>
      </w:r>
      <w:r w:rsidR="008107D4">
        <w:rPr>
          <w:rFonts w:ascii="Times New Roman" w:hAnsi="Times New Roman"/>
          <w:i/>
          <w:iCs/>
          <w:szCs w:val="24"/>
        </w:rPr>
        <w:t>Addendum Guide for Review of CDBG-DR 2015 Disasters</w:t>
      </w:r>
      <w:r w:rsidR="008107D4">
        <w:rPr>
          <w:rFonts w:ascii="Times New Roman" w:hAnsi="Times New Roman"/>
          <w:szCs w:val="24"/>
        </w:rPr>
        <w:t>,</w:t>
      </w:r>
      <w:r w:rsidR="00053F7C" w:rsidRPr="00053F7C">
        <w:rPr>
          <w:rFonts w:ascii="Times New Roman" w:hAnsi="Times New Roman"/>
          <w:szCs w:val="24"/>
        </w:rPr>
        <w:t xml:space="preserve"> for 2015 disaster grants, Exhibit 6-13</w:t>
      </w:r>
      <w:r w:rsidR="00A83F96">
        <w:rPr>
          <w:rFonts w:ascii="Times New Roman" w:hAnsi="Times New Roman"/>
          <w:szCs w:val="24"/>
        </w:rPr>
        <w:t xml:space="preserve">, </w:t>
      </w:r>
      <w:r w:rsidR="00A83F96">
        <w:rPr>
          <w:rFonts w:ascii="Times New Roman" w:hAnsi="Times New Roman"/>
          <w:i/>
          <w:iCs/>
          <w:szCs w:val="24"/>
        </w:rPr>
        <w:t>A</w:t>
      </w:r>
      <w:r w:rsidR="005F6002">
        <w:rPr>
          <w:rFonts w:ascii="Times New Roman" w:hAnsi="Times New Roman"/>
          <w:i/>
          <w:iCs/>
          <w:szCs w:val="24"/>
        </w:rPr>
        <w:t>ddendum Guide for Review of CDBG-DR 2016 Disasters</w:t>
      </w:r>
      <w:r w:rsidR="005F6002">
        <w:rPr>
          <w:rFonts w:ascii="Times New Roman" w:hAnsi="Times New Roman"/>
          <w:szCs w:val="24"/>
        </w:rPr>
        <w:t>,</w:t>
      </w:r>
      <w:r w:rsidR="00053F7C" w:rsidRPr="00053F7C">
        <w:rPr>
          <w:rFonts w:ascii="Times New Roman" w:hAnsi="Times New Roman"/>
          <w:szCs w:val="24"/>
        </w:rPr>
        <w:t xml:space="preserve"> for 2016 disaster grants, Exhibit 6-14</w:t>
      </w:r>
      <w:r w:rsidR="001633BA">
        <w:rPr>
          <w:rFonts w:ascii="Times New Roman" w:hAnsi="Times New Roman"/>
          <w:szCs w:val="24"/>
        </w:rPr>
        <w:t xml:space="preserve">, </w:t>
      </w:r>
      <w:r w:rsidR="00EB3D6D">
        <w:rPr>
          <w:rFonts w:ascii="Times New Roman" w:hAnsi="Times New Roman"/>
          <w:i/>
          <w:iCs/>
          <w:szCs w:val="24"/>
        </w:rPr>
        <w:t xml:space="preserve">Addendum </w:t>
      </w:r>
      <w:r w:rsidR="001633BA">
        <w:rPr>
          <w:rFonts w:ascii="Times New Roman" w:hAnsi="Times New Roman"/>
          <w:i/>
          <w:iCs/>
          <w:szCs w:val="24"/>
        </w:rPr>
        <w:t>Guide for Review of CDBG-DR 2017 Disasters</w:t>
      </w:r>
      <w:r w:rsidR="001633BA">
        <w:rPr>
          <w:rFonts w:ascii="Times New Roman" w:hAnsi="Times New Roman"/>
          <w:szCs w:val="24"/>
        </w:rPr>
        <w:t>,</w:t>
      </w:r>
      <w:r w:rsidR="00053F7C" w:rsidRPr="00053F7C">
        <w:rPr>
          <w:rFonts w:ascii="Times New Roman" w:hAnsi="Times New Roman"/>
          <w:szCs w:val="24"/>
        </w:rPr>
        <w:t xml:space="preserve"> for 2017 disaster grants, and Exhibit 6-15</w:t>
      </w:r>
      <w:r w:rsidR="00EB3D6D">
        <w:rPr>
          <w:rFonts w:ascii="Times New Roman" w:hAnsi="Times New Roman"/>
          <w:szCs w:val="24"/>
        </w:rPr>
        <w:t xml:space="preserve">, </w:t>
      </w:r>
      <w:r w:rsidR="00EB3D6D">
        <w:rPr>
          <w:rFonts w:ascii="Times New Roman" w:hAnsi="Times New Roman"/>
          <w:i/>
          <w:iCs/>
          <w:szCs w:val="24"/>
        </w:rPr>
        <w:t>Addendum Guide for Review of CDBG-DR Mitigation</w:t>
      </w:r>
      <w:r w:rsidR="00FD43D9">
        <w:rPr>
          <w:rFonts w:ascii="Times New Roman" w:hAnsi="Times New Roman"/>
          <w:i/>
          <w:iCs/>
          <w:szCs w:val="24"/>
        </w:rPr>
        <w:t xml:space="preserve"> (MIT) Grantees</w:t>
      </w:r>
      <w:r w:rsidR="00EB3D6D">
        <w:rPr>
          <w:rFonts w:ascii="Times New Roman" w:hAnsi="Times New Roman"/>
          <w:szCs w:val="24"/>
        </w:rPr>
        <w:t>,</w:t>
      </w:r>
      <w:r w:rsidR="00053F7C" w:rsidRPr="00053F7C">
        <w:rPr>
          <w:rFonts w:ascii="Times New Roman" w:hAnsi="Times New Roman"/>
          <w:szCs w:val="24"/>
        </w:rPr>
        <w:t xml:space="preserve"> for CDBG-Mitigation (CDBG-MIT) grants.</w:t>
      </w:r>
    </w:p>
    <w:p w14:paraId="67671C04" w14:textId="16B92E36" w:rsidR="00293A8B" w:rsidRDefault="00293A8B" w:rsidP="007A1266">
      <w:pPr>
        <w:pStyle w:val="ListParagraph"/>
        <w:widowControl/>
        <w:overflowPunct/>
        <w:adjustRightInd/>
        <w:ind w:left="1080" w:hanging="360"/>
        <w:textAlignment w:val="auto"/>
        <w:rPr>
          <w:rFonts w:ascii="Times New Roman" w:hAnsi="Times New Roman"/>
        </w:rPr>
      </w:pPr>
    </w:p>
    <w:p w14:paraId="38003124" w14:textId="58E8E153" w:rsidR="00E94C91" w:rsidRPr="00020634" w:rsidRDefault="00311B0A" w:rsidP="00E94C91">
      <w:pPr>
        <w:pStyle w:val="ListParagraph"/>
        <w:numPr>
          <w:ilvl w:val="0"/>
          <w:numId w:val="5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u w:val="single"/>
        </w:rPr>
        <w:t>Transition Instructions:</w:t>
      </w:r>
      <w:r>
        <w:rPr>
          <w:rFonts w:ascii="Times New Roman" w:hAnsi="Times New Roman"/>
        </w:rPr>
        <w:t xml:space="preserve">  </w:t>
      </w:r>
      <w:r w:rsidR="00E94C91" w:rsidRPr="00020634">
        <w:rPr>
          <w:rFonts w:ascii="Times New Roman" w:hAnsi="Times New Roman"/>
          <w:spacing w:val="-3"/>
          <w:szCs w:val="24"/>
        </w:rPr>
        <w:t xml:space="preserve">This Handbook change becomes effective upon enactment.  </w:t>
      </w:r>
      <w:r w:rsidR="00E94C91" w:rsidRPr="00020634">
        <w:rPr>
          <w:rFonts w:ascii="Times New Roman" w:hAnsi="Times New Roman"/>
          <w:b/>
          <w:spacing w:val="-3"/>
          <w:szCs w:val="24"/>
        </w:rPr>
        <w:t>CPD Field Offices are, therefore, to use these new and revised Exhibits upon issuance of this change.</w:t>
      </w:r>
      <w:r w:rsidR="00E94C91" w:rsidRPr="00020634">
        <w:rPr>
          <w:rFonts w:ascii="Times New Roman" w:hAnsi="Times New Roman"/>
          <w:spacing w:val="-3"/>
          <w:szCs w:val="24"/>
        </w:rPr>
        <w:t xml:space="preserve">  These new Exhibit names are not yet in the IT system for recording monitoring results, but will be shortly</w:t>
      </w:r>
      <w:r w:rsidR="00E94C91">
        <w:rPr>
          <w:rFonts w:ascii="Times New Roman" w:hAnsi="Times New Roman"/>
          <w:spacing w:val="-3"/>
          <w:szCs w:val="24"/>
        </w:rPr>
        <w:t xml:space="preserve">. </w:t>
      </w:r>
      <w:r w:rsidR="00E94C91" w:rsidRPr="00020634">
        <w:rPr>
          <w:rFonts w:ascii="Times New Roman" w:hAnsi="Times New Roman"/>
          <w:spacing w:val="-3"/>
          <w:szCs w:val="24"/>
        </w:rPr>
        <w:t xml:space="preserve"> CPD staff will complete the HUDClips Word versions of the Exhibits, and otherwise appropriately ensure sufficient documentation to support defensible </w:t>
      </w:r>
      <w:r w:rsidR="00E94C91" w:rsidRPr="00020634">
        <w:rPr>
          <w:rFonts w:ascii="Times New Roman" w:hAnsi="Times New Roman"/>
          <w:spacing w:val="-3"/>
          <w:szCs w:val="24"/>
        </w:rPr>
        <w:lastRenderedPageBreak/>
        <w:t xml:space="preserve">results that will also enable accurate reports.  </w:t>
      </w:r>
    </w:p>
    <w:p w14:paraId="592E934D" w14:textId="7A6A15E1" w:rsidR="00311B0A" w:rsidRDefault="00311B0A" w:rsidP="00CF5765">
      <w:pPr>
        <w:pStyle w:val="ListParagraph"/>
        <w:widowControl/>
        <w:numPr>
          <w:ilvl w:val="0"/>
          <w:numId w:val="1"/>
        </w:numPr>
        <w:overflowPunct/>
        <w:adjustRightInd/>
        <w:textAlignment w:val="auto"/>
        <w:rPr>
          <w:rFonts w:ascii="Times New Roman" w:hAnsi="Times New Roman"/>
        </w:rPr>
      </w:pPr>
    </w:p>
    <w:p w14:paraId="79AAB94A" w14:textId="0FDBE3FD" w:rsidR="00293A8B" w:rsidRPr="003B4353" w:rsidRDefault="00E94C32" w:rsidP="001D118A">
      <w:pPr>
        <w:pStyle w:val="ListParagraph"/>
        <w:widowControl/>
        <w:numPr>
          <w:ilvl w:val="0"/>
          <w:numId w:val="44"/>
        </w:numPr>
        <w:overflowPunct/>
        <w:adjustRightInd/>
        <w:textAlignment w:val="auto"/>
        <w:rPr>
          <w:rFonts w:ascii="Times New Roman" w:hAnsi="Times New Roman"/>
        </w:rPr>
      </w:pPr>
      <w:r w:rsidRPr="007C4A48">
        <w:rPr>
          <w:rFonts w:ascii="Times New Roman" w:hAnsi="Times New Roman"/>
          <w:szCs w:val="24"/>
          <w:u w:val="single"/>
        </w:rPr>
        <w:t xml:space="preserve">Chapter </w:t>
      </w:r>
      <w:r w:rsidR="00315567" w:rsidRPr="00315567">
        <w:rPr>
          <w:rFonts w:ascii="Times New Roman" w:hAnsi="Times New Roman"/>
          <w:szCs w:val="24"/>
          <w:u w:val="single"/>
        </w:rPr>
        <w:t xml:space="preserve">34: 2 CFR PART 200, </w:t>
      </w:r>
      <w:r w:rsidR="00315567" w:rsidRPr="00CF5765">
        <w:rPr>
          <w:rFonts w:ascii="Times New Roman" w:hAnsi="Times New Roman"/>
          <w:i/>
          <w:iCs/>
          <w:szCs w:val="24"/>
          <w:u w:val="single"/>
        </w:rPr>
        <w:t>UNIFORM ADMINISTRATIVE REQUIREMENTS, COST PRINCIPLES, AND AUDIT REQUIREMENTS FOR FEDERAL AWARDS</w:t>
      </w:r>
      <w:r w:rsidR="00711507" w:rsidRPr="007C4A48">
        <w:rPr>
          <w:rFonts w:ascii="Times New Roman" w:hAnsi="Times New Roman"/>
          <w:szCs w:val="24"/>
          <w:u w:val="single"/>
        </w:rPr>
        <w:t>:</w:t>
      </w:r>
      <w:r w:rsidR="00293A8B" w:rsidRPr="007C4A48">
        <w:rPr>
          <w:rFonts w:ascii="Times New Roman" w:hAnsi="Times New Roman"/>
          <w:szCs w:val="24"/>
        </w:rPr>
        <w:t xml:space="preserve"> </w:t>
      </w:r>
      <w:r w:rsidR="00997EB3" w:rsidRPr="007C4A48">
        <w:rPr>
          <w:rFonts w:ascii="Times New Roman" w:hAnsi="Times New Roman"/>
          <w:szCs w:val="24"/>
        </w:rPr>
        <w:t xml:space="preserve"> E</w:t>
      </w:r>
      <w:r w:rsidR="00293A8B" w:rsidRPr="007C4A48">
        <w:rPr>
          <w:rFonts w:ascii="Times New Roman" w:hAnsi="Times New Roman"/>
          <w:szCs w:val="24"/>
        </w:rPr>
        <w:t xml:space="preserve">xhibits 6-8 and 6-9 were revised for CDBG-DR </w:t>
      </w:r>
      <w:r w:rsidR="001B0C8A">
        <w:rPr>
          <w:rFonts w:ascii="Times New Roman" w:hAnsi="Times New Roman"/>
          <w:szCs w:val="24"/>
        </w:rPr>
        <w:t>grantee</w:t>
      </w:r>
      <w:r w:rsidR="00293A8B" w:rsidRPr="007C4A48">
        <w:rPr>
          <w:rFonts w:ascii="Times New Roman" w:hAnsi="Times New Roman"/>
          <w:szCs w:val="24"/>
        </w:rPr>
        <w:t xml:space="preserve">’s conformity to requirements in 24 CFR </w:t>
      </w:r>
      <w:r w:rsidR="004656D5">
        <w:rPr>
          <w:rFonts w:ascii="Times New Roman" w:hAnsi="Times New Roman"/>
          <w:szCs w:val="24"/>
        </w:rPr>
        <w:t>p</w:t>
      </w:r>
      <w:r w:rsidR="00293A8B" w:rsidRPr="007C4A48">
        <w:rPr>
          <w:rFonts w:ascii="Times New Roman" w:hAnsi="Times New Roman"/>
          <w:szCs w:val="24"/>
        </w:rPr>
        <w:t xml:space="preserve">arts 84 or 85 (2013 edition); and 24 CFR </w:t>
      </w:r>
      <w:r w:rsidR="001A04B2">
        <w:rPr>
          <w:rFonts w:ascii="Times New Roman" w:hAnsi="Times New Roman"/>
          <w:szCs w:val="24"/>
        </w:rPr>
        <w:t xml:space="preserve">part </w:t>
      </w:r>
      <w:r w:rsidR="00293A8B" w:rsidRPr="007C4A48">
        <w:rPr>
          <w:rFonts w:ascii="Times New Roman" w:hAnsi="Times New Roman"/>
          <w:szCs w:val="24"/>
        </w:rPr>
        <w:t xml:space="preserve">570, Subparts I, J, and K (2013 edition).  Regulations in place prior to the publication and implementation of the </w:t>
      </w:r>
      <w:r w:rsidR="00293A8B" w:rsidRPr="007C4A48">
        <w:rPr>
          <w:rFonts w:ascii="Times New Roman" w:hAnsi="Times New Roman"/>
          <w:i/>
          <w:szCs w:val="24"/>
        </w:rPr>
        <w:t>Uniform Administrative Requirements, Cost Principles, and Audit Requirements for Federal Awards</w:t>
      </w:r>
      <w:r w:rsidR="00293A8B" w:rsidRPr="007C4A48">
        <w:rPr>
          <w:rFonts w:ascii="Times New Roman" w:hAnsi="Times New Roman"/>
          <w:szCs w:val="24"/>
        </w:rPr>
        <w:t xml:space="preserve"> (“Uniform Requirements”) at 2 CFR part 200</w:t>
      </w:r>
      <w:r w:rsidR="006C7E89">
        <w:rPr>
          <w:rFonts w:ascii="Times New Roman" w:hAnsi="Times New Roman"/>
          <w:szCs w:val="24"/>
        </w:rPr>
        <w:t xml:space="preserve"> are</w:t>
      </w:r>
      <w:r w:rsidR="00293A8B" w:rsidRPr="007C4A48">
        <w:rPr>
          <w:rFonts w:ascii="Times New Roman" w:hAnsi="Times New Roman"/>
          <w:szCs w:val="24"/>
        </w:rPr>
        <w:t xml:space="preserve"> for monitoring program participants with funds not subject to the requirements in 2 CFR part 200.</w:t>
      </w:r>
    </w:p>
    <w:p w14:paraId="204EF2F5" w14:textId="0A1D0FBA" w:rsidR="003B4353" w:rsidRDefault="003B4353" w:rsidP="003B4353">
      <w:pPr>
        <w:pStyle w:val="Default"/>
        <w:numPr>
          <w:ilvl w:val="1"/>
          <w:numId w:val="44"/>
        </w:numPr>
        <w:rPr>
          <w:noProof/>
        </w:rPr>
      </w:pPr>
      <w:r>
        <w:rPr>
          <w:noProof/>
        </w:rPr>
        <w:t>Exhibit 34-</w:t>
      </w:r>
      <w:r w:rsidR="00B83B92">
        <w:rPr>
          <w:noProof/>
        </w:rPr>
        <w:t>1</w:t>
      </w:r>
      <w:r w:rsidR="008C734D">
        <w:rPr>
          <w:noProof/>
        </w:rPr>
        <w:t xml:space="preserve">, </w:t>
      </w:r>
      <w:r w:rsidR="0099160E" w:rsidRPr="008C734D">
        <w:rPr>
          <w:i/>
          <w:iCs/>
          <w:noProof/>
        </w:rPr>
        <w:t>Guide for Review of Financial Management and Audits</w:t>
      </w:r>
      <w:r w:rsidR="008C734D">
        <w:rPr>
          <w:noProof/>
        </w:rPr>
        <w:t xml:space="preserve">: </w:t>
      </w:r>
      <w:r w:rsidR="004C0B3C">
        <w:rPr>
          <w:noProof/>
        </w:rPr>
        <w:t>Revisions have r</w:t>
      </w:r>
      <w:r w:rsidR="00B83B92">
        <w:rPr>
          <w:noProof/>
        </w:rPr>
        <w:t xml:space="preserve">emoved </w:t>
      </w:r>
      <w:r w:rsidR="00ED2F79">
        <w:rPr>
          <w:noProof/>
        </w:rPr>
        <w:t xml:space="preserve">any </w:t>
      </w:r>
      <w:r w:rsidR="00B83B92">
        <w:rPr>
          <w:noProof/>
        </w:rPr>
        <w:t>applicability to CDBG-D</w:t>
      </w:r>
      <w:r w:rsidR="008C734D">
        <w:rPr>
          <w:noProof/>
        </w:rPr>
        <w:t>R</w:t>
      </w:r>
      <w:r w:rsidR="00ED2F79">
        <w:rPr>
          <w:noProof/>
        </w:rPr>
        <w:t>.</w:t>
      </w:r>
      <w:r w:rsidR="00AB169D">
        <w:rPr>
          <w:noProof/>
        </w:rPr>
        <w:t xml:space="preserve"> </w:t>
      </w:r>
      <w:r w:rsidR="00505571">
        <w:rPr>
          <w:noProof/>
        </w:rPr>
        <w:t xml:space="preserve"> M</w:t>
      </w:r>
      <w:r w:rsidR="00AB169D" w:rsidRPr="008969A1">
        <w:rPr>
          <w:noProof/>
        </w:rPr>
        <w:t>inor corrections have been made to some of the questions and citations</w:t>
      </w:r>
      <w:r w:rsidR="00505571">
        <w:rPr>
          <w:noProof/>
        </w:rPr>
        <w:t>.</w:t>
      </w:r>
    </w:p>
    <w:p w14:paraId="0DEE145C" w14:textId="15D7DCA5" w:rsidR="00B83B92" w:rsidRDefault="00B83B92" w:rsidP="00B83B92">
      <w:pPr>
        <w:pStyle w:val="Default"/>
        <w:numPr>
          <w:ilvl w:val="1"/>
          <w:numId w:val="44"/>
        </w:numPr>
        <w:rPr>
          <w:noProof/>
        </w:rPr>
      </w:pPr>
      <w:r>
        <w:rPr>
          <w:noProof/>
        </w:rPr>
        <w:t>Exhibit 34-2</w:t>
      </w:r>
      <w:r w:rsidR="008C734D">
        <w:rPr>
          <w:noProof/>
        </w:rPr>
        <w:t xml:space="preserve">, </w:t>
      </w:r>
      <w:r w:rsidR="00890298" w:rsidRPr="00ED2F79">
        <w:rPr>
          <w:i/>
          <w:iCs/>
          <w:noProof/>
        </w:rPr>
        <w:t>Guide for Review of Cost Allowability</w:t>
      </w:r>
      <w:r w:rsidR="00ED2F79">
        <w:rPr>
          <w:noProof/>
        </w:rPr>
        <w:t xml:space="preserve">: </w:t>
      </w:r>
      <w:r w:rsidR="009E20E4">
        <w:rPr>
          <w:noProof/>
        </w:rPr>
        <w:t>Revisions r</w:t>
      </w:r>
      <w:r w:rsidR="00ED2F79">
        <w:rPr>
          <w:noProof/>
        </w:rPr>
        <w:t>emove any applicability to CDBG-DR.</w:t>
      </w:r>
      <w:r w:rsidR="00505571">
        <w:rPr>
          <w:noProof/>
        </w:rPr>
        <w:t xml:space="preserve"> M</w:t>
      </w:r>
      <w:r w:rsidR="00505571" w:rsidRPr="008969A1">
        <w:rPr>
          <w:noProof/>
        </w:rPr>
        <w:t>inor corrections have been made to some of the questions and citations</w:t>
      </w:r>
      <w:r w:rsidR="00505571">
        <w:rPr>
          <w:noProof/>
        </w:rPr>
        <w:t>.</w:t>
      </w:r>
    </w:p>
    <w:p w14:paraId="018FCB04" w14:textId="1538614A" w:rsidR="00B83B92" w:rsidRPr="00ED2F79" w:rsidRDefault="00B83B92" w:rsidP="00B83B92">
      <w:pPr>
        <w:pStyle w:val="Default"/>
        <w:numPr>
          <w:ilvl w:val="1"/>
          <w:numId w:val="44"/>
        </w:numPr>
        <w:rPr>
          <w:i/>
          <w:iCs/>
          <w:noProof/>
        </w:rPr>
      </w:pPr>
      <w:r>
        <w:rPr>
          <w:noProof/>
        </w:rPr>
        <w:t>Exhibit 34-3</w:t>
      </w:r>
      <w:r w:rsidR="008C734D">
        <w:rPr>
          <w:noProof/>
        </w:rPr>
        <w:t xml:space="preserve">, </w:t>
      </w:r>
      <w:r w:rsidR="00ED2F79" w:rsidRPr="00ED2F79">
        <w:rPr>
          <w:i/>
          <w:iCs/>
          <w:noProof/>
        </w:rPr>
        <w:t>Guide for Review of Procurement</w:t>
      </w:r>
      <w:r w:rsidR="00ED2F79">
        <w:rPr>
          <w:i/>
          <w:iCs/>
          <w:noProof/>
        </w:rPr>
        <w:t xml:space="preserve">: </w:t>
      </w:r>
      <w:r w:rsidR="009E20E4">
        <w:rPr>
          <w:noProof/>
        </w:rPr>
        <w:t>Revisions r</w:t>
      </w:r>
      <w:r w:rsidR="00ED2F79">
        <w:rPr>
          <w:noProof/>
        </w:rPr>
        <w:t>emoved any applicability to CDBG-DR.</w:t>
      </w:r>
      <w:r w:rsidR="00505571">
        <w:rPr>
          <w:noProof/>
        </w:rPr>
        <w:t xml:space="preserve"> M</w:t>
      </w:r>
      <w:r w:rsidR="00505571" w:rsidRPr="008969A1">
        <w:rPr>
          <w:noProof/>
        </w:rPr>
        <w:t>inor corrections have been made to some of the questions and citations</w:t>
      </w:r>
      <w:r w:rsidR="00505571">
        <w:rPr>
          <w:noProof/>
        </w:rPr>
        <w:t>.</w:t>
      </w:r>
    </w:p>
    <w:p w14:paraId="3392D032" w14:textId="107DF5E8" w:rsidR="003B4353" w:rsidRPr="008969A1" w:rsidRDefault="00F57856" w:rsidP="003B4353">
      <w:pPr>
        <w:pStyle w:val="Default"/>
        <w:numPr>
          <w:ilvl w:val="1"/>
          <w:numId w:val="44"/>
        </w:numPr>
        <w:rPr>
          <w:noProof/>
        </w:rPr>
      </w:pPr>
      <w:r>
        <w:t>T</w:t>
      </w:r>
      <w:r w:rsidR="00803839">
        <w:t xml:space="preserve">he following </w:t>
      </w:r>
      <w:r w:rsidR="00781D94">
        <w:t>E</w:t>
      </w:r>
      <w:r w:rsidR="00803839">
        <w:t>xhibits</w:t>
      </w:r>
      <w:r w:rsidR="0063502A">
        <w:t xml:space="preserve"> </w:t>
      </w:r>
      <w:r>
        <w:t xml:space="preserve">are </w:t>
      </w:r>
      <w:r w:rsidR="0063502A">
        <w:t>to be used when monitoring CDBG-DR funds</w:t>
      </w:r>
      <w:r w:rsidR="00631401">
        <w:t xml:space="preserve"> in calendar year 2020</w:t>
      </w:r>
      <w:r w:rsidR="00880A86">
        <w:t>:</w:t>
      </w:r>
      <w:r w:rsidR="00803839">
        <w:t xml:space="preserve"> </w:t>
      </w:r>
      <w:r w:rsidR="00172CDE">
        <w:t xml:space="preserve">Exhibit </w:t>
      </w:r>
      <w:r w:rsidR="00803839">
        <w:t>3</w:t>
      </w:r>
      <w:r w:rsidR="00661136">
        <w:t>4-1a</w:t>
      </w:r>
      <w:r w:rsidR="004F3931">
        <w:t xml:space="preserve">: </w:t>
      </w:r>
      <w:r w:rsidR="00563CDD">
        <w:rPr>
          <w:i/>
          <w:iCs/>
        </w:rPr>
        <w:t>Guide for Review of Financial Management and Audits</w:t>
      </w:r>
      <w:r w:rsidR="00661136">
        <w:t xml:space="preserve">, </w:t>
      </w:r>
      <w:r w:rsidR="00563CDD">
        <w:t xml:space="preserve">Exhibit </w:t>
      </w:r>
      <w:r w:rsidR="00661136">
        <w:t>34-2a</w:t>
      </w:r>
      <w:r w:rsidR="00563CDD">
        <w:t xml:space="preserve">: </w:t>
      </w:r>
      <w:r w:rsidR="00572EA9">
        <w:rPr>
          <w:i/>
          <w:iCs/>
        </w:rPr>
        <w:t>Guide for Review of Cost Allowability</w:t>
      </w:r>
      <w:r w:rsidR="00661136">
        <w:t xml:space="preserve">, and </w:t>
      </w:r>
      <w:r w:rsidR="00572EA9">
        <w:t xml:space="preserve">Exhibit </w:t>
      </w:r>
      <w:r w:rsidR="00661136">
        <w:t>34-3a</w:t>
      </w:r>
      <w:r w:rsidR="00572EA9">
        <w:t xml:space="preserve">: </w:t>
      </w:r>
      <w:r w:rsidR="00C14C24">
        <w:rPr>
          <w:i/>
          <w:iCs/>
        </w:rPr>
        <w:t>Guide for Review of Procurement</w:t>
      </w:r>
      <w:r w:rsidR="00880A86">
        <w:t xml:space="preserve">. </w:t>
      </w:r>
      <w:r w:rsidR="003B4353" w:rsidRPr="008969A1">
        <w:rPr>
          <w:noProof/>
        </w:rPr>
        <w:t>The</w:t>
      </w:r>
      <w:r w:rsidR="00631401">
        <w:rPr>
          <w:noProof/>
        </w:rPr>
        <w:t xml:space="preserve"> </w:t>
      </w:r>
      <w:r w:rsidR="003B4353" w:rsidRPr="008969A1">
        <w:rPr>
          <w:noProof/>
        </w:rPr>
        <w:t xml:space="preserve">new sections in the Chapter 34 Exhibits will initially be applicable only to CDBG-DR grants subject to 2 CFR </w:t>
      </w:r>
      <w:r w:rsidR="000E0002">
        <w:rPr>
          <w:noProof/>
        </w:rPr>
        <w:t xml:space="preserve">part </w:t>
      </w:r>
      <w:r w:rsidR="003B4353" w:rsidRPr="008969A1">
        <w:rPr>
          <w:noProof/>
        </w:rPr>
        <w:t xml:space="preserve">200. </w:t>
      </w:r>
      <w:r w:rsidR="003B4353">
        <w:rPr>
          <w:noProof/>
        </w:rPr>
        <w:t xml:space="preserve"> </w:t>
      </w:r>
      <w:r w:rsidR="003B4353" w:rsidRPr="008969A1">
        <w:rPr>
          <w:noProof/>
        </w:rPr>
        <w:t xml:space="preserve">However, the </w:t>
      </w:r>
      <w:r w:rsidR="00781D94">
        <w:rPr>
          <w:noProof/>
        </w:rPr>
        <w:t>E</w:t>
      </w:r>
      <w:r w:rsidR="003B4353" w:rsidRPr="008969A1">
        <w:rPr>
          <w:noProof/>
        </w:rPr>
        <w:t xml:space="preserve">xhibits will </w:t>
      </w:r>
      <w:r w:rsidR="000E0002">
        <w:rPr>
          <w:noProof/>
        </w:rPr>
        <w:t>continue to lis</w:t>
      </w:r>
      <w:r w:rsidR="003B4353" w:rsidRPr="008969A1">
        <w:rPr>
          <w:noProof/>
        </w:rPr>
        <w:t xml:space="preserve">t all CPD programs (not </w:t>
      </w:r>
      <w:r w:rsidR="000E0002">
        <w:rPr>
          <w:noProof/>
        </w:rPr>
        <w:t xml:space="preserve"> only</w:t>
      </w:r>
      <w:r w:rsidR="003B4353" w:rsidRPr="008969A1">
        <w:rPr>
          <w:noProof/>
        </w:rPr>
        <w:t xml:space="preserve"> CDBG-DR) </w:t>
      </w:r>
      <w:r w:rsidR="003B4353">
        <w:rPr>
          <w:noProof/>
        </w:rPr>
        <w:t>as</w:t>
      </w:r>
      <w:r w:rsidR="003B4353" w:rsidRPr="008969A1">
        <w:rPr>
          <w:noProof/>
        </w:rPr>
        <w:t xml:space="preserve"> they will be used across CPD </w:t>
      </w:r>
      <w:r w:rsidR="00E20080">
        <w:rPr>
          <w:noProof/>
        </w:rPr>
        <w:t xml:space="preserve">programs </w:t>
      </w:r>
      <w:r w:rsidR="003B4353" w:rsidRPr="008969A1">
        <w:rPr>
          <w:noProof/>
        </w:rPr>
        <w:t>beginning in calendar year 2021.</w:t>
      </w:r>
    </w:p>
    <w:p w14:paraId="0D37CF34" w14:textId="77777777" w:rsidR="003B4353" w:rsidRPr="007C4A48" w:rsidRDefault="003B4353" w:rsidP="00631401">
      <w:pPr>
        <w:pStyle w:val="ListParagraph"/>
        <w:widowControl/>
        <w:overflowPunct/>
        <w:adjustRightInd/>
        <w:ind w:left="1440"/>
        <w:textAlignment w:val="auto"/>
        <w:rPr>
          <w:rFonts w:ascii="Times New Roman" w:hAnsi="Times New Roman"/>
        </w:rPr>
      </w:pPr>
    </w:p>
    <w:p w14:paraId="5257E394" w14:textId="77777777" w:rsidR="0093654D" w:rsidRDefault="0093654D" w:rsidP="0093654D">
      <w:pPr>
        <w:suppressAutoHyphens/>
        <w:ind w:left="360"/>
        <w:rPr>
          <w:rFonts w:ascii="Times New Roman" w:hAnsi="Times New Roman"/>
          <w:spacing w:val="-3"/>
        </w:rPr>
      </w:pPr>
    </w:p>
    <w:p w14:paraId="10C28B0C" w14:textId="77777777" w:rsidR="002F6A24" w:rsidRDefault="004A134E" w:rsidP="002F6A24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5</w:t>
      </w:r>
      <w:r w:rsidR="002F6A24">
        <w:rPr>
          <w:rFonts w:ascii="Times New Roman" w:hAnsi="Times New Roman"/>
          <w:spacing w:val="-3"/>
        </w:rPr>
        <w:t xml:space="preserve">.   </w:t>
      </w:r>
      <w:r w:rsidR="002F6A24" w:rsidRPr="00DD22C6">
        <w:rPr>
          <w:rFonts w:ascii="Times New Roman" w:hAnsi="Times New Roman"/>
          <w:spacing w:val="-3"/>
          <w:u w:val="single"/>
        </w:rPr>
        <w:t>Filing Instructions:</w:t>
      </w:r>
      <w:r w:rsidR="002F6A24">
        <w:rPr>
          <w:rFonts w:ascii="Times New Roman" w:hAnsi="Times New Roman"/>
          <w:spacing w:val="-3"/>
        </w:rPr>
        <w:t xml:space="preserve">  As noted below, remove obsolete pages and replace with the revised ones.</w:t>
      </w:r>
    </w:p>
    <w:p w14:paraId="125CFC84" w14:textId="77777777" w:rsidR="002F6A24" w:rsidRDefault="002F6A24" w:rsidP="002F6A24">
      <w:pPr>
        <w:suppressAutoHyphens/>
        <w:spacing w:line="120" w:lineRule="auto"/>
        <w:ind w:left="360"/>
        <w:rPr>
          <w:rFonts w:ascii="Times New Roman" w:hAnsi="Times New Roman"/>
          <w:spacing w:val="-3"/>
        </w:rPr>
      </w:pPr>
    </w:p>
    <w:p w14:paraId="14500D6D" w14:textId="77777777" w:rsidR="002F6A24" w:rsidRDefault="002F6A24" w:rsidP="002F6A24">
      <w:pPr>
        <w:suppressAutoHyphens/>
        <w:ind w:left="360"/>
        <w:rPr>
          <w:rFonts w:ascii="Times New Roman" w:hAnsi="Times New Roman"/>
          <w:spacing w:val="-3"/>
        </w:rPr>
      </w:pPr>
      <w:r w:rsidRPr="00782343">
        <w:rPr>
          <w:rFonts w:ascii="Times New Roman" w:hAnsi="Times New Roman"/>
          <w:spacing w:val="-3"/>
          <w:u w:val="single"/>
        </w:rPr>
        <w:t>Remove</w:t>
      </w:r>
      <w:r w:rsidRPr="00782343">
        <w:rPr>
          <w:rFonts w:ascii="Times New Roman" w:hAnsi="Times New Roman"/>
          <w:spacing w:val="-3"/>
        </w:rPr>
        <w:t>: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782343">
        <w:rPr>
          <w:rFonts w:ascii="Times New Roman" w:hAnsi="Times New Roman"/>
          <w:spacing w:val="-3"/>
          <w:u w:val="single"/>
        </w:rPr>
        <w:t>Insert</w:t>
      </w:r>
      <w:r w:rsidRPr="00782343">
        <w:rPr>
          <w:rFonts w:ascii="Times New Roman" w:hAnsi="Times New Roman"/>
          <w:spacing w:val="-3"/>
        </w:rPr>
        <w:t>:</w:t>
      </w:r>
      <w:r>
        <w:rPr>
          <w:rFonts w:ascii="Times New Roman" w:hAnsi="Times New Roman"/>
          <w:spacing w:val="-3"/>
        </w:rPr>
        <w:t xml:space="preserve"> </w:t>
      </w:r>
    </w:p>
    <w:p w14:paraId="5E1FCE49" w14:textId="77777777" w:rsidR="002F6A24" w:rsidRDefault="002F6A24" w:rsidP="002F6A24">
      <w:pPr>
        <w:suppressAutoHyphens/>
        <w:spacing w:line="120" w:lineRule="auto"/>
        <w:ind w:left="360"/>
        <w:rPr>
          <w:rFonts w:ascii="Times New Roman" w:hAnsi="Times New Roman"/>
          <w:spacing w:val="-3"/>
        </w:rPr>
      </w:pPr>
    </w:p>
    <w:p w14:paraId="110E60F9" w14:textId="77777777" w:rsidR="0093654D" w:rsidRDefault="0093654D" w:rsidP="002F6A24">
      <w:pPr>
        <w:ind w:left="36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Table of Contents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Table of Contents</w:t>
      </w:r>
    </w:p>
    <w:p w14:paraId="6FAAEF05" w14:textId="77777777" w:rsidR="009A7940" w:rsidRDefault="0093654D" w:rsidP="002F6A24">
      <w:pPr>
        <w:ind w:left="36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Chapter 1</w:t>
      </w:r>
      <w:r>
        <w:rPr>
          <w:rFonts w:ascii="Times New Roman" w:hAnsi="Times New Roman"/>
          <w:spacing w:val="-3"/>
        </w:rPr>
        <w:tab/>
      </w:r>
      <w:r w:rsidR="00550625">
        <w:rPr>
          <w:rFonts w:ascii="Times New Roman" w:hAnsi="Times New Roman"/>
          <w:spacing w:val="-3"/>
        </w:rPr>
        <w:tab/>
      </w:r>
      <w:r w:rsidR="00550625">
        <w:rPr>
          <w:rFonts w:ascii="Times New Roman" w:hAnsi="Times New Roman"/>
          <w:spacing w:val="-3"/>
        </w:rPr>
        <w:tab/>
      </w:r>
      <w:r w:rsidR="00550625">
        <w:rPr>
          <w:rFonts w:ascii="Times New Roman" w:hAnsi="Times New Roman"/>
          <w:spacing w:val="-3"/>
        </w:rPr>
        <w:tab/>
        <w:t>Chapter 1</w:t>
      </w:r>
    </w:p>
    <w:p w14:paraId="34905BFB" w14:textId="35EA4E70" w:rsidR="00514D8C" w:rsidRDefault="00514D8C" w:rsidP="006852C1">
      <w:pPr>
        <w:ind w:left="36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Chapter 6 Introductory text</w:t>
      </w:r>
      <w:r>
        <w:rPr>
          <w:rFonts w:ascii="Times New Roman" w:hAnsi="Times New Roman"/>
          <w:spacing w:val="-3"/>
        </w:rPr>
        <w:tab/>
        <w:t>Chapter 6 Introductory text</w:t>
      </w:r>
    </w:p>
    <w:p w14:paraId="3B7354F4" w14:textId="02BD55C7" w:rsidR="00B566A2" w:rsidRDefault="007C0B37" w:rsidP="006852C1">
      <w:pPr>
        <w:ind w:left="36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Attachment 6-1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Attachment 6-1</w:t>
      </w:r>
    </w:p>
    <w:p w14:paraId="1E603541" w14:textId="100F711E" w:rsidR="00484C57" w:rsidRDefault="00484C57" w:rsidP="006852C1">
      <w:pPr>
        <w:ind w:left="36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Exhibit </w:t>
      </w:r>
      <w:r w:rsidR="008E6595">
        <w:rPr>
          <w:rFonts w:ascii="Times New Roman" w:hAnsi="Times New Roman"/>
          <w:spacing w:val="-3"/>
        </w:rPr>
        <w:t>6-</w:t>
      </w:r>
      <w:r>
        <w:rPr>
          <w:rFonts w:ascii="Times New Roman" w:hAnsi="Times New Roman"/>
          <w:spacing w:val="-3"/>
        </w:rPr>
        <w:t>1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Exhibit </w:t>
      </w:r>
      <w:r w:rsidR="008E6595">
        <w:rPr>
          <w:rFonts w:ascii="Times New Roman" w:hAnsi="Times New Roman"/>
          <w:spacing w:val="-3"/>
        </w:rPr>
        <w:t>6-</w:t>
      </w:r>
      <w:r>
        <w:rPr>
          <w:rFonts w:ascii="Times New Roman" w:hAnsi="Times New Roman"/>
          <w:spacing w:val="-3"/>
        </w:rPr>
        <w:t>1</w:t>
      </w:r>
    </w:p>
    <w:p w14:paraId="6BE7D29B" w14:textId="3FB92A34" w:rsidR="00484C57" w:rsidRDefault="00484C57" w:rsidP="006852C1">
      <w:pPr>
        <w:ind w:left="36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Exhibit </w:t>
      </w:r>
      <w:r w:rsidR="008E6595">
        <w:rPr>
          <w:rFonts w:ascii="Times New Roman" w:hAnsi="Times New Roman"/>
          <w:spacing w:val="-3"/>
        </w:rPr>
        <w:t>6-</w:t>
      </w:r>
      <w:r>
        <w:rPr>
          <w:rFonts w:ascii="Times New Roman" w:hAnsi="Times New Roman"/>
          <w:spacing w:val="-3"/>
        </w:rPr>
        <w:t>2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Exhibit </w:t>
      </w:r>
      <w:r w:rsidR="008E6595">
        <w:rPr>
          <w:rFonts w:ascii="Times New Roman" w:hAnsi="Times New Roman"/>
          <w:spacing w:val="-3"/>
        </w:rPr>
        <w:t>6-</w:t>
      </w:r>
      <w:r>
        <w:rPr>
          <w:rFonts w:ascii="Times New Roman" w:hAnsi="Times New Roman"/>
          <w:spacing w:val="-3"/>
        </w:rPr>
        <w:t>2</w:t>
      </w:r>
    </w:p>
    <w:p w14:paraId="378775E7" w14:textId="64EECEC3" w:rsidR="00484C57" w:rsidRDefault="00484C57" w:rsidP="006852C1">
      <w:pPr>
        <w:ind w:left="36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Exhibit </w:t>
      </w:r>
      <w:r w:rsidR="008E6595">
        <w:rPr>
          <w:rFonts w:ascii="Times New Roman" w:hAnsi="Times New Roman"/>
          <w:spacing w:val="-3"/>
        </w:rPr>
        <w:t>6-</w:t>
      </w:r>
      <w:r>
        <w:rPr>
          <w:rFonts w:ascii="Times New Roman" w:hAnsi="Times New Roman"/>
          <w:spacing w:val="-3"/>
        </w:rPr>
        <w:t>3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Exhibit </w:t>
      </w:r>
      <w:r w:rsidR="008E6595">
        <w:rPr>
          <w:rFonts w:ascii="Times New Roman" w:hAnsi="Times New Roman"/>
          <w:spacing w:val="-3"/>
        </w:rPr>
        <w:t>6-</w:t>
      </w:r>
      <w:r>
        <w:rPr>
          <w:rFonts w:ascii="Times New Roman" w:hAnsi="Times New Roman"/>
          <w:spacing w:val="-3"/>
        </w:rPr>
        <w:t>3</w:t>
      </w:r>
    </w:p>
    <w:p w14:paraId="62C2E07A" w14:textId="48E53248" w:rsidR="00484C57" w:rsidRDefault="00484C57" w:rsidP="006852C1">
      <w:pPr>
        <w:ind w:left="36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Exhibit </w:t>
      </w:r>
      <w:r w:rsidR="008E6595">
        <w:rPr>
          <w:rFonts w:ascii="Times New Roman" w:hAnsi="Times New Roman"/>
          <w:spacing w:val="-3"/>
        </w:rPr>
        <w:t>6-</w:t>
      </w:r>
      <w:r>
        <w:rPr>
          <w:rFonts w:ascii="Times New Roman" w:hAnsi="Times New Roman"/>
          <w:spacing w:val="-3"/>
        </w:rPr>
        <w:t>4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Exhibit </w:t>
      </w:r>
      <w:r w:rsidR="008E6595">
        <w:rPr>
          <w:rFonts w:ascii="Times New Roman" w:hAnsi="Times New Roman"/>
          <w:spacing w:val="-3"/>
        </w:rPr>
        <w:t>6-</w:t>
      </w:r>
      <w:r w:rsidR="003D6980">
        <w:rPr>
          <w:rFonts w:ascii="Times New Roman" w:hAnsi="Times New Roman"/>
          <w:spacing w:val="-3"/>
        </w:rPr>
        <w:t>4</w:t>
      </w:r>
    </w:p>
    <w:p w14:paraId="692AA60C" w14:textId="7FA90A97" w:rsidR="003D6980" w:rsidRDefault="003D6980" w:rsidP="006852C1">
      <w:pPr>
        <w:ind w:left="36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Exhibit </w:t>
      </w:r>
      <w:r w:rsidR="008E6595">
        <w:rPr>
          <w:rFonts w:ascii="Times New Roman" w:hAnsi="Times New Roman"/>
          <w:spacing w:val="-3"/>
        </w:rPr>
        <w:t>6-</w:t>
      </w:r>
      <w:r>
        <w:rPr>
          <w:rFonts w:ascii="Times New Roman" w:hAnsi="Times New Roman"/>
          <w:spacing w:val="-3"/>
        </w:rPr>
        <w:t>5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Exhibit </w:t>
      </w:r>
      <w:r w:rsidR="008E6595">
        <w:rPr>
          <w:rFonts w:ascii="Times New Roman" w:hAnsi="Times New Roman"/>
          <w:spacing w:val="-3"/>
        </w:rPr>
        <w:t>6-</w:t>
      </w:r>
      <w:r>
        <w:rPr>
          <w:rFonts w:ascii="Times New Roman" w:hAnsi="Times New Roman"/>
          <w:spacing w:val="-3"/>
        </w:rPr>
        <w:t>5</w:t>
      </w:r>
    </w:p>
    <w:p w14:paraId="2431129F" w14:textId="489F24F0" w:rsidR="003D6980" w:rsidRDefault="003D6980" w:rsidP="006852C1">
      <w:pPr>
        <w:ind w:left="36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Exhibit </w:t>
      </w:r>
      <w:r w:rsidR="008E6595">
        <w:rPr>
          <w:rFonts w:ascii="Times New Roman" w:hAnsi="Times New Roman"/>
          <w:spacing w:val="-3"/>
        </w:rPr>
        <w:t>6-</w:t>
      </w:r>
      <w:r>
        <w:rPr>
          <w:rFonts w:ascii="Times New Roman" w:hAnsi="Times New Roman"/>
          <w:spacing w:val="-3"/>
        </w:rPr>
        <w:t>6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Exhibit </w:t>
      </w:r>
      <w:r w:rsidR="008E6595">
        <w:rPr>
          <w:rFonts w:ascii="Times New Roman" w:hAnsi="Times New Roman"/>
          <w:spacing w:val="-3"/>
        </w:rPr>
        <w:t>6-</w:t>
      </w:r>
      <w:r>
        <w:rPr>
          <w:rFonts w:ascii="Times New Roman" w:hAnsi="Times New Roman"/>
          <w:spacing w:val="-3"/>
        </w:rPr>
        <w:t>6</w:t>
      </w:r>
    </w:p>
    <w:p w14:paraId="09A425B2" w14:textId="7D426CCA" w:rsidR="003D6980" w:rsidRDefault="003D6980" w:rsidP="006852C1">
      <w:pPr>
        <w:ind w:left="36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Exhibit </w:t>
      </w:r>
      <w:r w:rsidR="008E6595">
        <w:rPr>
          <w:rFonts w:ascii="Times New Roman" w:hAnsi="Times New Roman"/>
          <w:spacing w:val="-3"/>
        </w:rPr>
        <w:t>6-</w:t>
      </w:r>
      <w:r>
        <w:rPr>
          <w:rFonts w:ascii="Times New Roman" w:hAnsi="Times New Roman"/>
          <w:spacing w:val="-3"/>
        </w:rPr>
        <w:t>7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Exhibit </w:t>
      </w:r>
      <w:r w:rsidR="008E6595">
        <w:rPr>
          <w:rFonts w:ascii="Times New Roman" w:hAnsi="Times New Roman"/>
          <w:spacing w:val="-3"/>
        </w:rPr>
        <w:t>6-</w:t>
      </w:r>
      <w:r>
        <w:rPr>
          <w:rFonts w:ascii="Times New Roman" w:hAnsi="Times New Roman"/>
          <w:spacing w:val="-3"/>
        </w:rPr>
        <w:t>7</w:t>
      </w:r>
    </w:p>
    <w:p w14:paraId="7946DF86" w14:textId="3BEE16A0" w:rsidR="003D6980" w:rsidRDefault="00016ADE" w:rsidP="006852C1">
      <w:pPr>
        <w:ind w:left="36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Exhibit </w:t>
      </w:r>
      <w:r w:rsidR="008E6595">
        <w:rPr>
          <w:rFonts w:ascii="Times New Roman" w:hAnsi="Times New Roman"/>
          <w:spacing w:val="-3"/>
        </w:rPr>
        <w:t>6-</w:t>
      </w:r>
      <w:r>
        <w:rPr>
          <w:rFonts w:ascii="Times New Roman" w:hAnsi="Times New Roman"/>
          <w:spacing w:val="-3"/>
        </w:rPr>
        <w:t>8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Exhibit </w:t>
      </w:r>
      <w:r w:rsidR="008E6595">
        <w:rPr>
          <w:rFonts w:ascii="Times New Roman" w:hAnsi="Times New Roman"/>
          <w:spacing w:val="-3"/>
        </w:rPr>
        <w:t>6-</w:t>
      </w:r>
      <w:r>
        <w:rPr>
          <w:rFonts w:ascii="Times New Roman" w:hAnsi="Times New Roman"/>
          <w:spacing w:val="-3"/>
        </w:rPr>
        <w:t>8</w:t>
      </w:r>
    </w:p>
    <w:p w14:paraId="1A252238" w14:textId="29025E38" w:rsidR="008C3935" w:rsidRDefault="00016ADE" w:rsidP="00CF5765">
      <w:pPr>
        <w:ind w:left="36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Exhibit </w:t>
      </w:r>
      <w:r w:rsidR="008E6595">
        <w:rPr>
          <w:rFonts w:ascii="Times New Roman" w:hAnsi="Times New Roman"/>
          <w:spacing w:val="-3"/>
        </w:rPr>
        <w:t>6-</w:t>
      </w:r>
      <w:r>
        <w:rPr>
          <w:rFonts w:ascii="Times New Roman" w:hAnsi="Times New Roman"/>
          <w:spacing w:val="-3"/>
        </w:rPr>
        <w:t>9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8C3935">
        <w:rPr>
          <w:rFonts w:ascii="Times New Roman" w:hAnsi="Times New Roman"/>
          <w:spacing w:val="-3"/>
        </w:rPr>
        <w:t>Exhibit 6-10</w:t>
      </w:r>
    </w:p>
    <w:p w14:paraId="7A9DE45D" w14:textId="50444D1A" w:rsidR="008C3935" w:rsidRDefault="008C3935" w:rsidP="00CF5765">
      <w:pPr>
        <w:ind w:left="3240" w:firstLine="36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Exhibit 6-11</w:t>
      </w:r>
    </w:p>
    <w:p w14:paraId="2591682D" w14:textId="50CFE7E6" w:rsidR="008C3935" w:rsidRDefault="008C3935" w:rsidP="00CF5765">
      <w:pPr>
        <w:ind w:left="3240" w:firstLine="36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Exhibit 6-12</w:t>
      </w:r>
    </w:p>
    <w:p w14:paraId="6F51AA26" w14:textId="4D41A788" w:rsidR="008C3935" w:rsidRDefault="008C3935" w:rsidP="00CF5765">
      <w:pPr>
        <w:ind w:left="3240" w:firstLine="36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lastRenderedPageBreak/>
        <w:t>Exhibit 6-13</w:t>
      </w:r>
    </w:p>
    <w:p w14:paraId="5F46388B" w14:textId="77777777" w:rsidR="008C3935" w:rsidRDefault="008C3935" w:rsidP="00CF5765">
      <w:pPr>
        <w:ind w:left="3240" w:firstLine="36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Exhibit 6-14</w:t>
      </w:r>
    </w:p>
    <w:p w14:paraId="21AF109E" w14:textId="77777777" w:rsidR="008D044D" w:rsidRDefault="008C3935" w:rsidP="00CF5765">
      <w:pPr>
        <w:ind w:left="3240" w:firstLine="36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Exhibit 6-15</w:t>
      </w:r>
    </w:p>
    <w:p w14:paraId="02F69461" w14:textId="5BA6365A" w:rsidR="008D044D" w:rsidRDefault="008D044D" w:rsidP="008D044D">
      <w:pPr>
        <w:ind w:firstLine="36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Chapter 34 introductory text          Chapter 34 introductory text</w:t>
      </w:r>
    </w:p>
    <w:p w14:paraId="0C66D03E" w14:textId="77777777" w:rsidR="008D044D" w:rsidRDefault="008D044D" w:rsidP="008D044D">
      <w:pPr>
        <w:ind w:firstLine="36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Chapter 34-1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Chapter 34-1</w:t>
      </w:r>
    </w:p>
    <w:p w14:paraId="0BA5550D" w14:textId="3E981ECD" w:rsidR="008D044D" w:rsidRDefault="008D044D" w:rsidP="00CF5765">
      <w:pPr>
        <w:ind w:left="2880" w:firstLine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Chapter 34-1a</w:t>
      </w:r>
    </w:p>
    <w:p w14:paraId="72BDA370" w14:textId="77777777" w:rsidR="008D044D" w:rsidRDefault="008D044D" w:rsidP="008D044D">
      <w:pPr>
        <w:ind w:firstLine="36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Chapter 34-2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Chapter 34-2</w:t>
      </w:r>
    </w:p>
    <w:p w14:paraId="167F390F" w14:textId="44CB090C" w:rsidR="008D044D" w:rsidRDefault="008D044D" w:rsidP="00CF5765">
      <w:pPr>
        <w:ind w:left="2880" w:firstLine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Chapter 34-2a</w:t>
      </w:r>
    </w:p>
    <w:p w14:paraId="09ECECFA" w14:textId="1CBCAE84" w:rsidR="008D044D" w:rsidRDefault="008D044D" w:rsidP="008D044D">
      <w:pPr>
        <w:ind w:firstLine="36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Chapter 34-3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Chapter 34-3</w:t>
      </w:r>
    </w:p>
    <w:p w14:paraId="11DB41D3" w14:textId="5559A9C9" w:rsidR="00550625" w:rsidRDefault="008D044D" w:rsidP="00CF5765">
      <w:pPr>
        <w:ind w:left="2880" w:firstLine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Chapter 34-3</w:t>
      </w:r>
      <w:r w:rsidR="00576415">
        <w:rPr>
          <w:rFonts w:ascii="Times New Roman" w:hAnsi="Times New Roman"/>
          <w:spacing w:val="-3"/>
        </w:rPr>
        <w:t>a</w:t>
      </w:r>
    </w:p>
    <w:sectPr w:rsidR="00550625" w:rsidSect="00CF57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350" w:right="1440" w:bottom="1296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B5773" w14:textId="77777777" w:rsidR="0069477A" w:rsidRDefault="0069477A">
      <w:pPr>
        <w:spacing w:line="20" w:lineRule="exact"/>
      </w:pPr>
    </w:p>
    <w:p w14:paraId="4176CE10" w14:textId="77777777" w:rsidR="0069477A" w:rsidRDefault="0069477A"/>
  </w:endnote>
  <w:endnote w:type="continuationSeparator" w:id="0">
    <w:p w14:paraId="02646DF7" w14:textId="77777777" w:rsidR="0069477A" w:rsidRDefault="0069477A">
      <w:r>
        <w:t xml:space="preserve"> </w:t>
      </w:r>
    </w:p>
    <w:p w14:paraId="61DB3E5F" w14:textId="77777777" w:rsidR="0069477A" w:rsidRDefault="0069477A"/>
  </w:endnote>
  <w:endnote w:type="continuationNotice" w:id="1">
    <w:p w14:paraId="70524C82" w14:textId="77777777" w:rsidR="0069477A" w:rsidRDefault="0069477A">
      <w:r>
        <w:t xml:space="preserve"> </w:t>
      </w:r>
    </w:p>
    <w:p w14:paraId="204E1CAD" w14:textId="77777777" w:rsidR="0069477A" w:rsidRDefault="006947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D0678" w14:textId="77777777" w:rsidR="00123FF5" w:rsidRPr="00A7456C" w:rsidRDefault="00123FF5" w:rsidP="00A7456C">
    <w:pPr>
      <w:pStyle w:val="Footer"/>
      <w:jc w:val="right"/>
      <w:rPr>
        <w:rFonts w:ascii="Times New Roman" w:hAnsi="Times New Roman"/>
        <w:sz w:val="22"/>
        <w:szCs w:val="22"/>
      </w:rPr>
    </w:pPr>
    <w:r w:rsidRPr="00A7456C">
      <w:rPr>
        <w:rFonts w:ascii="Times New Roman" w:hAnsi="Times New Roman"/>
        <w:sz w:val="22"/>
        <w:szCs w:val="22"/>
      </w:rPr>
      <w:t xml:space="preserve">Page </w:t>
    </w:r>
    <w:r w:rsidRPr="00A7456C">
      <w:rPr>
        <w:rFonts w:ascii="Times New Roman" w:hAnsi="Times New Roman"/>
        <w:sz w:val="22"/>
        <w:szCs w:val="22"/>
      </w:rPr>
      <w:fldChar w:fldCharType="begin"/>
    </w:r>
    <w:r w:rsidRPr="00A7456C">
      <w:rPr>
        <w:rFonts w:ascii="Times New Roman" w:hAnsi="Times New Roman"/>
        <w:sz w:val="22"/>
        <w:szCs w:val="22"/>
      </w:rPr>
      <w:instrText xml:space="preserve"> PAGE </w:instrText>
    </w:r>
    <w:r w:rsidRPr="00A7456C"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2</w:t>
    </w:r>
    <w:r w:rsidRPr="00A7456C">
      <w:rPr>
        <w:rFonts w:ascii="Times New Roman" w:hAnsi="Times New Roman"/>
        <w:sz w:val="22"/>
        <w:szCs w:val="22"/>
      </w:rPr>
      <w:fldChar w:fldCharType="end"/>
    </w:r>
    <w:r w:rsidRPr="00A7456C">
      <w:rPr>
        <w:rFonts w:ascii="Times New Roman" w:hAnsi="Times New Roman"/>
        <w:sz w:val="22"/>
        <w:szCs w:val="22"/>
      </w:rPr>
      <w:t xml:space="preserve"> of </w:t>
    </w:r>
    <w:r w:rsidRPr="00A7456C">
      <w:rPr>
        <w:rFonts w:ascii="Times New Roman" w:hAnsi="Times New Roman"/>
        <w:sz w:val="22"/>
        <w:szCs w:val="22"/>
      </w:rPr>
      <w:fldChar w:fldCharType="begin"/>
    </w:r>
    <w:r w:rsidRPr="00A7456C">
      <w:rPr>
        <w:rFonts w:ascii="Times New Roman" w:hAnsi="Times New Roman"/>
        <w:sz w:val="22"/>
        <w:szCs w:val="22"/>
      </w:rPr>
      <w:instrText xml:space="preserve"> NUMPAGES  </w:instrText>
    </w:r>
    <w:r w:rsidRPr="00A7456C">
      <w:rPr>
        <w:rFonts w:ascii="Times New Roman" w:hAnsi="Times New Roman"/>
        <w:sz w:val="22"/>
        <w:szCs w:val="22"/>
      </w:rPr>
      <w:fldChar w:fldCharType="separate"/>
    </w:r>
    <w:r w:rsidR="008D781A">
      <w:rPr>
        <w:rFonts w:ascii="Times New Roman" w:hAnsi="Times New Roman"/>
        <w:noProof/>
        <w:sz w:val="22"/>
        <w:szCs w:val="22"/>
      </w:rPr>
      <w:t>17</w:t>
    </w:r>
    <w:r w:rsidRPr="00A7456C">
      <w:rPr>
        <w:rFonts w:ascii="Times New Roman" w:hAnsi="Times New Roman"/>
        <w:sz w:val="22"/>
        <w:szCs w:val="22"/>
      </w:rPr>
      <w:fldChar w:fldCharType="end"/>
    </w:r>
  </w:p>
  <w:p w14:paraId="443E04A2" w14:textId="77777777" w:rsidR="00123FF5" w:rsidRPr="00A7456C" w:rsidRDefault="00123FF5" w:rsidP="00A7456C">
    <w:pPr>
      <w:pStyle w:val="Footer"/>
    </w:pPr>
  </w:p>
  <w:p w14:paraId="144781AB" w14:textId="77777777" w:rsidR="000855A4" w:rsidRDefault="000855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5D047" w14:textId="77777777" w:rsidR="00123FF5" w:rsidRPr="00A7456C" w:rsidRDefault="00123FF5">
    <w:pPr>
      <w:pStyle w:val="Footer"/>
      <w:jc w:val="right"/>
      <w:rPr>
        <w:rFonts w:ascii="Times New Roman" w:hAnsi="Times New Roman"/>
        <w:sz w:val="22"/>
        <w:szCs w:val="22"/>
      </w:rPr>
    </w:pPr>
    <w:r w:rsidRPr="00A7456C">
      <w:rPr>
        <w:rFonts w:ascii="Times New Roman" w:hAnsi="Times New Roman"/>
        <w:sz w:val="22"/>
        <w:szCs w:val="22"/>
      </w:rPr>
      <w:t xml:space="preserve">Page </w:t>
    </w:r>
    <w:r w:rsidRPr="00A7456C">
      <w:rPr>
        <w:rFonts w:ascii="Times New Roman" w:hAnsi="Times New Roman"/>
        <w:sz w:val="22"/>
        <w:szCs w:val="22"/>
      </w:rPr>
      <w:fldChar w:fldCharType="begin"/>
    </w:r>
    <w:r w:rsidRPr="00A7456C">
      <w:rPr>
        <w:rFonts w:ascii="Times New Roman" w:hAnsi="Times New Roman"/>
        <w:sz w:val="22"/>
        <w:szCs w:val="22"/>
      </w:rPr>
      <w:instrText xml:space="preserve"> PAGE </w:instrText>
    </w:r>
    <w:r w:rsidRPr="00A7456C">
      <w:rPr>
        <w:rFonts w:ascii="Times New Roman" w:hAnsi="Times New Roman"/>
        <w:sz w:val="22"/>
        <w:szCs w:val="22"/>
      </w:rPr>
      <w:fldChar w:fldCharType="separate"/>
    </w:r>
    <w:r w:rsidR="002A0AF4">
      <w:rPr>
        <w:rFonts w:ascii="Times New Roman" w:hAnsi="Times New Roman"/>
        <w:noProof/>
        <w:sz w:val="22"/>
        <w:szCs w:val="22"/>
      </w:rPr>
      <w:t>2</w:t>
    </w:r>
    <w:r w:rsidRPr="00A7456C">
      <w:rPr>
        <w:rFonts w:ascii="Times New Roman" w:hAnsi="Times New Roman"/>
        <w:sz w:val="22"/>
        <w:szCs w:val="22"/>
      </w:rPr>
      <w:fldChar w:fldCharType="end"/>
    </w:r>
    <w:r w:rsidRPr="00A7456C">
      <w:rPr>
        <w:rFonts w:ascii="Times New Roman" w:hAnsi="Times New Roman"/>
        <w:sz w:val="22"/>
        <w:szCs w:val="22"/>
      </w:rPr>
      <w:t xml:space="preserve"> of </w:t>
    </w:r>
    <w:r w:rsidRPr="00A7456C">
      <w:rPr>
        <w:rFonts w:ascii="Times New Roman" w:hAnsi="Times New Roman"/>
        <w:sz w:val="22"/>
        <w:szCs w:val="22"/>
      </w:rPr>
      <w:fldChar w:fldCharType="begin"/>
    </w:r>
    <w:r w:rsidRPr="00A7456C">
      <w:rPr>
        <w:rFonts w:ascii="Times New Roman" w:hAnsi="Times New Roman"/>
        <w:sz w:val="22"/>
        <w:szCs w:val="22"/>
      </w:rPr>
      <w:instrText xml:space="preserve"> NUMPAGES  </w:instrText>
    </w:r>
    <w:r w:rsidRPr="00A7456C">
      <w:rPr>
        <w:rFonts w:ascii="Times New Roman" w:hAnsi="Times New Roman"/>
        <w:sz w:val="22"/>
        <w:szCs w:val="22"/>
      </w:rPr>
      <w:fldChar w:fldCharType="separate"/>
    </w:r>
    <w:r w:rsidR="002A0AF4">
      <w:rPr>
        <w:rFonts w:ascii="Times New Roman" w:hAnsi="Times New Roman"/>
        <w:noProof/>
        <w:sz w:val="22"/>
        <w:szCs w:val="22"/>
      </w:rPr>
      <w:t>3</w:t>
    </w:r>
    <w:r w:rsidRPr="00A7456C">
      <w:rPr>
        <w:rFonts w:ascii="Times New Roman" w:hAnsi="Times New Roman"/>
        <w:sz w:val="22"/>
        <w:szCs w:val="22"/>
      </w:rPr>
      <w:fldChar w:fldCharType="end"/>
    </w:r>
  </w:p>
  <w:p w14:paraId="5B540803" w14:textId="77777777" w:rsidR="00123FF5" w:rsidRDefault="00123FF5" w:rsidP="003C013D">
    <w:pPr>
      <w:pStyle w:val="Footer"/>
      <w:ind w:right="360"/>
    </w:pPr>
  </w:p>
  <w:p w14:paraId="1629FD79" w14:textId="77777777" w:rsidR="000855A4" w:rsidRDefault="000855A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5E81B" w14:textId="77777777" w:rsidR="00123FF5" w:rsidRDefault="00123FF5" w:rsidP="000A25BB">
    <w:pPr>
      <w:pStyle w:val="Footer"/>
      <w:ind w:left="1080" w:hanging="1080"/>
      <w:rPr>
        <w:rFonts w:ascii="Arial" w:hAnsi="Arial" w:cs="Arial"/>
        <w:sz w:val="18"/>
      </w:rPr>
    </w:pPr>
  </w:p>
  <w:p w14:paraId="0D461E97" w14:textId="77777777" w:rsidR="00123FF5" w:rsidRDefault="00123FF5" w:rsidP="000A25BB">
    <w:pPr>
      <w:pStyle w:val="Footer"/>
      <w:ind w:left="1080" w:hanging="108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Distribution:  W-3-1. W-1, W-2, W-3, R-1, R-2, R-3 (CPD), R-6, R-9, Special (CPD Regional and Field Directors; Regional and Field Environmental Officers)</w:t>
    </w:r>
  </w:p>
  <w:p w14:paraId="561044F8" w14:textId="77777777" w:rsidR="00123FF5" w:rsidRDefault="00123FF5" w:rsidP="000A25BB">
    <w:pPr>
      <w:pStyle w:val="Footer"/>
      <w:rPr>
        <w:rFonts w:ascii="Arial" w:hAnsi="Arial" w:cs="Arial"/>
        <w:sz w:val="18"/>
      </w:rPr>
    </w:pPr>
  </w:p>
  <w:p w14:paraId="4932CE30" w14:textId="77777777" w:rsidR="00123FF5" w:rsidRDefault="00123FF5">
    <w:pPr>
      <w:pStyle w:val="Footer"/>
    </w:pPr>
    <w: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A8662" w14:textId="77777777" w:rsidR="0069477A" w:rsidRDefault="0069477A">
      <w:r>
        <w:separator/>
      </w:r>
    </w:p>
    <w:p w14:paraId="70424167" w14:textId="77777777" w:rsidR="0069477A" w:rsidRDefault="0069477A"/>
  </w:footnote>
  <w:footnote w:type="continuationSeparator" w:id="0">
    <w:p w14:paraId="39A48521" w14:textId="77777777" w:rsidR="0069477A" w:rsidRDefault="0069477A">
      <w:r>
        <w:continuationSeparator/>
      </w:r>
    </w:p>
    <w:p w14:paraId="779423A5" w14:textId="77777777" w:rsidR="0069477A" w:rsidRDefault="006947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54F15" w14:textId="77777777" w:rsidR="008E1DAB" w:rsidRDefault="008E1DAB">
    <w:pPr>
      <w:pStyle w:val="Header"/>
    </w:pPr>
  </w:p>
  <w:p w14:paraId="0AB9F4BD" w14:textId="77777777" w:rsidR="000855A4" w:rsidRDefault="000855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916D3" w14:textId="77777777" w:rsidR="008E1DAB" w:rsidRDefault="008E1DAB">
    <w:pPr>
      <w:pStyle w:val="Header"/>
    </w:pPr>
  </w:p>
  <w:p w14:paraId="13520136" w14:textId="77777777" w:rsidR="000855A4" w:rsidRDefault="000855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0D546" w14:textId="77777777" w:rsidR="00123FF5" w:rsidRDefault="00123FF5">
    <w:pPr>
      <w:tabs>
        <w:tab w:val="center" w:pos="5184"/>
      </w:tabs>
      <w:suppressAutoHyphens/>
      <w:spacing w:line="264" w:lineRule="auto"/>
      <w:ind w:right="-1008"/>
      <w:jc w:val="center"/>
      <w:rPr>
        <w:rFonts w:ascii="Times Roman" w:hAnsi="Times Roman"/>
        <w:b/>
        <w:spacing w:val="-2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563977E" wp14:editId="58B77E69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01980" cy="59245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980" cy="59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9607B" w14:textId="77777777" w:rsidR="00123FF5" w:rsidRDefault="00123FF5">
                          <w:pPr>
                            <w:tabs>
                              <w:tab w:val="left" w:pos="-720"/>
                            </w:tabs>
                            <w:suppressAutoHyphens/>
                            <w:jc w:val="both"/>
                            <w:rPr>
                              <w:sz w:val="2"/>
                            </w:rPr>
                          </w:pPr>
                          <w:r>
                            <w:rPr>
                              <w:sz w:val="20"/>
                            </w:rPr>
                            <w:object w:dxaOrig="950" w:dyaOrig="930" w14:anchorId="68FFB3B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47.65pt;height:46.5pt">
                                <v:imagedata r:id="rId1" o:title=""/>
                              </v:shape>
                              <o:OLEObject Type="Embed" ProgID="Word.Picture.8" ShapeID="_x0000_i1026" DrawAspect="Content" ObjectID="_1666781784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63977E" id="Rectangle 1" o:spid="_x0000_s1026" style="position:absolute;left:0;text-align:left;margin-left:0;margin-top:0;width:47.4pt;height:4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" o:allowincell="f" filled="f" stroked="f" strokeweight="0">
              <v:textbox inset="0,0,0,0">
                <w:txbxContent>
                  <w:p w14:paraId="1279607B" w14:textId="77777777" w:rsidR="00123FF5" w:rsidRDefault="00123FF5">
                    <w:pPr>
                      <w:tabs>
                        <w:tab w:val="left" w:pos="-720"/>
                      </w:tabs>
                      <w:suppressAutoHyphens/>
                      <w:jc w:val="both"/>
                      <w:rPr>
                        <w:sz w:val="2"/>
                      </w:rPr>
                    </w:pPr>
                    <w:r>
                      <w:rPr>
                        <w:sz w:val="20"/>
                      </w:rPr>
                      <w:object w:dxaOrig="950" w:dyaOrig="930" w14:anchorId="68FFB3B0">
                        <v:shape id="_x0000_i1026" type="#_x0000_t75" style="width:47.65pt;height:46.5pt">
                          <v:imagedata r:id="rId1" o:title=""/>
                        </v:shape>
                        <o:OLEObject Type="Embed" ProgID="Word.Picture.8" ShapeID="_x0000_i1026" DrawAspect="Content" ObjectID="_1666781784" r:id="rId3"/>
                      </w:objec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26A2908F" w14:textId="77777777" w:rsidR="00123FF5" w:rsidRDefault="00123FF5">
    <w:pPr>
      <w:tabs>
        <w:tab w:val="center" w:pos="5184"/>
      </w:tabs>
      <w:suppressAutoHyphens/>
      <w:spacing w:line="264" w:lineRule="auto"/>
      <w:ind w:right="-1008"/>
      <w:rPr>
        <w:rFonts w:ascii="Times Roman" w:hAnsi="Times Roman"/>
        <w:spacing w:val="-2"/>
        <w:sz w:val="16"/>
      </w:rPr>
    </w:pPr>
    <w:r>
      <w:rPr>
        <w:rFonts w:ascii="Times Roman" w:hAnsi="Times Roman"/>
        <w:b/>
        <w:spacing w:val="-2"/>
        <w:sz w:val="16"/>
      </w:rPr>
      <w:t xml:space="preserve">                                                                                                                      </w:t>
    </w:r>
    <w:smartTag w:uri="urn:schemas-microsoft-com:office:smarttags" w:element="PlaceType">
      <w:smartTag w:uri="urn:schemas:contacts" w:element="Sn">
        <w:r>
          <w:rPr>
            <w:rFonts w:ascii="Times Roman" w:hAnsi="Times Roman"/>
            <w:b/>
            <w:spacing w:val="-2"/>
            <w:sz w:val="16"/>
          </w:rPr>
          <w:t>U.S.</w:t>
        </w:r>
      </w:smartTag>
    </w:smartTag>
    <w:r>
      <w:rPr>
        <w:rFonts w:ascii="Times Roman" w:hAnsi="Times Roman"/>
        <w:b/>
        <w:spacing w:val="-2"/>
        <w:sz w:val="16"/>
      </w:rPr>
      <w:t xml:space="preserve"> DEPARTMENT OF HOUSING AND URBAN DEVELOPMENT</w:t>
    </w:r>
  </w:p>
  <w:p w14:paraId="45908548" w14:textId="77777777" w:rsidR="00123FF5" w:rsidRDefault="00123FF5">
    <w:pPr>
      <w:tabs>
        <w:tab w:val="center" w:pos="5184"/>
      </w:tabs>
      <w:suppressAutoHyphens/>
      <w:spacing w:line="264" w:lineRule="auto"/>
      <w:ind w:right="-1008"/>
      <w:rPr>
        <w:rFonts w:ascii="Times New Roman" w:hAnsi="Times New Roman"/>
        <w:spacing w:val="-1"/>
        <w:sz w:val="11"/>
      </w:rPr>
    </w:pPr>
    <w:r>
      <w:rPr>
        <w:rFonts w:ascii="Times New Roman" w:hAnsi="Times New Roman"/>
        <w:spacing w:val="-1"/>
        <w:sz w:val="11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5455F1FF" w14:textId="77777777" w:rsidR="00123FF5" w:rsidRDefault="00123FF5">
    <w:pPr>
      <w:tabs>
        <w:tab w:val="center" w:pos="5184"/>
      </w:tabs>
      <w:suppressAutoHyphens/>
      <w:spacing w:line="264" w:lineRule="auto"/>
      <w:ind w:right="-1008"/>
      <w:rPr>
        <w:rFonts w:ascii="Times New Roman" w:hAnsi="Times New Roman"/>
        <w:spacing w:val="-1"/>
        <w:sz w:val="11"/>
      </w:rPr>
    </w:pPr>
    <w:r>
      <w:rPr>
        <w:rFonts w:ascii="Times New Roman" w:hAnsi="Times New Roman"/>
        <w:spacing w:val="-1"/>
        <w:sz w:val="11"/>
      </w:rPr>
      <w:t xml:space="preserve">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/>
        <w:b/>
        <w:spacing w:val="-1"/>
        <w:sz w:val="11"/>
      </w:rPr>
      <w:t xml:space="preserve"> </w:t>
    </w:r>
    <w:r>
      <w:rPr>
        <w:rFonts w:ascii="Times New Roman" w:hAnsi="Times New Roman"/>
        <w:b/>
        <w:spacing w:val="-1"/>
        <w:sz w:val="16"/>
      </w:rPr>
      <w:t>Community Planning and Development</w:t>
    </w:r>
    <w:r>
      <w:rPr>
        <w:rFonts w:ascii="Times New Roman" w:hAnsi="Times New Roman"/>
        <w:spacing w:val="-1"/>
        <w:sz w:val="11"/>
      </w:rPr>
      <w:t xml:space="preserve">               </w:t>
    </w:r>
  </w:p>
  <w:p w14:paraId="0031B17C" w14:textId="77777777" w:rsidR="00123FF5" w:rsidRDefault="00123FF5">
    <w:pPr>
      <w:tabs>
        <w:tab w:val="center" w:pos="5184"/>
      </w:tabs>
      <w:suppressAutoHyphens/>
      <w:spacing w:line="264" w:lineRule="auto"/>
      <w:ind w:right="-1008"/>
      <w:rPr>
        <w:rFonts w:ascii="Times New Roman" w:hAnsi="Times New Roman"/>
        <w:spacing w:val="-1"/>
        <w:sz w:val="11"/>
      </w:rPr>
    </w:pPr>
  </w:p>
  <w:p w14:paraId="0D72A077" w14:textId="77777777" w:rsidR="00123FF5" w:rsidRDefault="00123FF5">
    <w:pPr>
      <w:tabs>
        <w:tab w:val="center" w:pos="5184"/>
      </w:tabs>
      <w:suppressAutoHyphens/>
      <w:spacing w:line="264" w:lineRule="auto"/>
      <w:ind w:right="-1008"/>
      <w:rPr>
        <w:rFonts w:ascii="Times New Roman" w:hAnsi="Times New Roman"/>
        <w:spacing w:val="-1"/>
        <w:sz w:val="11"/>
      </w:rPr>
    </w:pPr>
  </w:p>
  <w:p w14:paraId="0182B47A" w14:textId="77777777" w:rsidR="00123FF5" w:rsidRDefault="00123FF5">
    <w:pPr>
      <w:tabs>
        <w:tab w:val="center" w:pos="5184"/>
      </w:tabs>
      <w:suppressAutoHyphens/>
      <w:spacing w:line="264" w:lineRule="auto"/>
      <w:ind w:right="-1008"/>
      <w:rPr>
        <w:rFonts w:ascii="Times New Roman" w:hAnsi="Times New Roman"/>
        <w:spacing w:val="-1"/>
        <w:sz w:val="11"/>
      </w:rPr>
    </w:pPr>
  </w:p>
  <w:p w14:paraId="0E52537E" w14:textId="77777777" w:rsidR="00123FF5" w:rsidRDefault="00123FF5">
    <w:pPr>
      <w:tabs>
        <w:tab w:val="center" w:pos="5184"/>
      </w:tabs>
      <w:suppressAutoHyphens/>
      <w:spacing w:line="264" w:lineRule="auto"/>
      <w:ind w:right="-1008"/>
      <w:rPr>
        <w:rFonts w:ascii="Times New Roman" w:hAnsi="Times New Roman"/>
        <w:spacing w:val="-1"/>
        <w:sz w:val="11"/>
      </w:rPr>
    </w:pPr>
  </w:p>
  <w:p w14:paraId="0759C407" w14:textId="77777777" w:rsidR="00123FF5" w:rsidRDefault="00123FF5">
    <w:pPr>
      <w:tabs>
        <w:tab w:val="center" w:pos="5184"/>
      </w:tabs>
      <w:suppressAutoHyphens/>
      <w:spacing w:line="264" w:lineRule="auto"/>
      <w:rPr>
        <w:rFonts w:ascii="Times New Roman" w:hAnsi="Times New Roman"/>
        <w:spacing w:val="-1"/>
        <w:sz w:val="11"/>
      </w:rPr>
    </w:pPr>
  </w:p>
  <w:p w14:paraId="19C1FB02" w14:textId="77777777" w:rsidR="00123FF5" w:rsidRDefault="00123FF5">
    <w:pPr>
      <w:tabs>
        <w:tab w:val="left" w:pos="-720"/>
      </w:tabs>
      <w:suppressAutoHyphens/>
      <w:spacing w:line="312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5BA6"/>
    <w:multiLevelType w:val="hybridMultilevel"/>
    <w:tmpl w:val="84EAA9BC"/>
    <w:lvl w:ilvl="0" w:tplc="3D7650D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5F3F00"/>
    <w:multiLevelType w:val="hybridMultilevel"/>
    <w:tmpl w:val="38CE93B0"/>
    <w:lvl w:ilvl="0" w:tplc="04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 w15:restartNumberingAfterBreak="0">
    <w:nsid w:val="0B8059E9"/>
    <w:multiLevelType w:val="hybridMultilevel"/>
    <w:tmpl w:val="5AC49B4C"/>
    <w:lvl w:ilvl="0" w:tplc="D85280D2">
      <w:start w:val="3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0D16386C"/>
    <w:multiLevelType w:val="hybridMultilevel"/>
    <w:tmpl w:val="66A0A0CC"/>
    <w:lvl w:ilvl="0" w:tplc="7234938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D791E"/>
    <w:multiLevelType w:val="hybridMultilevel"/>
    <w:tmpl w:val="97783B70"/>
    <w:lvl w:ilvl="0" w:tplc="D2C8F3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5" w15:restartNumberingAfterBreak="0">
    <w:nsid w:val="112E4E08"/>
    <w:multiLevelType w:val="hybridMultilevel"/>
    <w:tmpl w:val="ECC4B084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7650D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E4532"/>
    <w:multiLevelType w:val="hybridMultilevel"/>
    <w:tmpl w:val="57E0A850"/>
    <w:lvl w:ilvl="0" w:tplc="D85280D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CE50C0"/>
    <w:multiLevelType w:val="hybridMultilevel"/>
    <w:tmpl w:val="1B1EA8D2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DD7776"/>
    <w:multiLevelType w:val="hybridMultilevel"/>
    <w:tmpl w:val="5F886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94F3F"/>
    <w:multiLevelType w:val="hybridMultilevel"/>
    <w:tmpl w:val="5F886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2433F"/>
    <w:multiLevelType w:val="hybridMultilevel"/>
    <w:tmpl w:val="85048520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C01E2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DE0BF0"/>
    <w:multiLevelType w:val="hybridMultilevel"/>
    <w:tmpl w:val="CDE2D2F6"/>
    <w:lvl w:ilvl="0" w:tplc="CD2A557E">
      <w:start w:val="5"/>
      <w:numFmt w:val="lowerLetter"/>
      <w:lvlText w:val="%1."/>
      <w:lvlJc w:val="left"/>
      <w:pPr>
        <w:ind w:left="99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28F44854"/>
    <w:multiLevelType w:val="hybridMultilevel"/>
    <w:tmpl w:val="E02C9126"/>
    <w:lvl w:ilvl="0" w:tplc="1C2285D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3078EB"/>
    <w:multiLevelType w:val="hybridMultilevel"/>
    <w:tmpl w:val="2DE03E40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D986EB3"/>
    <w:multiLevelType w:val="singleLevel"/>
    <w:tmpl w:val="401AAECC"/>
    <w:lvl w:ilvl="0">
      <w:start w:val="6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5" w15:restartNumberingAfterBreak="0">
    <w:nsid w:val="305E3217"/>
    <w:multiLevelType w:val="singleLevel"/>
    <w:tmpl w:val="CAF0F5D4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</w:rPr>
    </w:lvl>
  </w:abstractNum>
  <w:abstractNum w:abstractNumId="16" w15:restartNumberingAfterBreak="0">
    <w:nsid w:val="33CA03F4"/>
    <w:multiLevelType w:val="hybridMultilevel"/>
    <w:tmpl w:val="769CA0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F23F8"/>
    <w:multiLevelType w:val="hybridMultilevel"/>
    <w:tmpl w:val="2580E53C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B044DDA"/>
    <w:multiLevelType w:val="hybridMultilevel"/>
    <w:tmpl w:val="89D8B716"/>
    <w:lvl w:ilvl="0" w:tplc="7DFCCB2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234938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1435E"/>
    <w:multiLevelType w:val="hybridMultilevel"/>
    <w:tmpl w:val="9CC009B4"/>
    <w:lvl w:ilvl="0" w:tplc="04090019">
      <w:start w:val="1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E4E39"/>
    <w:multiLevelType w:val="hybridMultilevel"/>
    <w:tmpl w:val="FDB0CF82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76E70"/>
    <w:multiLevelType w:val="hybridMultilevel"/>
    <w:tmpl w:val="E224065A"/>
    <w:lvl w:ilvl="0" w:tplc="D39E0A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32425D"/>
    <w:multiLevelType w:val="hybridMultilevel"/>
    <w:tmpl w:val="417ED93A"/>
    <w:lvl w:ilvl="0" w:tplc="04090019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1039C"/>
    <w:multiLevelType w:val="hybridMultilevel"/>
    <w:tmpl w:val="0462856E"/>
    <w:lvl w:ilvl="0" w:tplc="3D7650DC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96F6074"/>
    <w:multiLevelType w:val="hybridMultilevel"/>
    <w:tmpl w:val="0A2A7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1345F"/>
    <w:multiLevelType w:val="hybridMultilevel"/>
    <w:tmpl w:val="BC92B548"/>
    <w:lvl w:ilvl="0" w:tplc="3D7650D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8C7BC2"/>
    <w:multiLevelType w:val="hybridMultilevel"/>
    <w:tmpl w:val="4288A68A"/>
    <w:lvl w:ilvl="0" w:tplc="8F9E2816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554F7"/>
    <w:multiLevelType w:val="hybridMultilevel"/>
    <w:tmpl w:val="F8DC9E04"/>
    <w:lvl w:ilvl="0" w:tplc="69788B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35710"/>
    <w:multiLevelType w:val="hybridMultilevel"/>
    <w:tmpl w:val="46F0C8C4"/>
    <w:lvl w:ilvl="0" w:tplc="0EC26E84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C5590E"/>
    <w:multiLevelType w:val="hybridMultilevel"/>
    <w:tmpl w:val="64349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FA1644"/>
    <w:multiLevelType w:val="hybridMultilevel"/>
    <w:tmpl w:val="D4321192"/>
    <w:lvl w:ilvl="0" w:tplc="0409000B">
      <w:start w:val="1"/>
      <w:numFmt w:val="bullet"/>
      <w:lvlText w:val="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31" w15:restartNumberingAfterBreak="0">
    <w:nsid w:val="57255CB6"/>
    <w:multiLevelType w:val="hybridMultilevel"/>
    <w:tmpl w:val="8548AF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AA4C28"/>
    <w:multiLevelType w:val="multilevel"/>
    <w:tmpl w:val="999A213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573EC"/>
    <w:multiLevelType w:val="hybridMultilevel"/>
    <w:tmpl w:val="7EC4AC50"/>
    <w:lvl w:ilvl="0" w:tplc="32321A1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BB2750"/>
    <w:multiLevelType w:val="hybridMultilevel"/>
    <w:tmpl w:val="EB768C14"/>
    <w:lvl w:ilvl="0" w:tplc="4066E4FA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318256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E257F4"/>
    <w:multiLevelType w:val="hybridMultilevel"/>
    <w:tmpl w:val="E25680F0"/>
    <w:lvl w:ilvl="0" w:tplc="0409000B">
      <w:start w:val="1"/>
      <w:numFmt w:val="bullet"/>
      <w:lvlText w:val="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36" w15:restartNumberingAfterBreak="0">
    <w:nsid w:val="5D62407E"/>
    <w:multiLevelType w:val="hybridMultilevel"/>
    <w:tmpl w:val="716800DA"/>
    <w:lvl w:ilvl="0" w:tplc="5B6A49A4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9431CC"/>
    <w:multiLevelType w:val="hybridMultilevel"/>
    <w:tmpl w:val="A12456C6"/>
    <w:lvl w:ilvl="0" w:tplc="03CAD0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E0660"/>
    <w:multiLevelType w:val="hybridMultilevel"/>
    <w:tmpl w:val="11FA2658"/>
    <w:lvl w:ilvl="0" w:tplc="6E0C4E90">
      <w:start w:val="10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950FC"/>
    <w:multiLevelType w:val="hybridMultilevel"/>
    <w:tmpl w:val="F5847DCE"/>
    <w:lvl w:ilvl="0" w:tplc="E26A96B4">
      <w:start w:val="7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3D7650D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396AA5"/>
    <w:multiLevelType w:val="hybridMultilevel"/>
    <w:tmpl w:val="DA3005F6"/>
    <w:lvl w:ilvl="0" w:tplc="4D2AAB9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7650D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95FBD"/>
    <w:multiLevelType w:val="hybridMultilevel"/>
    <w:tmpl w:val="002A9E7C"/>
    <w:lvl w:ilvl="0" w:tplc="DEE80D0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261EE4"/>
    <w:multiLevelType w:val="hybridMultilevel"/>
    <w:tmpl w:val="AC1089FE"/>
    <w:lvl w:ilvl="0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3" w15:restartNumberingAfterBreak="0">
    <w:nsid w:val="791912C2"/>
    <w:multiLevelType w:val="hybridMultilevel"/>
    <w:tmpl w:val="5288B28C"/>
    <w:lvl w:ilvl="0" w:tplc="B72C84DC">
      <w:start w:val="7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E5DD9"/>
    <w:multiLevelType w:val="hybridMultilevel"/>
    <w:tmpl w:val="19FE7B10"/>
    <w:lvl w:ilvl="0" w:tplc="121AC3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5711E"/>
    <w:multiLevelType w:val="hybridMultilevel"/>
    <w:tmpl w:val="D14A9454"/>
    <w:lvl w:ilvl="0" w:tplc="6CD25478">
      <w:start w:val="10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E751B"/>
    <w:multiLevelType w:val="hybridMultilevel"/>
    <w:tmpl w:val="7B8AD4E8"/>
    <w:lvl w:ilvl="0" w:tplc="86F2836E">
      <w:start w:val="17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4"/>
  </w:num>
  <w:num w:numId="3">
    <w:abstractNumId w:val="15"/>
  </w:num>
  <w:num w:numId="4">
    <w:abstractNumId w:val="4"/>
  </w:num>
  <w:num w:numId="5">
    <w:abstractNumId w:val="36"/>
  </w:num>
  <w:num w:numId="6">
    <w:abstractNumId w:val="28"/>
  </w:num>
  <w:num w:numId="7">
    <w:abstractNumId w:val="33"/>
  </w:num>
  <w:num w:numId="8">
    <w:abstractNumId w:val="22"/>
  </w:num>
  <w:num w:numId="9">
    <w:abstractNumId w:val="34"/>
  </w:num>
  <w:num w:numId="10">
    <w:abstractNumId w:val="5"/>
  </w:num>
  <w:num w:numId="11">
    <w:abstractNumId w:val="10"/>
  </w:num>
  <w:num w:numId="12">
    <w:abstractNumId w:val="35"/>
  </w:num>
  <w:num w:numId="13">
    <w:abstractNumId w:val="42"/>
  </w:num>
  <w:num w:numId="14">
    <w:abstractNumId w:val="17"/>
  </w:num>
  <w:num w:numId="15">
    <w:abstractNumId w:val="30"/>
  </w:num>
  <w:num w:numId="16">
    <w:abstractNumId w:val="13"/>
  </w:num>
  <w:num w:numId="17">
    <w:abstractNumId w:val="7"/>
  </w:num>
  <w:num w:numId="18">
    <w:abstractNumId w:val="37"/>
  </w:num>
  <w:num w:numId="19">
    <w:abstractNumId w:val="19"/>
  </w:num>
  <w:num w:numId="20">
    <w:abstractNumId w:val="29"/>
  </w:num>
  <w:num w:numId="21">
    <w:abstractNumId w:val="24"/>
  </w:num>
  <w:num w:numId="22">
    <w:abstractNumId w:val="15"/>
    <w:lvlOverride w:ilvl="0">
      <w:startOverride w:val="3"/>
    </w:lvlOverride>
  </w:num>
  <w:num w:numId="23">
    <w:abstractNumId w:val="43"/>
  </w:num>
  <w:num w:numId="24">
    <w:abstractNumId w:val="31"/>
  </w:num>
  <w:num w:numId="25">
    <w:abstractNumId w:val="1"/>
  </w:num>
  <w:num w:numId="26">
    <w:abstractNumId w:val="41"/>
  </w:num>
  <w:num w:numId="27">
    <w:abstractNumId w:val="40"/>
  </w:num>
  <w:num w:numId="28">
    <w:abstractNumId w:val="34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0"/>
  </w:num>
  <w:num w:numId="31">
    <w:abstractNumId w:val="9"/>
  </w:num>
  <w:num w:numId="32">
    <w:abstractNumId w:val="8"/>
  </w:num>
  <w:num w:numId="33">
    <w:abstractNumId w:val="12"/>
  </w:num>
  <w:num w:numId="34">
    <w:abstractNumId w:val="2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1"/>
  </w:num>
  <w:num w:numId="38">
    <w:abstractNumId w:val="16"/>
  </w:num>
  <w:num w:numId="39">
    <w:abstractNumId w:val="44"/>
  </w:num>
  <w:num w:numId="40">
    <w:abstractNumId w:val="3"/>
  </w:num>
  <w:num w:numId="41">
    <w:abstractNumId w:val="2"/>
  </w:num>
  <w:num w:numId="42">
    <w:abstractNumId w:val="21"/>
  </w:num>
  <w:num w:numId="43">
    <w:abstractNumId w:val="39"/>
  </w:num>
  <w:num w:numId="44">
    <w:abstractNumId w:val="18"/>
  </w:num>
  <w:num w:numId="45">
    <w:abstractNumId w:val="45"/>
  </w:num>
  <w:num w:numId="46">
    <w:abstractNumId w:val="20"/>
  </w:num>
  <w:num w:numId="47">
    <w:abstractNumId w:val="23"/>
  </w:num>
  <w:num w:numId="48">
    <w:abstractNumId w:val="38"/>
  </w:num>
  <w:num w:numId="49">
    <w:abstractNumId w:val="46"/>
  </w:num>
  <w:num w:numId="50">
    <w:abstractNumId w:val="6"/>
  </w:num>
  <w:num w:numId="51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323"/>
    <w:rsid w:val="00002A6B"/>
    <w:rsid w:val="00005A4E"/>
    <w:rsid w:val="000116F3"/>
    <w:rsid w:val="00013BB0"/>
    <w:rsid w:val="00014411"/>
    <w:rsid w:val="0001481C"/>
    <w:rsid w:val="00014E03"/>
    <w:rsid w:val="0001656B"/>
    <w:rsid w:val="00016ADE"/>
    <w:rsid w:val="00021035"/>
    <w:rsid w:val="00023317"/>
    <w:rsid w:val="00024764"/>
    <w:rsid w:val="000266CB"/>
    <w:rsid w:val="000307A7"/>
    <w:rsid w:val="00034BF2"/>
    <w:rsid w:val="00034F1E"/>
    <w:rsid w:val="000363DC"/>
    <w:rsid w:val="000370E8"/>
    <w:rsid w:val="00040470"/>
    <w:rsid w:val="00040C85"/>
    <w:rsid w:val="000421D0"/>
    <w:rsid w:val="00042436"/>
    <w:rsid w:val="0004283C"/>
    <w:rsid w:val="00044476"/>
    <w:rsid w:val="00045E92"/>
    <w:rsid w:val="000467F6"/>
    <w:rsid w:val="000469BD"/>
    <w:rsid w:val="00047B55"/>
    <w:rsid w:val="00051767"/>
    <w:rsid w:val="00051C9B"/>
    <w:rsid w:val="000527A3"/>
    <w:rsid w:val="00053F7C"/>
    <w:rsid w:val="00055DE1"/>
    <w:rsid w:val="00056416"/>
    <w:rsid w:val="00062124"/>
    <w:rsid w:val="00062FAD"/>
    <w:rsid w:val="00063A18"/>
    <w:rsid w:val="000653D5"/>
    <w:rsid w:val="00065D91"/>
    <w:rsid w:val="000663CC"/>
    <w:rsid w:val="00066C46"/>
    <w:rsid w:val="00070CAD"/>
    <w:rsid w:val="00070FC0"/>
    <w:rsid w:val="000722AD"/>
    <w:rsid w:val="0007636B"/>
    <w:rsid w:val="0007755E"/>
    <w:rsid w:val="00080A1B"/>
    <w:rsid w:val="00081D59"/>
    <w:rsid w:val="00082593"/>
    <w:rsid w:val="000855A4"/>
    <w:rsid w:val="000861D6"/>
    <w:rsid w:val="000863BF"/>
    <w:rsid w:val="00086516"/>
    <w:rsid w:val="00087170"/>
    <w:rsid w:val="00090D37"/>
    <w:rsid w:val="00091367"/>
    <w:rsid w:val="00091C49"/>
    <w:rsid w:val="00094703"/>
    <w:rsid w:val="0009560E"/>
    <w:rsid w:val="00095B2F"/>
    <w:rsid w:val="00097BEA"/>
    <w:rsid w:val="000A0844"/>
    <w:rsid w:val="000A0AF2"/>
    <w:rsid w:val="000A25BB"/>
    <w:rsid w:val="000A2742"/>
    <w:rsid w:val="000A2899"/>
    <w:rsid w:val="000A2EBD"/>
    <w:rsid w:val="000A3099"/>
    <w:rsid w:val="000A3555"/>
    <w:rsid w:val="000A429C"/>
    <w:rsid w:val="000A51A0"/>
    <w:rsid w:val="000A56EC"/>
    <w:rsid w:val="000A5A13"/>
    <w:rsid w:val="000A6E9F"/>
    <w:rsid w:val="000B032C"/>
    <w:rsid w:val="000B07F3"/>
    <w:rsid w:val="000B29DA"/>
    <w:rsid w:val="000B343F"/>
    <w:rsid w:val="000B3F09"/>
    <w:rsid w:val="000B546D"/>
    <w:rsid w:val="000B5803"/>
    <w:rsid w:val="000B6B6A"/>
    <w:rsid w:val="000B773A"/>
    <w:rsid w:val="000B7896"/>
    <w:rsid w:val="000C009A"/>
    <w:rsid w:val="000C04C6"/>
    <w:rsid w:val="000C1103"/>
    <w:rsid w:val="000C13B6"/>
    <w:rsid w:val="000C1AA2"/>
    <w:rsid w:val="000C1F62"/>
    <w:rsid w:val="000C2151"/>
    <w:rsid w:val="000C23BE"/>
    <w:rsid w:val="000C42FE"/>
    <w:rsid w:val="000C46D6"/>
    <w:rsid w:val="000C4B12"/>
    <w:rsid w:val="000C7BDB"/>
    <w:rsid w:val="000C7E47"/>
    <w:rsid w:val="000D04ED"/>
    <w:rsid w:val="000D0AF0"/>
    <w:rsid w:val="000D0E38"/>
    <w:rsid w:val="000D162C"/>
    <w:rsid w:val="000D63B6"/>
    <w:rsid w:val="000E0002"/>
    <w:rsid w:val="000E05F5"/>
    <w:rsid w:val="000E06F1"/>
    <w:rsid w:val="000E6327"/>
    <w:rsid w:val="000E6416"/>
    <w:rsid w:val="000F0128"/>
    <w:rsid w:val="000F0D20"/>
    <w:rsid w:val="000F138C"/>
    <w:rsid w:val="000F2652"/>
    <w:rsid w:val="000F28D3"/>
    <w:rsid w:val="000F32A0"/>
    <w:rsid w:val="000F4C4C"/>
    <w:rsid w:val="000F4E1F"/>
    <w:rsid w:val="001003EC"/>
    <w:rsid w:val="001008AA"/>
    <w:rsid w:val="001010A6"/>
    <w:rsid w:val="001039DF"/>
    <w:rsid w:val="00104ABB"/>
    <w:rsid w:val="00107230"/>
    <w:rsid w:val="00107851"/>
    <w:rsid w:val="001119CD"/>
    <w:rsid w:val="001125D6"/>
    <w:rsid w:val="00113291"/>
    <w:rsid w:val="0011595D"/>
    <w:rsid w:val="0011610C"/>
    <w:rsid w:val="001169E9"/>
    <w:rsid w:val="00116EAE"/>
    <w:rsid w:val="00121315"/>
    <w:rsid w:val="00121592"/>
    <w:rsid w:val="001230FD"/>
    <w:rsid w:val="00123FF5"/>
    <w:rsid w:val="001245AF"/>
    <w:rsid w:val="0012675B"/>
    <w:rsid w:val="00134690"/>
    <w:rsid w:val="00135403"/>
    <w:rsid w:val="001417C5"/>
    <w:rsid w:val="00142B14"/>
    <w:rsid w:val="00144470"/>
    <w:rsid w:val="0014672A"/>
    <w:rsid w:val="00146AAD"/>
    <w:rsid w:val="00147923"/>
    <w:rsid w:val="001506B4"/>
    <w:rsid w:val="00153277"/>
    <w:rsid w:val="001539AF"/>
    <w:rsid w:val="001558CC"/>
    <w:rsid w:val="00155E80"/>
    <w:rsid w:val="001575A0"/>
    <w:rsid w:val="00160180"/>
    <w:rsid w:val="0016021D"/>
    <w:rsid w:val="0016031B"/>
    <w:rsid w:val="001633BA"/>
    <w:rsid w:val="00163577"/>
    <w:rsid w:val="00164CC6"/>
    <w:rsid w:val="001656A0"/>
    <w:rsid w:val="00165A9D"/>
    <w:rsid w:val="00167B04"/>
    <w:rsid w:val="001700F6"/>
    <w:rsid w:val="00171BB0"/>
    <w:rsid w:val="00172CDE"/>
    <w:rsid w:val="0017321B"/>
    <w:rsid w:val="00174A1D"/>
    <w:rsid w:val="00176816"/>
    <w:rsid w:val="001770FE"/>
    <w:rsid w:val="00180628"/>
    <w:rsid w:val="00181465"/>
    <w:rsid w:val="001823A0"/>
    <w:rsid w:val="001843F1"/>
    <w:rsid w:val="0018470E"/>
    <w:rsid w:val="00184F4F"/>
    <w:rsid w:val="00187B2F"/>
    <w:rsid w:val="00193C3E"/>
    <w:rsid w:val="0019499E"/>
    <w:rsid w:val="00194B2B"/>
    <w:rsid w:val="00196AA4"/>
    <w:rsid w:val="00197DB8"/>
    <w:rsid w:val="001A04B2"/>
    <w:rsid w:val="001A08A1"/>
    <w:rsid w:val="001A2C81"/>
    <w:rsid w:val="001B0C8A"/>
    <w:rsid w:val="001B408F"/>
    <w:rsid w:val="001B409C"/>
    <w:rsid w:val="001B4F16"/>
    <w:rsid w:val="001B5597"/>
    <w:rsid w:val="001B7713"/>
    <w:rsid w:val="001C2116"/>
    <w:rsid w:val="001C2B6E"/>
    <w:rsid w:val="001C58EF"/>
    <w:rsid w:val="001C5928"/>
    <w:rsid w:val="001C5EBE"/>
    <w:rsid w:val="001C5F07"/>
    <w:rsid w:val="001D0848"/>
    <w:rsid w:val="001D118A"/>
    <w:rsid w:val="001D2FD5"/>
    <w:rsid w:val="001D3AFC"/>
    <w:rsid w:val="001D5613"/>
    <w:rsid w:val="001D69BB"/>
    <w:rsid w:val="001E14C9"/>
    <w:rsid w:val="001E5751"/>
    <w:rsid w:val="001E7275"/>
    <w:rsid w:val="001F2FA7"/>
    <w:rsid w:val="001F370E"/>
    <w:rsid w:val="001F3F9D"/>
    <w:rsid w:val="001F607D"/>
    <w:rsid w:val="001F7584"/>
    <w:rsid w:val="001F76D6"/>
    <w:rsid w:val="0020026F"/>
    <w:rsid w:val="00200B25"/>
    <w:rsid w:val="0020206F"/>
    <w:rsid w:val="00207A44"/>
    <w:rsid w:val="00211B3A"/>
    <w:rsid w:val="002127F1"/>
    <w:rsid w:val="0021415E"/>
    <w:rsid w:val="00214E38"/>
    <w:rsid w:val="00214E6D"/>
    <w:rsid w:val="00215AB0"/>
    <w:rsid w:val="00216D90"/>
    <w:rsid w:val="00217B8E"/>
    <w:rsid w:val="0022158C"/>
    <w:rsid w:val="002228DE"/>
    <w:rsid w:val="00222FA0"/>
    <w:rsid w:val="00226F2F"/>
    <w:rsid w:val="00227D85"/>
    <w:rsid w:val="00230EEF"/>
    <w:rsid w:val="002344EB"/>
    <w:rsid w:val="00237099"/>
    <w:rsid w:val="0024010D"/>
    <w:rsid w:val="00240D6D"/>
    <w:rsid w:val="0024261D"/>
    <w:rsid w:val="002440B5"/>
    <w:rsid w:val="00244528"/>
    <w:rsid w:val="00250D14"/>
    <w:rsid w:val="0025483E"/>
    <w:rsid w:val="00257337"/>
    <w:rsid w:val="00260EE1"/>
    <w:rsid w:val="00262044"/>
    <w:rsid w:val="00262B6F"/>
    <w:rsid w:val="00262B77"/>
    <w:rsid w:val="00265E83"/>
    <w:rsid w:val="0027100B"/>
    <w:rsid w:val="002710BF"/>
    <w:rsid w:val="00271D20"/>
    <w:rsid w:val="002724E0"/>
    <w:rsid w:val="00273EB2"/>
    <w:rsid w:val="002745B5"/>
    <w:rsid w:val="00274797"/>
    <w:rsid w:val="00275B96"/>
    <w:rsid w:val="00275BDD"/>
    <w:rsid w:val="00280C3D"/>
    <w:rsid w:val="00284D73"/>
    <w:rsid w:val="00285296"/>
    <w:rsid w:val="002856F9"/>
    <w:rsid w:val="00285AFE"/>
    <w:rsid w:val="002868C7"/>
    <w:rsid w:val="00290C85"/>
    <w:rsid w:val="00290F90"/>
    <w:rsid w:val="00293A8B"/>
    <w:rsid w:val="002941EC"/>
    <w:rsid w:val="0029556B"/>
    <w:rsid w:val="00295F73"/>
    <w:rsid w:val="002962F4"/>
    <w:rsid w:val="0029661C"/>
    <w:rsid w:val="002A07A8"/>
    <w:rsid w:val="002A0AF4"/>
    <w:rsid w:val="002A1239"/>
    <w:rsid w:val="002A3F7C"/>
    <w:rsid w:val="002A7695"/>
    <w:rsid w:val="002B0B8F"/>
    <w:rsid w:val="002B1E4E"/>
    <w:rsid w:val="002B2366"/>
    <w:rsid w:val="002B31BD"/>
    <w:rsid w:val="002B3951"/>
    <w:rsid w:val="002B3B6A"/>
    <w:rsid w:val="002B3FA6"/>
    <w:rsid w:val="002B621D"/>
    <w:rsid w:val="002B705A"/>
    <w:rsid w:val="002C1292"/>
    <w:rsid w:val="002C183C"/>
    <w:rsid w:val="002C3BD3"/>
    <w:rsid w:val="002C62BB"/>
    <w:rsid w:val="002C7E6B"/>
    <w:rsid w:val="002D0323"/>
    <w:rsid w:val="002D052D"/>
    <w:rsid w:val="002D1120"/>
    <w:rsid w:val="002D25A7"/>
    <w:rsid w:val="002D2FE1"/>
    <w:rsid w:val="002D3E21"/>
    <w:rsid w:val="002E0620"/>
    <w:rsid w:val="002F0A0C"/>
    <w:rsid w:val="002F1E4E"/>
    <w:rsid w:val="002F2292"/>
    <w:rsid w:val="002F36A6"/>
    <w:rsid w:val="002F6405"/>
    <w:rsid w:val="002F666A"/>
    <w:rsid w:val="002F6A24"/>
    <w:rsid w:val="003011A9"/>
    <w:rsid w:val="00301EAE"/>
    <w:rsid w:val="00303188"/>
    <w:rsid w:val="003076C2"/>
    <w:rsid w:val="00311B0A"/>
    <w:rsid w:val="00313F54"/>
    <w:rsid w:val="00313FEC"/>
    <w:rsid w:val="0031531B"/>
    <w:rsid w:val="00315567"/>
    <w:rsid w:val="00316186"/>
    <w:rsid w:val="0032032D"/>
    <w:rsid w:val="00321291"/>
    <w:rsid w:val="00323EBD"/>
    <w:rsid w:val="00324A4F"/>
    <w:rsid w:val="00326DCA"/>
    <w:rsid w:val="00327781"/>
    <w:rsid w:val="00331710"/>
    <w:rsid w:val="003324BB"/>
    <w:rsid w:val="00332B34"/>
    <w:rsid w:val="00332C83"/>
    <w:rsid w:val="0033430E"/>
    <w:rsid w:val="003360E9"/>
    <w:rsid w:val="00337DE7"/>
    <w:rsid w:val="0034011D"/>
    <w:rsid w:val="0034182B"/>
    <w:rsid w:val="003434E4"/>
    <w:rsid w:val="003506FF"/>
    <w:rsid w:val="00353AA6"/>
    <w:rsid w:val="0035595E"/>
    <w:rsid w:val="00356CFA"/>
    <w:rsid w:val="00360482"/>
    <w:rsid w:val="0036127D"/>
    <w:rsid w:val="003622FF"/>
    <w:rsid w:val="003669F6"/>
    <w:rsid w:val="003714A2"/>
    <w:rsid w:val="00372F8E"/>
    <w:rsid w:val="003732FA"/>
    <w:rsid w:val="0037477C"/>
    <w:rsid w:val="00377636"/>
    <w:rsid w:val="00380344"/>
    <w:rsid w:val="003815EF"/>
    <w:rsid w:val="00383253"/>
    <w:rsid w:val="00383AEC"/>
    <w:rsid w:val="00383EA1"/>
    <w:rsid w:val="0038697A"/>
    <w:rsid w:val="0038710F"/>
    <w:rsid w:val="0038719A"/>
    <w:rsid w:val="00387241"/>
    <w:rsid w:val="00391DBB"/>
    <w:rsid w:val="00392195"/>
    <w:rsid w:val="003A0E51"/>
    <w:rsid w:val="003A23B2"/>
    <w:rsid w:val="003A4403"/>
    <w:rsid w:val="003A7E98"/>
    <w:rsid w:val="003B193D"/>
    <w:rsid w:val="003B255C"/>
    <w:rsid w:val="003B3246"/>
    <w:rsid w:val="003B4353"/>
    <w:rsid w:val="003C013D"/>
    <w:rsid w:val="003C052F"/>
    <w:rsid w:val="003C19A1"/>
    <w:rsid w:val="003C2823"/>
    <w:rsid w:val="003C2826"/>
    <w:rsid w:val="003C2A68"/>
    <w:rsid w:val="003C5BFF"/>
    <w:rsid w:val="003D2C6F"/>
    <w:rsid w:val="003D3624"/>
    <w:rsid w:val="003D373D"/>
    <w:rsid w:val="003D55EE"/>
    <w:rsid w:val="003D5EC1"/>
    <w:rsid w:val="003D6980"/>
    <w:rsid w:val="003E6D7A"/>
    <w:rsid w:val="003E781B"/>
    <w:rsid w:val="003F0444"/>
    <w:rsid w:val="003F0778"/>
    <w:rsid w:val="003F145D"/>
    <w:rsid w:val="003F314D"/>
    <w:rsid w:val="003F4BE5"/>
    <w:rsid w:val="003F543E"/>
    <w:rsid w:val="003F63DA"/>
    <w:rsid w:val="003F7108"/>
    <w:rsid w:val="004032A7"/>
    <w:rsid w:val="00404BF0"/>
    <w:rsid w:val="00404D5A"/>
    <w:rsid w:val="0040542B"/>
    <w:rsid w:val="00405621"/>
    <w:rsid w:val="0040638C"/>
    <w:rsid w:val="004067B1"/>
    <w:rsid w:val="00410351"/>
    <w:rsid w:val="00410637"/>
    <w:rsid w:val="00410719"/>
    <w:rsid w:val="00410E8E"/>
    <w:rsid w:val="004113B7"/>
    <w:rsid w:val="00411B53"/>
    <w:rsid w:val="00413E7D"/>
    <w:rsid w:val="004202E8"/>
    <w:rsid w:val="00420515"/>
    <w:rsid w:val="00420EFF"/>
    <w:rsid w:val="00423A2D"/>
    <w:rsid w:val="00423B4C"/>
    <w:rsid w:val="00423D53"/>
    <w:rsid w:val="00424460"/>
    <w:rsid w:val="00427C62"/>
    <w:rsid w:val="004316C0"/>
    <w:rsid w:val="00432CB9"/>
    <w:rsid w:val="004343A9"/>
    <w:rsid w:val="004344FB"/>
    <w:rsid w:val="00434D4E"/>
    <w:rsid w:val="00437352"/>
    <w:rsid w:val="004379A8"/>
    <w:rsid w:val="00441373"/>
    <w:rsid w:val="004424FD"/>
    <w:rsid w:val="00442534"/>
    <w:rsid w:val="004425E8"/>
    <w:rsid w:val="00444DB6"/>
    <w:rsid w:val="00444F36"/>
    <w:rsid w:val="00445966"/>
    <w:rsid w:val="00446463"/>
    <w:rsid w:val="0044746D"/>
    <w:rsid w:val="0045028B"/>
    <w:rsid w:val="00452524"/>
    <w:rsid w:val="004527CC"/>
    <w:rsid w:val="0045292A"/>
    <w:rsid w:val="00452AD0"/>
    <w:rsid w:val="00452B08"/>
    <w:rsid w:val="00454AB3"/>
    <w:rsid w:val="00454DD2"/>
    <w:rsid w:val="00456172"/>
    <w:rsid w:val="00457176"/>
    <w:rsid w:val="00460FC3"/>
    <w:rsid w:val="00461586"/>
    <w:rsid w:val="00464E3A"/>
    <w:rsid w:val="004656D5"/>
    <w:rsid w:val="00465BF9"/>
    <w:rsid w:val="00473CD5"/>
    <w:rsid w:val="004748F9"/>
    <w:rsid w:val="00475246"/>
    <w:rsid w:val="004761DD"/>
    <w:rsid w:val="004761F8"/>
    <w:rsid w:val="00480307"/>
    <w:rsid w:val="00480A9B"/>
    <w:rsid w:val="00481B03"/>
    <w:rsid w:val="004834AE"/>
    <w:rsid w:val="00484C57"/>
    <w:rsid w:val="00485A23"/>
    <w:rsid w:val="00485AE2"/>
    <w:rsid w:val="004864A8"/>
    <w:rsid w:val="0048781B"/>
    <w:rsid w:val="00487A23"/>
    <w:rsid w:val="004919CB"/>
    <w:rsid w:val="00494416"/>
    <w:rsid w:val="0049470A"/>
    <w:rsid w:val="00495CA7"/>
    <w:rsid w:val="00496F14"/>
    <w:rsid w:val="004A0B04"/>
    <w:rsid w:val="004A134E"/>
    <w:rsid w:val="004A1E5A"/>
    <w:rsid w:val="004A4470"/>
    <w:rsid w:val="004A6801"/>
    <w:rsid w:val="004A7187"/>
    <w:rsid w:val="004A7841"/>
    <w:rsid w:val="004B65DB"/>
    <w:rsid w:val="004C0B3C"/>
    <w:rsid w:val="004C2B8A"/>
    <w:rsid w:val="004C396B"/>
    <w:rsid w:val="004C48E9"/>
    <w:rsid w:val="004C5CCE"/>
    <w:rsid w:val="004C6084"/>
    <w:rsid w:val="004C7A13"/>
    <w:rsid w:val="004D0975"/>
    <w:rsid w:val="004D0B1F"/>
    <w:rsid w:val="004D171B"/>
    <w:rsid w:val="004D19F9"/>
    <w:rsid w:val="004D2C35"/>
    <w:rsid w:val="004D2D76"/>
    <w:rsid w:val="004D2F32"/>
    <w:rsid w:val="004D309A"/>
    <w:rsid w:val="004D683C"/>
    <w:rsid w:val="004E0DBB"/>
    <w:rsid w:val="004E20F4"/>
    <w:rsid w:val="004E2455"/>
    <w:rsid w:val="004E3398"/>
    <w:rsid w:val="004E3DD3"/>
    <w:rsid w:val="004E3E0F"/>
    <w:rsid w:val="004E47F1"/>
    <w:rsid w:val="004E62DA"/>
    <w:rsid w:val="004E7676"/>
    <w:rsid w:val="004F3931"/>
    <w:rsid w:val="004F5929"/>
    <w:rsid w:val="004F6021"/>
    <w:rsid w:val="0050366D"/>
    <w:rsid w:val="00504482"/>
    <w:rsid w:val="00505571"/>
    <w:rsid w:val="00507D07"/>
    <w:rsid w:val="00514D8C"/>
    <w:rsid w:val="0051730F"/>
    <w:rsid w:val="00517C05"/>
    <w:rsid w:val="00520A71"/>
    <w:rsid w:val="00522031"/>
    <w:rsid w:val="00523134"/>
    <w:rsid w:val="00523241"/>
    <w:rsid w:val="005319BB"/>
    <w:rsid w:val="00531C96"/>
    <w:rsid w:val="00532129"/>
    <w:rsid w:val="00533089"/>
    <w:rsid w:val="005369B4"/>
    <w:rsid w:val="0054053F"/>
    <w:rsid w:val="00540607"/>
    <w:rsid w:val="00540D6A"/>
    <w:rsid w:val="00542E31"/>
    <w:rsid w:val="00544452"/>
    <w:rsid w:val="005446DE"/>
    <w:rsid w:val="00545048"/>
    <w:rsid w:val="00545B2F"/>
    <w:rsid w:val="005467D2"/>
    <w:rsid w:val="00550625"/>
    <w:rsid w:val="005535AC"/>
    <w:rsid w:val="00554F48"/>
    <w:rsid w:val="00555C51"/>
    <w:rsid w:val="00557E54"/>
    <w:rsid w:val="00561AE2"/>
    <w:rsid w:val="00563277"/>
    <w:rsid w:val="00563CDD"/>
    <w:rsid w:val="005645F8"/>
    <w:rsid w:val="00564A7D"/>
    <w:rsid w:val="0056637B"/>
    <w:rsid w:val="0057299A"/>
    <w:rsid w:val="00572EA9"/>
    <w:rsid w:val="005744A1"/>
    <w:rsid w:val="00575280"/>
    <w:rsid w:val="00576415"/>
    <w:rsid w:val="00576AC8"/>
    <w:rsid w:val="00576E39"/>
    <w:rsid w:val="00577FC1"/>
    <w:rsid w:val="00584012"/>
    <w:rsid w:val="0058586B"/>
    <w:rsid w:val="00586C83"/>
    <w:rsid w:val="0059069F"/>
    <w:rsid w:val="005912DF"/>
    <w:rsid w:val="00596257"/>
    <w:rsid w:val="00596440"/>
    <w:rsid w:val="005A028D"/>
    <w:rsid w:val="005A09C3"/>
    <w:rsid w:val="005A11E0"/>
    <w:rsid w:val="005A1B03"/>
    <w:rsid w:val="005A1C7B"/>
    <w:rsid w:val="005A2F62"/>
    <w:rsid w:val="005A383B"/>
    <w:rsid w:val="005A5044"/>
    <w:rsid w:val="005A58B5"/>
    <w:rsid w:val="005A66D2"/>
    <w:rsid w:val="005A797E"/>
    <w:rsid w:val="005B3587"/>
    <w:rsid w:val="005B73E9"/>
    <w:rsid w:val="005B786E"/>
    <w:rsid w:val="005C18C2"/>
    <w:rsid w:val="005C219A"/>
    <w:rsid w:val="005C57D6"/>
    <w:rsid w:val="005C59A6"/>
    <w:rsid w:val="005C5AC9"/>
    <w:rsid w:val="005D56D4"/>
    <w:rsid w:val="005D6C5F"/>
    <w:rsid w:val="005E1D9B"/>
    <w:rsid w:val="005E2834"/>
    <w:rsid w:val="005E7194"/>
    <w:rsid w:val="005E7F7A"/>
    <w:rsid w:val="005F125B"/>
    <w:rsid w:val="005F1D02"/>
    <w:rsid w:val="005F233E"/>
    <w:rsid w:val="005F3043"/>
    <w:rsid w:val="005F3AA6"/>
    <w:rsid w:val="005F3BF6"/>
    <w:rsid w:val="005F46BA"/>
    <w:rsid w:val="005F6002"/>
    <w:rsid w:val="005F6064"/>
    <w:rsid w:val="005F6574"/>
    <w:rsid w:val="005F76E5"/>
    <w:rsid w:val="0060182C"/>
    <w:rsid w:val="00601975"/>
    <w:rsid w:val="00602EC6"/>
    <w:rsid w:val="0060339F"/>
    <w:rsid w:val="00604B47"/>
    <w:rsid w:val="00611861"/>
    <w:rsid w:val="0061193E"/>
    <w:rsid w:val="00611A37"/>
    <w:rsid w:val="00616BAC"/>
    <w:rsid w:val="00617B72"/>
    <w:rsid w:val="00621E34"/>
    <w:rsid w:val="0062383E"/>
    <w:rsid w:val="00624882"/>
    <w:rsid w:val="00624AC7"/>
    <w:rsid w:val="006300E4"/>
    <w:rsid w:val="00631401"/>
    <w:rsid w:val="00632EA7"/>
    <w:rsid w:val="00632EC7"/>
    <w:rsid w:val="00634954"/>
    <w:rsid w:val="00634C7A"/>
    <w:rsid w:val="0063502A"/>
    <w:rsid w:val="006365B8"/>
    <w:rsid w:val="00636D74"/>
    <w:rsid w:val="00637D36"/>
    <w:rsid w:val="006401BD"/>
    <w:rsid w:val="00640390"/>
    <w:rsid w:val="00640B55"/>
    <w:rsid w:val="00641C31"/>
    <w:rsid w:val="00643984"/>
    <w:rsid w:val="00644101"/>
    <w:rsid w:val="00645768"/>
    <w:rsid w:val="006507E2"/>
    <w:rsid w:val="00650BE1"/>
    <w:rsid w:val="006514FC"/>
    <w:rsid w:val="006520E2"/>
    <w:rsid w:val="006523A6"/>
    <w:rsid w:val="006523C5"/>
    <w:rsid w:val="00652523"/>
    <w:rsid w:val="00653679"/>
    <w:rsid w:val="006548B2"/>
    <w:rsid w:val="00655013"/>
    <w:rsid w:val="00655F39"/>
    <w:rsid w:val="00661136"/>
    <w:rsid w:val="00663261"/>
    <w:rsid w:val="00667045"/>
    <w:rsid w:val="006670A8"/>
    <w:rsid w:val="00667EAE"/>
    <w:rsid w:val="006731A0"/>
    <w:rsid w:val="0067322D"/>
    <w:rsid w:val="00674108"/>
    <w:rsid w:val="00674A4A"/>
    <w:rsid w:val="00674E0E"/>
    <w:rsid w:val="006837E9"/>
    <w:rsid w:val="00684205"/>
    <w:rsid w:val="006852C1"/>
    <w:rsid w:val="00685985"/>
    <w:rsid w:val="00686441"/>
    <w:rsid w:val="00686B83"/>
    <w:rsid w:val="00687136"/>
    <w:rsid w:val="006906B1"/>
    <w:rsid w:val="006930D0"/>
    <w:rsid w:val="0069477A"/>
    <w:rsid w:val="0069523E"/>
    <w:rsid w:val="006A458D"/>
    <w:rsid w:val="006A4ED8"/>
    <w:rsid w:val="006A50AC"/>
    <w:rsid w:val="006A5428"/>
    <w:rsid w:val="006A5943"/>
    <w:rsid w:val="006A69BF"/>
    <w:rsid w:val="006B0361"/>
    <w:rsid w:val="006B5152"/>
    <w:rsid w:val="006B557E"/>
    <w:rsid w:val="006B5749"/>
    <w:rsid w:val="006C1F69"/>
    <w:rsid w:val="006C4605"/>
    <w:rsid w:val="006C532A"/>
    <w:rsid w:val="006C535B"/>
    <w:rsid w:val="006C6227"/>
    <w:rsid w:val="006C67C4"/>
    <w:rsid w:val="006C751B"/>
    <w:rsid w:val="006C7E89"/>
    <w:rsid w:val="006D170E"/>
    <w:rsid w:val="006D2D85"/>
    <w:rsid w:val="006D3CFC"/>
    <w:rsid w:val="006D46C6"/>
    <w:rsid w:val="006D5F32"/>
    <w:rsid w:val="006D741E"/>
    <w:rsid w:val="006D7FD5"/>
    <w:rsid w:val="006E0C32"/>
    <w:rsid w:val="006E0DA4"/>
    <w:rsid w:val="006E51CD"/>
    <w:rsid w:val="006E5901"/>
    <w:rsid w:val="006F0896"/>
    <w:rsid w:val="006F164F"/>
    <w:rsid w:val="006F2D3D"/>
    <w:rsid w:val="006F56D4"/>
    <w:rsid w:val="006F71E5"/>
    <w:rsid w:val="00700642"/>
    <w:rsid w:val="0070279C"/>
    <w:rsid w:val="00703640"/>
    <w:rsid w:val="00703728"/>
    <w:rsid w:val="0070413D"/>
    <w:rsid w:val="00704960"/>
    <w:rsid w:val="0070643A"/>
    <w:rsid w:val="00710CFF"/>
    <w:rsid w:val="00711507"/>
    <w:rsid w:val="007217A1"/>
    <w:rsid w:val="007218F9"/>
    <w:rsid w:val="00721B7E"/>
    <w:rsid w:val="007227E0"/>
    <w:rsid w:val="00724208"/>
    <w:rsid w:val="00724FFA"/>
    <w:rsid w:val="00727CD4"/>
    <w:rsid w:val="00731C23"/>
    <w:rsid w:val="0073273C"/>
    <w:rsid w:val="00735972"/>
    <w:rsid w:val="00735F85"/>
    <w:rsid w:val="0073682A"/>
    <w:rsid w:val="00736ECE"/>
    <w:rsid w:val="0073746D"/>
    <w:rsid w:val="00737D5A"/>
    <w:rsid w:val="00741019"/>
    <w:rsid w:val="00741810"/>
    <w:rsid w:val="00743084"/>
    <w:rsid w:val="007435BF"/>
    <w:rsid w:val="00743D38"/>
    <w:rsid w:val="00744105"/>
    <w:rsid w:val="00745233"/>
    <w:rsid w:val="00745E15"/>
    <w:rsid w:val="00747067"/>
    <w:rsid w:val="007471A8"/>
    <w:rsid w:val="007471E4"/>
    <w:rsid w:val="00751418"/>
    <w:rsid w:val="00752FBB"/>
    <w:rsid w:val="00756FE5"/>
    <w:rsid w:val="00757738"/>
    <w:rsid w:val="00757DE0"/>
    <w:rsid w:val="007609E0"/>
    <w:rsid w:val="00760DCD"/>
    <w:rsid w:val="00765711"/>
    <w:rsid w:val="00765AF9"/>
    <w:rsid w:val="00765C7D"/>
    <w:rsid w:val="007666A4"/>
    <w:rsid w:val="00766ADD"/>
    <w:rsid w:val="00770AE5"/>
    <w:rsid w:val="00773FB0"/>
    <w:rsid w:val="00776798"/>
    <w:rsid w:val="00776BC3"/>
    <w:rsid w:val="00777728"/>
    <w:rsid w:val="00781D94"/>
    <w:rsid w:val="00782343"/>
    <w:rsid w:val="007838FE"/>
    <w:rsid w:val="00783A8A"/>
    <w:rsid w:val="00784D6E"/>
    <w:rsid w:val="00787D91"/>
    <w:rsid w:val="00790D2C"/>
    <w:rsid w:val="0079269F"/>
    <w:rsid w:val="0079568F"/>
    <w:rsid w:val="007965BF"/>
    <w:rsid w:val="0079669B"/>
    <w:rsid w:val="00796FC0"/>
    <w:rsid w:val="007A1266"/>
    <w:rsid w:val="007A1FE4"/>
    <w:rsid w:val="007B0BE4"/>
    <w:rsid w:val="007B4BC4"/>
    <w:rsid w:val="007B6F84"/>
    <w:rsid w:val="007B748A"/>
    <w:rsid w:val="007B7590"/>
    <w:rsid w:val="007C0B37"/>
    <w:rsid w:val="007C1798"/>
    <w:rsid w:val="007C2C27"/>
    <w:rsid w:val="007C3AED"/>
    <w:rsid w:val="007C3F38"/>
    <w:rsid w:val="007C4A48"/>
    <w:rsid w:val="007C5D1D"/>
    <w:rsid w:val="007C71F2"/>
    <w:rsid w:val="007D0368"/>
    <w:rsid w:val="007D0F46"/>
    <w:rsid w:val="007D0F47"/>
    <w:rsid w:val="007D1B33"/>
    <w:rsid w:val="007D4DC0"/>
    <w:rsid w:val="007D69FF"/>
    <w:rsid w:val="007E1A20"/>
    <w:rsid w:val="007E3390"/>
    <w:rsid w:val="007E3C3B"/>
    <w:rsid w:val="007E41C6"/>
    <w:rsid w:val="007E59D9"/>
    <w:rsid w:val="007E61E8"/>
    <w:rsid w:val="007E624A"/>
    <w:rsid w:val="007E67C0"/>
    <w:rsid w:val="007E760F"/>
    <w:rsid w:val="007F2160"/>
    <w:rsid w:val="007F341E"/>
    <w:rsid w:val="007F3573"/>
    <w:rsid w:val="007F4219"/>
    <w:rsid w:val="007F4E20"/>
    <w:rsid w:val="007F79BB"/>
    <w:rsid w:val="008029DB"/>
    <w:rsid w:val="00803839"/>
    <w:rsid w:val="008047EA"/>
    <w:rsid w:val="00804D25"/>
    <w:rsid w:val="008103D7"/>
    <w:rsid w:val="008107D4"/>
    <w:rsid w:val="00812D99"/>
    <w:rsid w:val="00814C15"/>
    <w:rsid w:val="008164ED"/>
    <w:rsid w:val="00817DA7"/>
    <w:rsid w:val="00825194"/>
    <w:rsid w:val="0082537F"/>
    <w:rsid w:val="00826C2B"/>
    <w:rsid w:val="008278A9"/>
    <w:rsid w:val="00831EA9"/>
    <w:rsid w:val="00832708"/>
    <w:rsid w:val="0083292B"/>
    <w:rsid w:val="00833C79"/>
    <w:rsid w:val="00834C93"/>
    <w:rsid w:val="00835878"/>
    <w:rsid w:val="008375AA"/>
    <w:rsid w:val="00837CC7"/>
    <w:rsid w:val="008416B9"/>
    <w:rsid w:val="00842306"/>
    <w:rsid w:val="008450E5"/>
    <w:rsid w:val="00846839"/>
    <w:rsid w:val="00846DE2"/>
    <w:rsid w:val="008529A8"/>
    <w:rsid w:val="00853640"/>
    <w:rsid w:val="00857348"/>
    <w:rsid w:val="00860951"/>
    <w:rsid w:val="00863107"/>
    <w:rsid w:val="00867B2B"/>
    <w:rsid w:val="0087009A"/>
    <w:rsid w:val="008709BA"/>
    <w:rsid w:val="00870C7E"/>
    <w:rsid w:val="00870F56"/>
    <w:rsid w:val="00872088"/>
    <w:rsid w:val="00875A64"/>
    <w:rsid w:val="008775E1"/>
    <w:rsid w:val="00880A86"/>
    <w:rsid w:val="00882388"/>
    <w:rsid w:val="00882E4B"/>
    <w:rsid w:val="00884212"/>
    <w:rsid w:val="00885800"/>
    <w:rsid w:val="00886539"/>
    <w:rsid w:val="008868B5"/>
    <w:rsid w:val="00890298"/>
    <w:rsid w:val="00891FFA"/>
    <w:rsid w:val="00892A09"/>
    <w:rsid w:val="00893980"/>
    <w:rsid w:val="008940BE"/>
    <w:rsid w:val="00894445"/>
    <w:rsid w:val="00895FB6"/>
    <w:rsid w:val="008969A1"/>
    <w:rsid w:val="008A18D0"/>
    <w:rsid w:val="008A2D2D"/>
    <w:rsid w:val="008A406C"/>
    <w:rsid w:val="008A4987"/>
    <w:rsid w:val="008A4A04"/>
    <w:rsid w:val="008A5623"/>
    <w:rsid w:val="008A6197"/>
    <w:rsid w:val="008A6C20"/>
    <w:rsid w:val="008B1172"/>
    <w:rsid w:val="008B16E6"/>
    <w:rsid w:val="008B4076"/>
    <w:rsid w:val="008B5966"/>
    <w:rsid w:val="008C3287"/>
    <w:rsid w:val="008C33C8"/>
    <w:rsid w:val="008C3935"/>
    <w:rsid w:val="008C3C94"/>
    <w:rsid w:val="008C4288"/>
    <w:rsid w:val="008C4F0E"/>
    <w:rsid w:val="008C6371"/>
    <w:rsid w:val="008C734D"/>
    <w:rsid w:val="008D044D"/>
    <w:rsid w:val="008D109A"/>
    <w:rsid w:val="008D1709"/>
    <w:rsid w:val="008D3334"/>
    <w:rsid w:val="008D39F2"/>
    <w:rsid w:val="008D4F7B"/>
    <w:rsid w:val="008D781A"/>
    <w:rsid w:val="008E00D3"/>
    <w:rsid w:val="008E189F"/>
    <w:rsid w:val="008E1A30"/>
    <w:rsid w:val="008E1B30"/>
    <w:rsid w:val="008E1DAB"/>
    <w:rsid w:val="008E2ACB"/>
    <w:rsid w:val="008E2E7F"/>
    <w:rsid w:val="008E3387"/>
    <w:rsid w:val="008E3DA8"/>
    <w:rsid w:val="008E56B4"/>
    <w:rsid w:val="008E6595"/>
    <w:rsid w:val="008E713B"/>
    <w:rsid w:val="008E71E1"/>
    <w:rsid w:val="008F00D6"/>
    <w:rsid w:val="008F1557"/>
    <w:rsid w:val="008F43A1"/>
    <w:rsid w:val="008F5A09"/>
    <w:rsid w:val="008F64A0"/>
    <w:rsid w:val="008F7C53"/>
    <w:rsid w:val="009002F9"/>
    <w:rsid w:val="009008B2"/>
    <w:rsid w:val="00900BB6"/>
    <w:rsid w:val="0090136E"/>
    <w:rsid w:val="009030B3"/>
    <w:rsid w:val="00903C5C"/>
    <w:rsid w:val="00906A8C"/>
    <w:rsid w:val="009107C3"/>
    <w:rsid w:val="009120FF"/>
    <w:rsid w:val="0091395F"/>
    <w:rsid w:val="00913B58"/>
    <w:rsid w:val="00915FD4"/>
    <w:rsid w:val="00921BBA"/>
    <w:rsid w:val="009232E0"/>
    <w:rsid w:val="00926F76"/>
    <w:rsid w:val="009276A1"/>
    <w:rsid w:val="009278AA"/>
    <w:rsid w:val="00927AAD"/>
    <w:rsid w:val="00931827"/>
    <w:rsid w:val="00931D1A"/>
    <w:rsid w:val="00934F12"/>
    <w:rsid w:val="0093654D"/>
    <w:rsid w:val="0093712A"/>
    <w:rsid w:val="00941B51"/>
    <w:rsid w:val="00942509"/>
    <w:rsid w:val="009425B0"/>
    <w:rsid w:val="0094338F"/>
    <w:rsid w:val="00943842"/>
    <w:rsid w:val="009445CA"/>
    <w:rsid w:val="00945029"/>
    <w:rsid w:val="00947900"/>
    <w:rsid w:val="00955958"/>
    <w:rsid w:val="00956249"/>
    <w:rsid w:val="009563AA"/>
    <w:rsid w:val="00957B4F"/>
    <w:rsid w:val="00961CEE"/>
    <w:rsid w:val="009635C6"/>
    <w:rsid w:val="00963C3F"/>
    <w:rsid w:val="0096463B"/>
    <w:rsid w:val="00964C50"/>
    <w:rsid w:val="00964FC3"/>
    <w:rsid w:val="009725F4"/>
    <w:rsid w:val="00975A1F"/>
    <w:rsid w:val="00976BB7"/>
    <w:rsid w:val="00976F27"/>
    <w:rsid w:val="00977BBE"/>
    <w:rsid w:val="00981906"/>
    <w:rsid w:val="00983619"/>
    <w:rsid w:val="00986F02"/>
    <w:rsid w:val="0099152F"/>
    <w:rsid w:val="0099160E"/>
    <w:rsid w:val="0099167A"/>
    <w:rsid w:val="00991AAD"/>
    <w:rsid w:val="00991E58"/>
    <w:rsid w:val="00992D64"/>
    <w:rsid w:val="00993444"/>
    <w:rsid w:val="0099491F"/>
    <w:rsid w:val="0099536C"/>
    <w:rsid w:val="00996792"/>
    <w:rsid w:val="009975FC"/>
    <w:rsid w:val="00997EB3"/>
    <w:rsid w:val="009A0160"/>
    <w:rsid w:val="009A106D"/>
    <w:rsid w:val="009A1C33"/>
    <w:rsid w:val="009A2CB4"/>
    <w:rsid w:val="009A30A5"/>
    <w:rsid w:val="009A397F"/>
    <w:rsid w:val="009A4986"/>
    <w:rsid w:val="009A6C05"/>
    <w:rsid w:val="009A6D5D"/>
    <w:rsid w:val="009A7940"/>
    <w:rsid w:val="009B086F"/>
    <w:rsid w:val="009B1A9D"/>
    <w:rsid w:val="009B1B52"/>
    <w:rsid w:val="009B36A2"/>
    <w:rsid w:val="009B5B5B"/>
    <w:rsid w:val="009B64AE"/>
    <w:rsid w:val="009C008E"/>
    <w:rsid w:val="009C0575"/>
    <w:rsid w:val="009C1870"/>
    <w:rsid w:val="009C5A7A"/>
    <w:rsid w:val="009C5FD8"/>
    <w:rsid w:val="009C6C1F"/>
    <w:rsid w:val="009C6DC4"/>
    <w:rsid w:val="009D4431"/>
    <w:rsid w:val="009D6B3E"/>
    <w:rsid w:val="009D6F83"/>
    <w:rsid w:val="009E05AF"/>
    <w:rsid w:val="009E20E4"/>
    <w:rsid w:val="009E64B8"/>
    <w:rsid w:val="009F1309"/>
    <w:rsid w:val="009F1834"/>
    <w:rsid w:val="009F1C6B"/>
    <w:rsid w:val="009F470C"/>
    <w:rsid w:val="009F5514"/>
    <w:rsid w:val="009F5A02"/>
    <w:rsid w:val="009F6FA2"/>
    <w:rsid w:val="00A063CC"/>
    <w:rsid w:val="00A066FC"/>
    <w:rsid w:val="00A11C56"/>
    <w:rsid w:val="00A11F6F"/>
    <w:rsid w:val="00A121ED"/>
    <w:rsid w:val="00A12AB9"/>
    <w:rsid w:val="00A143F2"/>
    <w:rsid w:val="00A14E7C"/>
    <w:rsid w:val="00A17CC0"/>
    <w:rsid w:val="00A20780"/>
    <w:rsid w:val="00A215D6"/>
    <w:rsid w:val="00A21699"/>
    <w:rsid w:val="00A22DA9"/>
    <w:rsid w:val="00A22E1E"/>
    <w:rsid w:val="00A251E1"/>
    <w:rsid w:val="00A27742"/>
    <w:rsid w:val="00A30386"/>
    <w:rsid w:val="00A30605"/>
    <w:rsid w:val="00A308CB"/>
    <w:rsid w:val="00A30A09"/>
    <w:rsid w:val="00A32EE6"/>
    <w:rsid w:val="00A338A5"/>
    <w:rsid w:val="00A34B83"/>
    <w:rsid w:val="00A35042"/>
    <w:rsid w:val="00A37F66"/>
    <w:rsid w:val="00A40318"/>
    <w:rsid w:val="00A40372"/>
    <w:rsid w:val="00A45C03"/>
    <w:rsid w:val="00A4772E"/>
    <w:rsid w:val="00A510B5"/>
    <w:rsid w:val="00A51734"/>
    <w:rsid w:val="00A52B4F"/>
    <w:rsid w:val="00A54346"/>
    <w:rsid w:val="00A55868"/>
    <w:rsid w:val="00A57F3D"/>
    <w:rsid w:val="00A60921"/>
    <w:rsid w:val="00A60D34"/>
    <w:rsid w:val="00A61B68"/>
    <w:rsid w:val="00A621A3"/>
    <w:rsid w:val="00A641F9"/>
    <w:rsid w:val="00A67439"/>
    <w:rsid w:val="00A67E5B"/>
    <w:rsid w:val="00A70561"/>
    <w:rsid w:val="00A70D62"/>
    <w:rsid w:val="00A71C5C"/>
    <w:rsid w:val="00A72598"/>
    <w:rsid w:val="00A7456C"/>
    <w:rsid w:val="00A74B27"/>
    <w:rsid w:val="00A7542C"/>
    <w:rsid w:val="00A7711F"/>
    <w:rsid w:val="00A77D80"/>
    <w:rsid w:val="00A8147D"/>
    <w:rsid w:val="00A8223F"/>
    <w:rsid w:val="00A83B76"/>
    <w:rsid w:val="00A83F96"/>
    <w:rsid w:val="00A86EEF"/>
    <w:rsid w:val="00A901E1"/>
    <w:rsid w:val="00A909FC"/>
    <w:rsid w:val="00A90EED"/>
    <w:rsid w:val="00A91A69"/>
    <w:rsid w:val="00A94091"/>
    <w:rsid w:val="00A94F99"/>
    <w:rsid w:val="00A953B2"/>
    <w:rsid w:val="00A976A9"/>
    <w:rsid w:val="00AA2949"/>
    <w:rsid w:val="00AA3C43"/>
    <w:rsid w:val="00AA5A7A"/>
    <w:rsid w:val="00AA716B"/>
    <w:rsid w:val="00AA7A8E"/>
    <w:rsid w:val="00AB1041"/>
    <w:rsid w:val="00AB169D"/>
    <w:rsid w:val="00AB24E4"/>
    <w:rsid w:val="00AB344E"/>
    <w:rsid w:val="00AB497A"/>
    <w:rsid w:val="00AB5268"/>
    <w:rsid w:val="00AB530B"/>
    <w:rsid w:val="00AB5D60"/>
    <w:rsid w:val="00AB6D31"/>
    <w:rsid w:val="00AB7BEC"/>
    <w:rsid w:val="00AC1447"/>
    <w:rsid w:val="00AC312C"/>
    <w:rsid w:val="00AC4C0E"/>
    <w:rsid w:val="00AC6051"/>
    <w:rsid w:val="00AD05C8"/>
    <w:rsid w:val="00AD1795"/>
    <w:rsid w:val="00AD2EBC"/>
    <w:rsid w:val="00AD5AC6"/>
    <w:rsid w:val="00AD771B"/>
    <w:rsid w:val="00AE0A43"/>
    <w:rsid w:val="00AE36E5"/>
    <w:rsid w:val="00AE39BF"/>
    <w:rsid w:val="00AE46F1"/>
    <w:rsid w:val="00AE59A1"/>
    <w:rsid w:val="00AF0345"/>
    <w:rsid w:val="00AF2356"/>
    <w:rsid w:val="00AF3D92"/>
    <w:rsid w:val="00AF4BCF"/>
    <w:rsid w:val="00B00633"/>
    <w:rsid w:val="00B04C10"/>
    <w:rsid w:val="00B063C5"/>
    <w:rsid w:val="00B10310"/>
    <w:rsid w:val="00B105B7"/>
    <w:rsid w:val="00B112FF"/>
    <w:rsid w:val="00B11A3A"/>
    <w:rsid w:val="00B13771"/>
    <w:rsid w:val="00B202FA"/>
    <w:rsid w:val="00B20C59"/>
    <w:rsid w:val="00B21122"/>
    <w:rsid w:val="00B223F2"/>
    <w:rsid w:val="00B23291"/>
    <w:rsid w:val="00B23E83"/>
    <w:rsid w:val="00B250AF"/>
    <w:rsid w:val="00B25A16"/>
    <w:rsid w:val="00B272B0"/>
    <w:rsid w:val="00B27B79"/>
    <w:rsid w:val="00B3473E"/>
    <w:rsid w:val="00B41B8A"/>
    <w:rsid w:val="00B46A6A"/>
    <w:rsid w:val="00B514E9"/>
    <w:rsid w:val="00B541AF"/>
    <w:rsid w:val="00B566A2"/>
    <w:rsid w:val="00B57FF3"/>
    <w:rsid w:val="00B61EE6"/>
    <w:rsid w:val="00B62090"/>
    <w:rsid w:val="00B63E49"/>
    <w:rsid w:val="00B643A1"/>
    <w:rsid w:val="00B65652"/>
    <w:rsid w:val="00B70254"/>
    <w:rsid w:val="00B7053E"/>
    <w:rsid w:val="00B7067A"/>
    <w:rsid w:val="00B718D9"/>
    <w:rsid w:val="00B7268B"/>
    <w:rsid w:val="00B72EF4"/>
    <w:rsid w:val="00B7305C"/>
    <w:rsid w:val="00B73F01"/>
    <w:rsid w:val="00B754C5"/>
    <w:rsid w:val="00B813FB"/>
    <w:rsid w:val="00B81BCC"/>
    <w:rsid w:val="00B83A22"/>
    <w:rsid w:val="00B83B92"/>
    <w:rsid w:val="00B904D1"/>
    <w:rsid w:val="00B91447"/>
    <w:rsid w:val="00B91699"/>
    <w:rsid w:val="00B93731"/>
    <w:rsid w:val="00B97A78"/>
    <w:rsid w:val="00BA24C8"/>
    <w:rsid w:val="00BA78C3"/>
    <w:rsid w:val="00BB1200"/>
    <w:rsid w:val="00BB1DB5"/>
    <w:rsid w:val="00BB1E8F"/>
    <w:rsid w:val="00BB506E"/>
    <w:rsid w:val="00BB74A4"/>
    <w:rsid w:val="00BC159F"/>
    <w:rsid w:val="00BC1CAC"/>
    <w:rsid w:val="00BC32EF"/>
    <w:rsid w:val="00BC3C90"/>
    <w:rsid w:val="00BC42C5"/>
    <w:rsid w:val="00BD3120"/>
    <w:rsid w:val="00BD3DBE"/>
    <w:rsid w:val="00BD6127"/>
    <w:rsid w:val="00BE365A"/>
    <w:rsid w:val="00BE47FA"/>
    <w:rsid w:val="00BE69E8"/>
    <w:rsid w:val="00BE72FE"/>
    <w:rsid w:val="00BE731F"/>
    <w:rsid w:val="00BF46CB"/>
    <w:rsid w:val="00BF54F0"/>
    <w:rsid w:val="00C009E6"/>
    <w:rsid w:val="00C028DE"/>
    <w:rsid w:val="00C02FBD"/>
    <w:rsid w:val="00C040CA"/>
    <w:rsid w:val="00C04602"/>
    <w:rsid w:val="00C059BA"/>
    <w:rsid w:val="00C06242"/>
    <w:rsid w:val="00C070E7"/>
    <w:rsid w:val="00C10B9E"/>
    <w:rsid w:val="00C132D9"/>
    <w:rsid w:val="00C14C24"/>
    <w:rsid w:val="00C1524C"/>
    <w:rsid w:val="00C163E7"/>
    <w:rsid w:val="00C200AD"/>
    <w:rsid w:val="00C223DB"/>
    <w:rsid w:val="00C22BAE"/>
    <w:rsid w:val="00C22CF9"/>
    <w:rsid w:val="00C2371D"/>
    <w:rsid w:val="00C241CE"/>
    <w:rsid w:val="00C266CB"/>
    <w:rsid w:val="00C275A8"/>
    <w:rsid w:val="00C27935"/>
    <w:rsid w:val="00C310E2"/>
    <w:rsid w:val="00C34174"/>
    <w:rsid w:val="00C3521A"/>
    <w:rsid w:val="00C3771D"/>
    <w:rsid w:val="00C41DDB"/>
    <w:rsid w:val="00C44AB2"/>
    <w:rsid w:val="00C46404"/>
    <w:rsid w:val="00C47220"/>
    <w:rsid w:val="00C47999"/>
    <w:rsid w:val="00C52C44"/>
    <w:rsid w:val="00C52DF3"/>
    <w:rsid w:val="00C54516"/>
    <w:rsid w:val="00C55AE5"/>
    <w:rsid w:val="00C56776"/>
    <w:rsid w:val="00C576FA"/>
    <w:rsid w:val="00C60BF8"/>
    <w:rsid w:val="00C6132C"/>
    <w:rsid w:val="00C63280"/>
    <w:rsid w:val="00C63B75"/>
    <w:rsid w:val="00C657C4"/>
    <w:rsid w:val="00C67194"/>
    <w:rsid w:val="00C720D0"/>
    <w:rsid w:val="00C74928"/>
    <w:rsid w:val="00C74D37"/>
    <w:rsid w:val="00C752FA"/>
    <w:rsid w:val="00C82CE0"/>
    <w:rsid w:val="00C831C1"/>
    <w:rsid w:val="00C848AF"/>
    <w:rsid w:val="00C85B02"/>
    <w:rsid w:val="00C85F07"/>
    <w:rsid w:val="00C86C49"/>
    <w:rsid w:val="00C86CCA"/>
    <w:rsid w:val="00C87BF6"/>
    <w:rsid w:val="00C90387"/>
    <w:rsid w:val="00C92F60"/>
    <w:rsid w:val="00C96349"/>
    <w:rsid w:val="00CA107F"/>
    <w:rsid w:val="00CA30B4"/>
    <w:rsid w:val="00CA3FBC"/>
    <w:rsid w:val="00CA4BD1"/>
    <w:rsid w:val="00CA5D40"/>
    <w:rsid w:val="00CA64C3"/>
    <w:rsid w:val="00CB01A7"/>
    <w:rsid w:val="00CB0BC7"/>
    <w:rsid w:val="00CB2A52"/>
    <w:rsid w:val="00CB2A91"/>
    <w:rsid w:val="00CB2BBF"/>
    <w:rsid w:val="00CB2FBD"/>
    <w:rsid w:val="00CB3D94"/>
    <w:rsid w:val="00CB66EA"/>
    <w:rsid w:val="00CB7115"/>
    <w:rsid w:val="00CB7759"/>
    <w:rsid w:val="00CB775F"/>
    <w:rsid w:val="00CB7951"/>
    <w:rsid w:val="00CB7F58"/>
    <w:rsid w:val="00CC2BE3"/>
    <w:rsid w:val="00CC3A9D"/>
    <w:rsid w:val="00CC3D5B"/>
    <w:rsid w:val="00CC4C48"/>
    <w:rsid w:val="00CD13E2"/>
    <w:rsid w:val="00CD1BD6"/>
    <w:rsid w:val="00CD2185"/>
    <w:rsid w:val="00CD50C0"/>
    <w:rsid w:val="00CD6719"/>
    <w:rsid w:val="00CD74AC"/>
    <w:rsid w:val="00CE0492"/>
    <w:rsid w:val="00CE160C"/>
    <w:rsid w:val="00CE5121"/>
    <w:rsid w:val="00CE5EFC"/>
    <w:rsid w:val="00CF25FC"/>
    <w:rsid w:val="00CF2F15"/>
    <w:rsid w:val="00CF3067"/>
    <w:rsid w:val="00CF5765"/>
    <w:rsid w:val="00CF5AC7"/>
    <w:rsid w:val="00CF6257"/>
    <w:rsid w:val="00CF7622"/>
    <w:rsid w:val="00D00118"/>
    <w:rsid w:val="00D01871"/>
    <w:rsid w:val="00D01FDC"/>
    <w:rsid w:val="00D06168"/>
    <w:rsid w:val="00D06F20"/>
    <w:rsid w:val="00D10772"/>
    <w:rsid w:val="00D10EC0"/>
    <w:rsid w:val="00D1285E"/>
    <w:rsid w:val="00D15444"/>
    <w:rsid w:val="00D20C57"/>
    <w:rsid w:val="00D21600"/>
    <w:rsid w:val="00D24E96"/>
    <w:rsid w:val="00D3015E"/>
    <w:rsid w:val="00D304FC"/>
    <w:rsid w:val="00D30841"/>
    <w:rsid w:val="00D31032"/>
    <w:rsid w:val="00D3170E"/>
    <w:rsid w:val="00D318AB"/>
    <w:rsid w:val="00D32DA5"/>
    <w:rsid w:val="00D3347E"/>
    <w:rsid w:val="00D3638C"/>
    <w:rsid w:val="00D37F2D"/>
    <w:rsid w:val="00D40B50"/>
    <w:rsid w:val="00D40C22"/>
    <w:rsid w:val="00D424FB"/>
    <w:rsid w:val="00D42569"/>
    <w:rsid w:val="00D43F65"/>
    <w:rsid w:val="00D4539A"/>
    <w:rsid w:val="00D45B37"/>
    <w:rsid w:val="00D45B67"/>
    <w:rsid w:val="00D45C06"/>
    <w:rsid w:val="00D47FD1"/>
    <w:rsid w:val="00D539C0"/>
    <w:rsid w:val="00D55240"/>
    <w:rsid w:val="00D557B3"/>
    <w:rsid w:val="00D55B50"/>
    <w:rsid w:val="00D56523"/>
    <w:rsid w:val="00D5764E"/>
    <w:rsid w:val="00D60938"/>
    <w:rsid w:val="00D61E29"/>
    <w:rsid w:val="00D62B81"/>
    <w:rsid w:val="00D62D56"/>
    <w:rsid w:val="00D63540"/>
    <w:rsid w:val="00D635D7"/>
    <w:rsid w:val="00D67645"/>
    <w:rsid w:val="00D67A2C"/>
    <w:rsid w:val="00D73B7D"/>
    <w:rsid w:val="00D73BBD"/>
    <w:rsid w:val="00D74814"/>
    <w:rsid w:val="00D8016F"/>
    <w:rsid w:val="00D81987"/>
    <w:rsid w:val="00D824E3"/>
    <w:rsid w:val="00D827CF"/>
    <w:rsid w:val="00D8355A"/>
    <w:rsid w:val="00D86428"/>
    <w:rsid w:val="00D86768"/>
    <w:rsid w:val="00D86D33"/>
    <w:rsid w:val="00D91869"/>
    <w:rsid w:val="00D930AC"/>
    <w:rsid w:val="00D940EE"/>
    <w:rsid w:val="00D967E7"/>
    <w:rsid w:val="00D96DAE"/>
    <w:rsid w:val="00D9788D"/>
    <w:rsid w:val="00DA14E2"/>
    <w:rsid w:val="00DA26D7"/>
    <w:rsid w:val="00DA2BD0"/>
    <w:rsid w:val="00DA3F02"/>
    <w:rsid w:val="00DA414E"/>
    <w:rsid w:val="00DA6186"/>
    <w:rsid w:val="00DB0AB5"/>
    <w:rsid w:val="00DB2509"/>
    <w:rsid w:val="00DB28E6"/>
    <w:rsid w:val="00DB40B8"/>
    <w:rsid w:val="00DB54A7"/>
    <w:rsid w:val="00DB77A1"/>
    <w:rsid w:val="00DC158B"/>
    <w:rsid w:val="00DC3F58"/>
    <w:rsid w:val="00DC72CA"/>
    <w:rsid w:val="00DD12EA"/>
    <w:rsid w:val="00DD22C6"/>
    <w:rsid w:val="00DD27AA"/>
    <w:rsid w:val="00DD3811"/>
    <w:rsid w:val="00DD4011"/>
    <w:rsid w:val="00DE3247"/>
    <w:rsid w:val="00DE4155"/>
    <w:rsid w:val="00DE4589"/>
    <w:rsid w:val="00DE5108"/>
    <w:rsid w:val="00DE6605"/>
    <w:rsid w:val="00DF1B00"/>
    <w:rsid w:val="00DF5E47"/>
    <w:rsid w:val="00DF772C"/>
    <w:rsid w:val="00E0004B"/>
    <w:rsid w:val="00E0032C"/>
    <w:rsid w:val="00E00638"/>
    <w:rsid w:val="00E018BC"/>
    <w:rsid w:val="00E02ACA"/>
    <w:rsid w:val="00E1014D"/>
    <w:rsid w:val="00E11CAA"/>
    <w:rsid w:val="00E12D05"/>
    <w:rsid w:val="00E13356"/>
    <w:rsid w:val="00E13A20"/>
    <w:rsid w:val="00E15FAA"/>
    <w:rsid w:val="00E1616F"/>
    <w:rsid w:val="00E1677C"/>
    <w:rsid w:val="00E20080"/>
    <w:rsid w:val="00E20606"/>
    <w:rsid w:val="00E241F1"/>
    <w:rsid w:val="00E24620"/>
    <w:rsid w:val="00E2586A"/>
    <w:rsid w:val="00E26320"/>
    <w:rsid w:val="00E269C2"/>
    <w:rsid w:val="00E329E2"/>
    <w:rsid w:val="00E33363"/>
    <w:rsid w:val="00E34550"/>
    <w:rsid w:val="00E356A6"/>
    <w:rsid w:val="00E35C29"/>
    <w:rsid w:val="00E36A8F"/>
    <w:rsid w:val="00E41D54"/>
    <w:rsid w:val="00E4247C"/>
    <w:rsid w:val="00E42F2E"/>
    <w:rsid w:val="00E43469"/>
    <w:rsid w:val="00E46AB1"/>
    <w:rsid w:val="00E47488"/>
    <w:rsid w:val="00E47545"/>
    <w:rsid w:val="00E50E3D"/>
    <w:rsid w:val="00E53013"/>
    <w:rsid w:val="00E53A23"/>
    <w:rsid w:val="00E53B22"/>
    <w:rsid w:val="00E56852"/>
    <w:rsid w:val="00E601DC"/>
    <w:rsid w:val="00E60411"/>
    <w:rsid w:val="00E61004"/>
    <w:rsid w:val="00E6225C"/>
    <w:rsid w:val="00E63175"/>
    <w:rsid w:val="00E65374"/>
    <w:rsid w:val="00E656C3"/>
    <w:rsid w:val="00E67DC3"/>
    <w:rsid w:val="00E75E47"/>
    <w:rsid w:val="00E76EC8"/>
    <w:rsid w:val="00E77652"/>
    <w:rsid w:val="00E8038C"/>
    <w:rsid w:val="00E81BA3"/>
    <w:rsid w:val="00E85156"/>
    <w:rsid w:val="00E85ECF"/>
    <w:rsid w:val="00E94374"/>
    <w:rsid w:val="00E94C32"/>
    <w:rsid w:val="00E94C91"/>
    <w:rsid w:val="00E9563A"/>
    <w:rsid w:val="00E96138"/>
    <w:rsid w:val="00E97141"/>
    <w:rsid w:val="00E971DB"/>
    <w:rsid w:val="00EA2532"/>
    <w:rsid w:val="00EA39BA"/>
    <w:rsid w:val="00EA3F19"/>
    <w:rsid w:val="00EA60D9"/>
    <w:rsid w:val="00EA6A4D"/>
    <w:rsid w:val="00EB08C4"/>
    <w:rsid w:val="00EB3A51"/>
    <w:rsid w:val="00EB3D6D"/>
    <w:rsid w:val="00EB67E0"/>
    <w:rsid w:val="00EB7929"/>
    <w:rsid w:val="00EC05C8"/>
    <w:rsid w:val="00EC2693"/>
    <w:rsid w:val="00EC26E4"/>
    <w:rsid w:val="00EC5BD4"/>
    <w:rsid w:val="00EC6A64"/>
    <w:rsid w:val="00EC74B3"/>
    <w:rsid w:val="00EC7DBE"/>
    <w:rsid w:val="00ED0B5C"/>
    <w:rsid w:val="00ED267F"/>
    <w:rsid w:val="00ED2F79"/>
    <w:rsid w:val="00ED372E"/>
    <w:rsid w:val="00ED381D"/>
    <w:rsid w:val="00ED3CD1"/>
    <w:rsid w:val="00ED518B"/>
    <w:rsid w:val="00ED5FFD"/>
    <w:rsid w:val="00EE2D42"/>
    <w:rsid w:val="00EE6D31"/>
    <w:rsid w:val="00EE79B2"/>
    <w:rsid w:val="00EF05AF"/>
    <w:rsid w:val="00EF19DD"/>
    <w:rsid w:val="00EF1D2D"/>
    <w:rsid w:val="00EF4609"/>
    <w:rsid w:val="00EF6419"/>
    <w:rsid w:val="00F01074"/>
    <w:rsid w:val="00F018C2"/>
    <w:rsid w:val="00F030CC"/>
    <w:rsid w:val="00F04B6F"/>
    <w:rsid w:val="00F054F6"/>
    <w:rsid w:val="00F07A7D"/>
    <w:rsid w:val="00F11170"/>
    <w:rsid w:val="00F125D5"/>
    <w:rsid w:val="00F12C64"/>
    <w:rsid w:val="00F13BE0"/>
    <w:rsid w:val="00F14DEC"/>
    <w:rsid w:val="00F1748E"/>
    <w:rsid w:val="00F20E6F"/>
    <w:rsid w:val="00F22A23"/>
    <w:rsid w:val="00F262B8"/>
    <w:rsid w:val="00F277A6"/>
    <w:rsid w:val="00F3037C"/>
    <w:rsid w:val="00F30716"/>
    <w:rsid w:val="00F30B8F"/>
    <w:rsid w:val="00F3111D"/>
    <w:rsid w:val="00F32E62"/>
    <w:rsid w:val="00F35643"/>
    <w:rsid w:val="00F403AF"/>
    <w:rsid w:val="00F41AC5"/>
    <w:rsid w:val="00F46C7B"/>
    <w:rsid w:val="00F521CB"/>
    <w:rsid w:val="00F527A2"/>
    <w:rsid w:val="00F5299C"/>
    <w:rsid w:val="00F53505"/>
    <w:rsid w:val="00F57856"/>
    <w:rsid w:val="00F62100"/>
    <w:rsid w:val="00F621B8"/>
    <w:rsid w:val="00F6622E"/>
    <w:rsid w:val="00F67754"/>
    <w:rsid w:val="00F70493"/>
    <w:rsid w:val="00F72C2B"/>
    <w:rsid w:val="00F72CCB"/>
    <w:rsid w:val="00F745E9"/>
    <w:rsid w:val="00F75712"/>
    <w:rsid w:val="00F75DEC"/>
    <w:rsid w:val="00F76D99"/>
    <w:rsid w:val="00F807C8"/>
    <w:rsid w:val="00F82943"/>
    <w:rsid w:val="00F82DF2"/>
    <w:rsid w:val="00F83E09"/>
    <w:rsid w:val="00F86305"/>
    <w:rsid w:val="00F865B4"/>
    <w:rsid w:val="00F90643"/>
    <w:rsid w:val="00F92CA8"/>
    <w:rsid w:val="00F9365B"/>
    <w:rsid w:val="00F939C3"/>
    <w:rsid w:val="00F93A15"/>
    <w:rsid w:val="00F947B8"/>
    <w:rsid w:val="00F94E5D"/>
    <w:rsid w:val="00F95917"/>
    <w:rsid w:val="00F961CF"/>
    <w:rsid w:val="00F96B2F"/>
    <w:rsid w:val="00FA1701"/>
    <w:rsid w:val="00FA19AF"/>
    <w:rsid w:val="00FA29D8"/>
    <w:rsid w:val="00FA33A1"/>
    <w:rsid w:val="00FA381B"/>
    <w:rsid w:val="00FA77F8"/>
    <w:rsid w:val="00FB240A"/>
    <w:rsid w:val="00FB3DC9"/>
    <w:rsid w:val="00FB46AC"/>
    <w:rsid w:val="00FB49A8"/>
    <w:rsid w:val="00FB6531"/>
    <w:rsid w:val="00FC2D1E"/>
    <w:rsid w:val="00FC5430"/>
    <w:rsid w:val="00FC694F"/>
    <w:rsid w:val="00FC6E73"/>
    <w:rsid w:val="00FC7D1F"/>
    <w:rsid w:val="00FD2009"/>
    <w:rsid w:val="00FD3B9A"/>
    <w:rsid w:val="00FD3D48"/>
    <w:rsid w:val="00FD4054"/>
    <w:rsid w:val="00FD43D9"/>
    <w:rsid w:val="00FD5B38"/>
    <w:rsid w:val="00FE0318"/>
    <w:rsid w:val="00FE4020"/>
    <w:rsid w:val="00FE4540"/>
    <w:rsid w:val="00FE5688"/>
    <w:rsid w:val="00FE61D9"/>
    <w:rsid w:val="00FE735C"/>
    <w:rsid w:val="00FE7A30"/>
    <w:rsid w:val="00FF03B6"/>
    <w:rsid w:val="00FF12B4"/>
    <w:rsid w:val="00FF14FE"/>
    <w:rsid w:val="00FF2418"/>
    <w:rsid w:val="00FF477F"/>
    <w:rsid w:val="00FF70F1"/>
    <w:rsid w:val="2F2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:contacts" w:name="Sn"/>
  <w:shapeDefaults>
    <o:shapedefaults v:ext="edit" spidmax="6146"/>
    <o:shapelayout v:ext="edit">
      <o:idmap v:ext="edit" data="1"/>
    </o:shapelayout>
  </w:shapeDefaults>
  <w:decimalSymbol w:val="."/>
  <w:listSeparator w:val=","/>
  <w14:docId w14:val="1082D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B7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pPr>
      <w:ind w:left="720" w:hanging="360"/>
    </w:pPr>
    <w:rPr>
      <w:rFonts w:ascii="Times New Roman" w:hAnsi="Times New Roman"/>
      <w:noProof/>
    </w:r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styleId="PageNumber">
    <w:name w:val="page number"/>
    <w:basedOn w:val="DefaultParagraphFont"/>
    <w:rsid w:val="003C013D"/>
  </w:style>
  <w:style w:type="character" w:customStyle="1" w:styleId="EmailStyle381">
    <w:name w:val="EmailStyle381"/>
    <w:semiHidden/>
    <w:rsid w:val="00AC1447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BodyText2Char">
    <w:name w:val="Body Text 2 Char"/>
    <w:link w:val="BodyText2"/>
    <w:rsid w:val="00C310E2"/>
    <w:rPr>
      <w:noProof/>
      <w:sz w:val="24"/>
    </w:rPr>
  </w:style>
  <w:style w:type="paragraph" w:styleId="ListParagraph">
    <w:name w:val="List Paragraph"/>
    <w:basedOn w:val="Normal"/>
    <w:uiPriority w:val="34"/>
    <w:qFormat/>
    <w:rsid w:val="00495CA7"/>
    <w:pPr>
      <w:ind w:left="720"/>
    </w:pPr>
  </w:style>
  <w:style w:type="paragraph" w:styleId="BodyText">
    <w:name w:val="Body Text"/>
    <w:basedOn w:val="Normal"/>
    <w:link w:val="BodyTextChar"/>
    <w:rsid w:val="004202E8"/>
    <w:pPr>
      <w:spacing w:after="120"/>
    </w:pPr>
  </w:style>
  <w:style w:type="character" w:customStyle="1" w:styleId="BodyTextChar">
    <w:name w:val="Body Text Char"/>
    <w:link w:val="BodyText"/>
    <w:rsid w:val="004202E8"/>
    <w:rPr>
      <w:rFonts w:ascii="Courier" w:hAnsi="Courier"/>
      <w:sz w:val="24"/>
    </w:rPr>
  </w:style>
  <w:style w:type="character" w:customStyle="1" w:styleId="FooterChar">
    <w:name w:val="Footer Char"/>
    <w:link w:val="Footer"/>
    <w:uiPriority w:val="99"/>
    <w:rsid w:val="000A3099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A2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29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282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0D0AF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FA17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A170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A1701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4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4C91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01C99A6C2414995D3D4F2513DF375" ma:contentTypeVersion="8" ma:contentTypeDescription="Create a new document." ma:contentTypeScope="" ma:versionID="b9abe40ad6b5eaf55f7243b0c65f9f0c">
  <xsd:schema xmlns:xsd="http://www.w3.org/2001/XMLSchema" xmlns:xs="http://www.w3.org/2001/XMLSchema" xmlns:p="http://schemas.microsoft.com/office/2006/metadata/properties" xmlns:ns2="3eede0d0-3323-4187-a73b-c8d107a17d95" xmlns:ns3="1edab29b-6fff-4fac-9b48-6627614917be" targetNamespace="http://schemas.microsoft.com/office/2006/metadata/properties" ma:root="true" ma:fieldsID="933300943ce8bf3629a84a1f79db4354" ns2:_="" ns3:_="">
    <xsd:import namespace="3eede0d0-3323-4187-a73b-c8d107a17d95"/>
    <xsd:import namespace="1edab29b-6fff-4fac-9b48-6627614917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Not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de0d0-3323-4187-a73b-c8d107a17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4" nillable="true" ma:displayName="Notes" ma:description="This is ready for OGC except for the URA questions 6 and 7. " ma:format="Dropdown" ma:internalName="Note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ab29b-6fff-4fac-9b48-662761491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3eede0d0-3323-4187-a73b-c8d107a17d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A28177-20AF-4859-A000-099AFE59F3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9E8423-649F-4BF8-B304-D818A4DAF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de0d0-3323-4187-a73b-c8d107a17d95"/>
    <ds:schemaRef ds:uri="1edab29b-6fff-4fac-9b48-662761491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F1B6A4-9C11-4B20-AA34-C629BE4EA352}">
  <ds:schemaRefs>
    <ds:schemaRef ds:uri="http://purl.org/dc/dcmitype/"/>
    <ds:schemaRef ds:uri="1edab29b-6fff-4fac-9b48-6627614917b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eede0d0-3323-4187-a73b-c8d107a17d9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50AA700-3F59-44A5-9464-33E8179226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2020-11-05T22:05:00Z</dcterms:created>
  <dcterms:modified xsi:type="dcterms:W3CDTF">2020-11-13T19:10:00Z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0x0101006A501C99A6C2414995D3D4F2513DF375</vt:lpwstr>
  </property>
</Properties>
</file>