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78D" w14:textId="77777777" w:rsidR="0084237D" w:rsidRDefault="007C0D3F">
      <w:pPr>
        <w:spacing w:before="3" w:line="216" w:lineRule="exact"/>
        <w:jc w:val="right"/>
        <w:textAlignment w:val="baseline"/>
        <w:rPr>
          <w:rFonts w:eastAsia="Times New Roman"/>
          <w:i/>
          <w:color w:val="000000"/>
          <w:sz w:val="19"/>
        </w:rPr>
      </w:pPr>
      <w:r>
        <w:rPr>
          <w:rFonts w:eastAsia="Times New Roman"/>
          <w:i/>
          <w:color w:val="000000"/>
          <w:sz w:val="19"/>
        </w:rPr>
        <w:t>Handbook 7855.1</w:t>
      </w:r>
    </w:p>
    <w:p w14:paraId="5056C78E" w14:textId="77777777" w:rsidR="0084237D" w:rsidRDefault="007C0D3F">
      <w:pPr>
        <w:spacing w:before="12"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1B75832B" w14:textId="77777777" w:rsidR="00C942E2" w:rsidRDefault="00C942E2" w:rsidP="00C942E2">
      <w:pPr>
        <w:spacing w:before="831"/>
        <w:ind w:right="1800" w:firstLine="1872"/>
        <w:contextualSpacing/>
        <w:textAlignment w:val="baseline"/>
        <w:rPr>
          <w:rFonts w:ascii="Arial" w:eastAsia="Arial" w:hAnsi="Arial"/>
          <w:b/>
          <w:color w:val="000000"/>
          <w:sz w:val="24"/>
        </w:rPr>
      </w:pPr>
    </w:p>
    <w:p w14:paraId="147350B6" w14:textId="709B9379" w:rsidR="00C942E2" w:rsidRDefault="007C0D3F" w:rsidP="00C942E2">
      <w:pPr>
        <w:spacing w:before="831"/>
        <w:ind w:right="1800" w:firstLine="1872"/>
        <w:contextualSpacing/>
        <w:textAlignment w:val="baseline"/>
        <w:rPr>
          <w:rFonts w:ascii="Arial" w:eastAsia="Arial" w:hAnsi="Arial"/>
          <w:b/>
          <w:color w:val="000000"/>
          <w:sz w:val="24"/>
        </w:rPr>
      </w:pPr>
      <w:r>
        <w:rPr>
          <w:rFonts w:ascii="Arial" w:eastAsia="Arial" w:hAnsi="Arial"/>
          <w:b/>
          <w:color w:val="000000"/>
          <w:sz w:val="24"/>
        </w:rPr>
        <w:t xml:space="preserve">CHAPTER </w:t>
      </w:r>
      <w:proofErr w:type="gramStart"/>
      <w:r>
        <w:rPr>
          <w:rFonts w:ascii="Arial" w:eastAsia="Arial" w:hAnsi="Arial"/>
          <w:b/>
          <w:color w:val="000000"/>
          <w:sz w:val="24"/>
        </w:rPr>
        <w:t>5 .</w:t>
      </w:r>
      <w:proofErr w:type="gramEnd"/>
      <w:r>
        <w:rPr>
          <w:rFonts w:ascii="Arial" w:eastAsia="Arial" w:hAnsi="Arial"/>
          <w:b/>
          <w:color w:val="000000"/>
          <w:sz w:val="24"/>
        </w:rPr>
        <w:t xml:space="preserve"> CONFIDENTIALITY REQUIREMENTS </w:t>
      </w:r>
      <w:r w:rsidR="00C942E2">
        <w:rPr>
          <w:rFonts w:ascii="Arial" w:eastAsia="Arial" w:hAnsi="Arial"/>
          <w:b/>
          <w:color w:val="000000"/>
          <w:sz w:val="24"/>
        </w:rPr>
        <w:t xml:space="preserve"> </w:t>
      </w:r>
    </w:p>
    <w:p w14:paraId="14DCAB12" w14:textId="77777777" w:rsidR="00C942E2" w:rsidRDefault="00C942E2" w:rsidP="00C942E2">
      <w:pPr>
        <w:spacing w:before="831"/>
        <w:ind w:right="1800"/>
        <w:contextualSpacing/>
        <w:textAlignment w:val="baseline"/>
        <w:rPr>
          <w:rFonts w:ascii="Arial" w:eastAsia="Arial" w:hAnsi="Arial"/>
          <w:b/>
          <w:color w:val="000000"/>
          <w:sz w:val="24"/>
        </w:rPr>
      </w:pPr>
    </w:p>
    <w:p w14:paraId="5056C78F" w14:textId="28F6886E" w:rsidR="0084237D" w:rsidRDefault="00C942E2" w:rsidP="00C942E2">
      <w:pPr>
        <w:spacing w:before="831"/>
        <w:ind w:right="1800"/>
        <w:contextualSpacing/>
        <w:textAlignment w:val="baseline"/>
        <w:rPr>
          <w:rFonts w:ascii="Arial" w:eastAsia="Arial" w:hAnsi="Arial"/>
          <w:b/>
          <w:color w:val="000000"/>
          <w:sz w:val="24"/>
        </w:rPr>
      </w:pPr>
      <w:r>
        <w:rPr>
          <w:rFonts w:ascii="Arial" w:eastAsia="Arial" w:hAnsi="Arial"/>
          <w:b/>
          <w:color w:val="000000"/>
          <w:sz w:val="24"/>
        </w:rPr>
        <w:t>5-</w:t>
      </w:r>
      <w:r w:rsidR="007C0D3F">
        <w:rPr>
          <w:rFonts w:ascii="Arial" w:eastAsia="Arial" w:hAnsi="Arial"/>
          <w:b/>
          <w:color w:val="000000"/>
          <w:sz w:val="24"/>
        </w:rPr>
        <w:t xml:space="preserve">1. </w:t>
      </w:r>
      <w:r w:rsidR="007C0D3F">
        <w:rPr>
          <w:rFonts w:ascii="Arial" w:eastAsia="Arial" w:hAnsi="Arial"/>
          <w:b/>
          <w:color w:val="000000"/>
          <w:sz w:val="24"/>
          <w:u w:val="single"/>
        </w:rPr>
        <w:t xml:space="preserve">REQUIREMENTS </w:t>
      </w:r>
      <w:r w:rsidR="007C0D3F">
        <w:rPr>
          <w:rFonts w:ascii="Arial" w:eastAsia="Arial" w:hAnsi="Arial"/>
          <w:b/>
          <w:color w:val="000000"/>
          <w:sz w:val="24"/>
        </w:rPr>
        <w:t xml:space="preserve"> </w:t>
      </w:r>
    </w:p>
    <w:p w14:paraId="5056C790" w14:textId="77777777" w:rsidR="0084237D" w:rsidRDefault="007C0D3F">
      <w:pPr>
        <w:spacing w:before="580" w:line="274" w:lineRule="exact"/>
        <w:ind w:left="720"/>
        <w:textAlignment w:val="baseline"/>
        <w:rPr>
          <w:rFonts w:ascii="Arial" w:eastAsia="Arial" w:hAnsi="Arial"/>
          <w:b/>
          <w:color w:val="000000"/>
          <w:sz w:val="24"/>
        </w:rPr>
      </w:pPr>
      <w:r>
        <w:rPr>
          <w:rFonts w:ascii="Arial" w:eastAsia="Arial" w:hAnsi="Arial"/>
          <w:b/>
          <w:color w:val="000000"/>
          <w:sz w:val="24"/>
        </w:rPr>
        <w:t xml:space="preserve">A. </w:t>
      </w:r>
      <w:r>
        <w:rPr>
          <w:rFonts w:ascii="Arial" w:eastAsia="Arial" w:hAnsi="Arial"/>
          <w:b/>
          <w:color w:val="000000"/>
          <w:sz w:val="24"/>
          <w:u w:val="single"/>
        </w:rPr>
        <w:t>Rehabilitation Act</w:t>
      </w:r>
    </w:p>
    <w:p w14:paraId="5056C791" w14:textId="77777777" w:rsidR="0084237D" w:rsidRDefault="007C0D3F">
      <w:pPr>
        <w:spacing w:before="279" w:after="321" w:line="283" w:lineRule="exact"/>
        <w:ind w:left="1080" w:right="216"/>
        <w:textAlignment w:val="baseline"/>
        <w:rPr>
          <w:rFonts w:eastAsia="Times New Roman"/>
          <w:color w:val="000000"/>
          <w:spacing w:val="4"/>
          <w:sz w:val="23"/>
        </w:rPr>
      </w:pPr>
      <w:r>
        <w:rPr>
          <w:rFonts w:eastAsia="Times New Roman"/>
          <w:color w:val="000000"/>
          <w:spacing w:val="4"/>
          <w:sz w:val="23"/>
        </w:rPr>
        <w:t xml:space="preserve">The Rehabilitation Act requires that all medical information be kept </w:t>
      </w:r>
      <w:r>
        <w:rPr>
          <w:rFonts w:eastAsia="Times New Roman"/>
          <w:b/>
          <w:color w:val="000000"/>
          <w:spacing w:val="4"/>
          <w:sz w:val="23"/>
        </w:rPr>
        <w:t xml:space="preserve">confidential. </w:t>
      </w:r>
      <w:r>
        <w:rPr>
          <w:rFonts w:eastAsia="Times New Roman"/>
          <w:color w:val="000000"/>
          <w:spacing w:val="4"/>
          <w:sz w:val="23"/>
        </w:rPr>
        <w:t>This means that all medical information that any agency obtains in connection with a request for reasonable accommodation must be kept in files separate from the individual's personnel file. It also means that any employee who obtains or receives such information is strictly bound by these confidentiality requirements. Supervisors and managers are responsible for the safekeeping and confidentiality of all documents, medical or otherwise, obtained during the processing of reasonable accommodation requests.</w:t>
      </w:r>
    </w:p>
    <w:p w14:paraId="5056C792" w14:textId="77777777" w:rsidR="0084237D" w:rsidRDefault="00DF26FC">
      <w:pPr>
        <w:numPr>
          <w:ilvl w:val="0"/>
          <w:numId w:val="1"/>
        </w:numPr>
        <w:tabs>
          <w:tab w:val="clear" w:pos="360"/>
          <w:tab w:val="left" w:pos="1080"/>
        </w:tabs>
        <w:spacing w:line="236" w:lineRule="exact"/>
        <w:ind w:left="720"/>
        <w:textAlignment w:val="baseline"/>
        <w:rPr>
          <w:rFonts w:ascii="Arial" w:eastAsia="Arial" w:hAnsi="Arial"/>
          <w:b/>
          <w:color w:val="000000"/>
          <w:sz w:val="24"/>
          <w:u w:val="single"/>
        </w:rPr>
      </w:pPr>
      <w:r>
        <w:pict w14:anchorId="5056C7AB">
          <v:shapetype id="_x0000_t202" coordsize="21600,21600" o:spt="202" path="m,l,21600r21600,l21600,xe">
            <v:stroke joinstyle="miter"/>
            <v:path gradientshapeok="t" o:connecttype="rect"/>
          </v:shapetype>
          <v:shape id="_x0000_s0" o:spid="_x0000_s1029" type="#_x0000_t202" style="position:absolute;left:0;text-align:left;margin-left:100.8pt;margin-top:330pt;width:12.25pt;height:1.45pt;z-index:-251660288;mso-wrap-distance-left:0;mso-wrap-distance-right:0;mso-position-horizontal-relative:page;mso-position-vertical-relative:page" filled="f" stroked="f">
            <v:textbox inset="0,0,0,0">
              <w:txbxContent>
                <w:p w14:paraId="5056C7B1" w14:textId="77777777" w:rsidR="0084237D" w:rsidRDefault="007C0D3F">
                  <w:pPr>
                    <w:spacing w:line="29" w:lineRule="exact"/>
                    <w:textAlignment w:val="baseline"/>
                  </w:pPr>
                  <w:r>
                    <w:rPr>
                      <w:noProof/>
                    </w:rPr>
                    <w:drawing>
                      <wp:inline distT="0" distB="0" distL="0" distR="0" wp14:anchorId="5056C7B3" wp14:editId="5056C7B4">
                        <wp:extent cx="155575" cy="184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5575" cy="18415"/>
                                </a:xfrm>
                                <a:prstGeom prst="rect">
                                  <a:avLst/>
                                </a:prstGeom>
                              </pic:spPr>
                            </pic:pic>
                          </a:graphicData>
                        </a:graphic>
                      </wp:inline>
                    </w:drawing>
                  </w:r>
                </w:p>
              </w:txbxContent>
            </v:textbox>
            <w10:wrap anchorx="page" anchory="page"/>
          </v:shape>
        </w:pict>
      </w:r>
      <w:r w:rsidR="007C0D3F">
        <w:rPr>
          <w:rFonts w:ascii="Arial" w:eastAsia="Arial" w:hAnsi="Arial"/>
          <w:b/>
          <w:color w:val="000000"/>
          <w:sz w:val="24"/>
          <w:u w:val="single"/>
        </w:rPr>
        <w:t>Sharing Information</w:t>
      </w:r>
    </w:p>
    <w:p w14:paraId="5056C793" w14:textId="77777777" w:rsidR="0084237D" w:rsidRDefault="007C0D3F">
      <w:pPr>
        <w:spacing w:before="264" w:line="283" w:lineRule="exact"/>
        <w:ind w:left="1080" w:right="72"/>
        <w:textAlignment w:val="baseline"/>
        <w:rPr>
          <w:rFonts w:eastAsia="Times New Roman"/>
          <w:color w:val="000000"/>
          <w:spacing w:val="4"/>
          <w:sz w:val="23"/>
        </w:rPr>
      </w:pPr>
      <w:r>
        <w:rPr>
          <w:rFonts w:eastAsia="Times New Roman"/>
          <w:color w:val="000000"/>
          <w:spacing w:val="4"/>
          <w:sz w:val="23"/>
        </w:rPr>
        <w:t xml:space="preserve">If the employee or applicant for employment is uncomfortable about sharing sensitive information about his/her medical condition with his/her supervisors, it is permissible for the individual to provide the medical information directly to the Disability Program Manager for review. The Disability Program Manager is then responsible for explaining to the reasonable accommodation decision maker that the individual has a disability rather than sharing </w:t>
      </w:r>
      <w:proofErr w:type="gramStart"/>
      <w:r>
        <w:rPr>
          <w:rFonts w:eastAsia="Times New Roman"/>
          <w:color w:val="000000"/>
          <w:spacing w:val="4"/>
          <w:sz w:val="23"/>
        </w:rPr>
        <w:t>all of</w:t>
      </w:r>
      <w:proofErr w:type="gramEnd"/>
      <w:r>
        <w:rPr>
          <w:rFonts w:eastAsia="Times New Roman"/>
          <w:color w:val="000000"/>
          <w:spacing w:val="4"/>
          <w:sz w:val="23"/>
        </w:rPr>
        <w:t xml:space="preserve"> the details about the medical condition.</w:t>
      </w:r>
    </w:p>
    <w:p w14:paraId="5056C794" w14:textId="77777777" w:rsidR="0084237D" w:rsidRDefault="00DF26FC">
      <w:pPr>
        <w:numPr>
          <w:ilvl w:val="0"/>
          <w:numId w:val="1"/>
        </w:numPr>
        <w:tabs>
          <w:tab w:val="clear" w:pos="360"/>
          <w:tab w:val="left" w:pos="1080"/>
        </w:tabs>
        <w:spacing w:before="304" w:line="273" w:lineRule="exact"/>
        <w:ind w:left="720"/>
        <w:textAlignment w:val="baseline"/>
        <w:rPr>
          <w:rFonts w:ascii="Arial" w:eastAsia="Arial" w:hAnsi="Arial"/>
          <w:b/>
          <w:color w:val="000000"/>
          <w:sz w:val="24"/>
          <w:u w:val="single"/>
        </w:rPr>
      </w:pPr>
      <w:r>
        <w:pict w14:anchorId="5056C7AC">
          <v:shape id="_x0000_s1028" type="#_x0000_t202" style="position:absolute;left:0;text-align:left;margin-left:100.8pt;margin-top:456.95pt;width:12.25pt;height:1.45pt;z-index:-251659264;mso-wrap-distance-left:0;mso-wrap-distance-right:0;mso-position-horizontal-relative:page;mso-position-vertical-relative:page" filled="f" stroked="f">
            <v:textbox inset="0,0,0,0">
              <w:txbxContent>
                <w:p w14:paraId="5056C7B2" w14:textId="77777777" w:rsidR="0084237D" w:rsidRDefault="007C0D3F">
                  <w:pPr>
                    <w:spacing w:line="29" w:lineRule="exact"/>
                    <w:textAlignment w:val="baseline"/>
                  </w:pPr>
                  <w:r>
                    <w:rPr>
                      <w:noProof/>
                    </w:rPr>
                    <w:drawing>
                      <wp:inline distT="0" distB="0" distL="0" distR="0" wp14:anchorId="5056C7B5" wp14:editId="5056C7B6">
                        <wp:extent cx="155575" cy="184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55575" cy="18415"/>
                                </a:xfrm>
                                <a:prstGeom prst="rect">
                                  <a:avLst/>
                                </a:prstGeom>
                              </pic:spPr>
                            </pic:pic>
                          </a:graphicData>
                        </a:graphic>
                      </wp:inline>
                    </w:drawing>
                  </w:r>
                </w:p>
              </w:txbxContent>
            </v:textbox>
            <w10:wrap anchorx="page" anchory="page"/>
          </v:shape>
        </w:pict>
      </w:r>
      <w:r w:rsidR="007C0D3F">
        <w:rPr>
          <w:rFonts w:ascii="Arial" w:eastAsia="Arial" w:hAnsi="Arial"/>
          <w:b/>
          <w:color w:val="000000"/>
          <w:sz w:val="24"/>
          <w:u w:val="single"/>
        </w:rPr>
        <w:t>Responsibilities of DPM</w:t>
      </w:r>
    </w:p>
    <w:p w14:paraId="5056C795" w14:textId="77777777" w:rsidR="0084237D" w:rsidRDefault="007C0D3F">
      <w:pPr>
        <w:spacing w:before="274" w:after="2861" w:line="283" w:lineRule="exact"/>
        <w:ind w:left="1080" w:right="288"/>
        <w:textAlignment w:val="baseline"/>
        <w:rPr>
          <w:rFonts w:eastAsia="Times New Roman"/>
          <w:color w:val="000000"/>
          <w:spacing w:val="3"/>
          <w:sz w:val="23"/>
        </w:rPr>
      </w:pPr>
      <w:r>
        <w:rPr>
          <w:rFonts w:eastAsia="Times New Roman"/>
          <w:color w:val="000000"/>
          <w:spacing w:val="3"/>
          <w:sz w:val="23"/>
        </w:rPr>
        <w:t>The Disability Program Manager shall maintain custody of all records obtained or created during the processing of a request for reasonable accommodation, including medical records, and will respond to all requests for disclosure of the records. All records will be maintained in accordance with the Privacy Act and the requirements of 29 C.F.R. Section 1611.</w:t>
      </w:r>
    </w:p>
    <w:p w14:paraId="5056C796" w14:textId="77777777" w:rsidR="0084237D" w:rsidRDefault="0084237D">
      <w:pPr>
        <w:spacing w:before="274" w:after="2861" w:line="283" w:lineRule="exact"/>
        <w:sectPr w:rsidR="0084237D">
          <w:pgSz w:w="12120" w:h="15802"/>
          <w:pgMar w:top="300" w:right="1089" w:bottom="1266" w:left="1291" w:header="720" w:footer="720" w:gutter="0"/>
          <w:cols w:space="720"/>
        </w:sectPr>
      </w:pPr>
    </w:p>
    <w:p w14:paraId="5056C797" w14:textId="77777777" w:rsidR="0084237D" w:rsidRDefault="00DF26FC">
      <w:pPr>
        <w:spacing w:line="184" w:lineRule="exact"/>
        <w:jc w:val="center"/>
        <w:textAlignment w:val="baseline"/>
        <w:rPr>
          <w:rFonts w:eastAsia="Times New Roman"/>
          <w:i/>
          <w:color w:val="000000"/>
          <w:sz w:val="19"/>
        </w:rPr>
      </w:pPr>
      <w:r>
        <w:pict w14:anchorId="5056C7AD">
          <v:line id="_x0000_s1027" style="position:absolute;left:0;text-align:left;z-index:251658240;mso-position-horizontal-relative:page;mso-position-vertical-relative:page" from="64.55pt,686.9pt" to="551.6pt,686.9pt" strokeweight=".95pt">
            <w10:wrap anchorx="page" anchory="page"/>
          </v:line>
        </w:pict>
      </w:r>
      <w:r w:rsidR="007C0D3F">
        <w:rPr>
          <w:rFonts w:eastAsia="Times New Roman"/>
          <w:i/>
          <w:color w:val="000000"/>
          <w:sz w:val="19"/>
        </w:rPr>
        <w:t>5 -1</w:t>
      </w:r>
    </w:p>
    <w:p w14:paraId="5056C798" w14:textId="77777777" w:rsidR="0084237D" w:rsidRDefault="007C0D3F">
      <w:pPr>
        <w:spacing w:before="5" w:line="210" w:lineRule="exact"/>
        <w:ind w:right="252"/>
        <w:jc w:val="right"/>
        <w:textAlignment w:val="baseline"/>
        <w:rPr>
          <w:rFonts w:eastAsia="Times New Roman"/>
          <w:i/>
          <w:color w:val="000000"/>
          <w:sz w:val="19"/>
        </w:rPr>
      </w:pPr>
      <w:r>
        <w:rPr>
          <w:rFonts w:eastAsia="Times New Roman"/>
          <w:i/>
          <w:color w:val="000000"/>
          <w:sz w:val="19"/>
        </w:rPr>
        <w:t>04/2003</w:t>
      </w:r>
    </w:p>
    <w:p w14:paraId="5056C799" w14:textId="77777777" w:rsidR="0084237D" w:rsidRDefault="0084237D">
      <w:pPr>
        <w:sectPr w:rsidR="0084237D">
          <w:type w:val="continuous"/>
          <w:pgSz w:w="12120" w:h="15802"/>
          <w:pgMar w:top="300" w:right="1089" w:bottom="1266" w:left="1291" w:header="720" w:footer="720" w:gutter="0"/>
          <w:cols w:space="720"/>
        </w:sectPr>
      </w:pPr>
    </w:p>
    <w:p w14:paraId="5056C79A" w14:textId="77777777" w:rsidR="0084237D" w:rsidRDefault="0084237D"/>
    <w:p w14:paraId="5056C79B" w14:textId="77777777" w:rsidR="0084237D" w:rsidRDefault="0084237D">
      <w:pPr>
        <w:sectPr w:rsidR="0084237D">
          <w:pgSz w:w="12120" w:h="15802"/>
          <w:pgMar w:top="1152" w:right="1800" w:bottom="1044" w:left="1800" w:header="720" w:footer="720" w:gutter="0"/>
          <w:cols w:space="720"/>
        </w:sectPr>
      </w:pPr>
    </w:p>
    <w:p w14:paraId="5056C79C" w14:textId="77777777" w:rsidR="0084237D" w:rsidRDefault="007C0D3F">
      <w:pPr>
        <w:spacing w:before="23" w:line="225" w:lineRule="exact"/>
        <w:textAlignment w:val="baseline"/>
        <w:rPr>
          <w:rFonts w:eastAsia="Times New Roman"/>
          <w:i/>
          <w:color w:val="000000"/>
          <w:sz w:val="20"/>
        </w:rPr>
      </w:pPr>
      <w:r>
        <w:rPr>
          <w:rFonts w:eastAsia="Times New Roman"/>
          <w:i/>
          <w:color w:val="000000"/>
          <w:sz w:val="20"/>
        </w:rPr>
        <w:lastRenderedPageBreak/>
        <w:t>Handbook 7855.1</w:t>
      </w:r>
    </w:p>
    <w:p w14:paraId="5056C79D" w14:textId="77777777" w:rsidR="0084237D" w:rsidRDefault="007C0D3F">
      <w:pPr>
        <w:spacing w:before="9" w:line="257" w:lineRule="exact"/>
        <w:jc w:val="center"/>
        <w:textAlignment w:val="baseline"/>
        <w:rPr>
          <w:rFonts w:eastAsia="Times New Roman"/>
          <w:b/>
          <w:i/>
          <w:color w:val="000000"/>
          <w:spacing w:val="5"/>
          <w:sz w:val="23"/>
          <w:u w:val="single"/>
        </w:rPr>
      </w:pPr>
      <w:r>
        <w:rPr>
          <w:rFonts w:eastAsia="Times New Roman"/>
          <w:b/>
          <w:i/>
          <w:color w:val="000000"/>
          <w:spacing w:val="5"/>
          <w:sz w:val="23"/>
          <w:u w:val="single"/>
        </w:rPr>
        <w:t>Procedures for Providing Reasonable Accommodation for Individuals with Disabilities</w:t>
      </w:r>
    </w:p>
    <w:p w14:paraId="5056C79E" w14:textId="77777777" w:rsidR="0084237D" w:rsidRDefault="007C0D3F">
      <w:pPr>
        <w:spacing w:before="1076" w:line="274" w:lineRule="exact"/>
        <w:ind w:left="720"/>
        <w:textAlignment w:val="baseline"/>
        <w:rPr>
          <w:rFonts w:ascii="Arial" w:eastAsia="Arial" w:hAnsi="Arial"/>
          <w:b/>
          <w:color w:val="000000"/>
          <w:sz w:val="24"/>
        </w:rPr>
      </w:pPr>
      <w:r>
        <w:rPr>
          <w:rFonts w:ascii="Arial" w:eastAsia="Arial" w:hAnsi="Arial"/>
          <w:b/>
          <w:color w:val="000000"/>
          <w:sz w:val="24"/>
        </w:rPr>
        <w:t xml:space="preserve">D. </w:t>
      </w:r>
      <w:r>
        <w:rPr>
          <w:rFonts w:ascii="Arial" w:eastAsia="Arial" w:hAnsi="Arial"/>
          <w:b/>
          <w:color w:val="000000"/>
          <w:sz w:val="24"/>
          <w:u w:val="single"/>
        </w:rPr>
        <w:t>Disclosure of Medical Information</w:t>
      </w:r>
    </w:p>
    <w:p w14:paraId="5056C79F" w14:textId="77777777" w:rsidR="0084237D" w:rsidRDefault="007C0D3F">
      <w:pPr>
        <w:spacing w:before="302" w:line="285" w:lineRule="exact"/>
        <w:ind w:left="1152"/>
        <w:textAlignment w:val="baseline"/>
        <w:rPr>
          <w:rFonts w:eastAsia="Times New Roman"/>
          <w:color w:val="000000"/>
          <w:spacing w:val="4"/>
          <w:sz w:val="23"/>
        </w:rPr>
      </w:pPr>
      <w:r>
        <w:rPr>
          <w:rFonts w:eastAsia="Times New Roman"/>
          <w:color w:val="000000"/>
          <w:spacing w:val="4"/>
          <w:sz w:val="23"/>
        </w:rPr>
        <w:t>1. Medical information may be disclosed only as follows:</w:t>
      </w:r>
    </w:p>
    <w:p w14:paraId="5056C7A0" w14:textId="77777777" w:rsidR="0084237D" w:rsidRDefault="007C0D3F">
      <w:pPr>
        <w:numPr>
          <w:ilvl w:val="0"/>
          <w:numId w:val="2"/>
        </w:numPr>
        <w:tabs>
          <w:tab w:val="clear" w:pos="288"/>
          <w:tab w:val="left" w:pos="2160"/>
        </w:tabs>
        <w:spacing w:before="230" w:line="285" w:lineRule="exact"/>
        <w:ind w:left="2160" w:right="720" w:hanging="288"/>
        <w:textAlignment w:val="baseline"/>
        <w:rPr>
          <w:rFonts w:eastAsia="Times New Roman"/>
          <w:color w:val="000000"/>
          <w:sz w:val="23"/>
        </w:rPr>
      </w:pPr>
      <w:r>
        <w:rPr>
          <w:rFonts w:eastAsia="Times New Roman"/>
          <w:color w:val="000000"/>
          <w:sz w:val="23"/>
        </w:rPr>
        <w:t>supervisors and managers who need to know may be told about necessary restrictions on the work or duties of the employee and about the necessary accommodation(s</w:t>
      </w:r>
      <w:proofErr w:type="gramStart"/>
      <w:r>
        <w:rPr>
          <w:rFonts w:eastAsia="Times New Roman"/>
          <w:color w:val="000000"/>
          <w:sz w:val="23"/>
        </w:rPr>
        <w:t>);</w:t>
      </w:r>
      <w:proofErr w:type="gramEnd"/>
    </w:p>
    <w:p w14:paraId="5056C7A1" w14:textId="77777777" w:rsidR="0084237D" w:rsidRDefault="007C0D3F">
      <w:pPr>
        <w:numPr>
          <w:ilvl w:val="0"/>
          <w:numId w:val="2"/>
        </w:numPr>
        <w:tabs>
          <w:tab w:val="clear" w:pos="288"/>
          <w:tab w:val="left" w:pos="2160"/>
        </w:tabs>
        <w:spacing w:before="237" w:line="285" w:lineRule="exact"/>
        <w:ind w:left="2160" w:right="504" w:hanging="288"/>
        <w:textAlignment w:val="baseline"/>
        <w:rPr>
          <w:rFonts w:eastAsia="Times New Roman"/>
          <w:color w:val="000000"/>
          <w:sz w:val="23"/>
        </w:rPr>
      </w:pPr>
      <w:r>
        <w:rPr>
          <w:rFonts w:eastAsia="Times New Roman"/>
          <w:color w:val="000000"/>
          <w:sz w:val="23"/>
        </w:rPr>
        <w:t xml:space="preserve">first aid and safety personnel may be informed if the disability might require emergency </w:t>
      </w:r>
      <w:proofErr w:type="gramStart"/>
      <w:r>
        <w:rPr>
          <w:rFonts w:eastAsia="Times New Roman"/>
          <w:color w:val="000000"/>
          <w:sz w:val="23"/>
        </w:rPr>
        <w:t>treatment;</w:t>
      </w:r>
      <w:proofErr w:type="gramEnd"/>
    </w:p>
    <w:p w14:paraId="5056C7A2" w14:textId="77777777" w:rsidR="0084237D" w:rsidRDefault="007C0D3F">
      <w:pPr>
        <w:numPr>
          <w:ilvl w:val="0"/>
          <w:numId w:val="2"/>
        </w:numPr>
        <w:tabs>
          <w:tab w:val="clear" w:pos="288"/>
          <w:tab w:val="left" w:pos="2160"/>
        </w:tabs>
        <w:spacing w:before="236" w:line="285" w:lineRule="exact"/>
        <w:ind w:left="2160" w:right="288" w:hanging="288"/>
        <w:jc w:val="both"/>
        <w:textAlignment w:val="baseline"/>
        <w:rPr>
          <w:rFonts w:eastAsia="Times New Roman"/>
          <w:color w:val="000000"/>
          <w:sz w:val="23"/>
        </w:rPr>
      </w:pPr>
      <w:r>
        <w:rPr>
          <w:rFonts w:eastAsia="Times New Roman"/>
          <w:color w:val="000000"/>
          <w:sz w:val="23"/>
        </w:rPr>
        <w:t xml:space="preserve">government officials may be given information necessary to investigate the agency's compliance with the Rehabilitation </w:t>
      </w:r>
      <w:proofErr w:type="gramStart"/>
      <w:r>
        <w:rPr>
          <w:rFonts w:eastAsia="Times New Roman"/>
          <w:color w:val="000000"/>
          <w:sz w:val="23"/>
        </w:rPr>
        <w:t>Act;</w:t>
      </w:r>
      <w:proofErr w:type="gramEnd"/>
    </w:p>
    <w:p w14:paraId="5056C7A3" w14:textId="77777777" w:rsidR="0084237D" w:rsidRDefault="007C0D3F">
      <w:pPr>
        <w:numPr>
          <w:ilvl w:val="0"/>
          <w:numId w:val="2"/>
        </w:numPr>
        <w:tabs>
          <w:tab w:val="clear" w:pos="288"/>
          <w:tab w:val="left" w:pos="2160"/>
        </w:tabs>
        <w:spacing w:before="236" w:line="285" w:lineRule="exact"/>
        <w:ind w:left="2160" w:right="1008" w:hanging="288"/>
        <w:textAlignment w:val="baseline"/>
        <w:rPr>
          <w:rFonts w:eastAsia="Times New Roman"/>
          <w:color w:val="000000"/>
          <w:sz w:val="23"/>
        </w:rPr>
      </w:pPr>
      <w:r>
        <w:rPr>
          <w:rFonts w:eastAsia="Times New Roman"/>
          <w:color w:val="000000"/>
          <w:sz w:val="23"/>
        </w:rPr>
        <w:t>the information may, in certain circumstances, be disclosed to workers' compensation offices or insurance carriers; and</w:t>
      </w:r>
    </w:p>
    <w:p w14:paraId="5056C7A4" w14:textId="77777777" w:rsidR="0084237D" w:rsidRDefault="007C0D3F">
      <w:pPr>
        <w:numPr>
          <w:ilvl w:val="0"/>
          <w:numId w:val="2"/>
        </w:numPr>
        <w:tabs>
          <w:tab w:val="clear" w:pos="288"/>
          <w:tab w:val="left" w:pos="2160"/>
        </w:tabs>
        <w:spacing w:before="230" w:line="285" w:lineRule="exact"/>
        <w:ind w:left="2160" w:right="576" w:hanging="288"/>
        <w:textAlignment w:val="baseline"/>
        <w:rPr>
          <w:rFonts w:eastAsia="Times New Roman"/>
          <w:color w:val="000000"/>
          <w:sz w:val="23"/>
        </w:rPr>
      </w:pPr>
      <w:r>
        <w:rPr>
          <w:rFonts w:eastAsia="Times New Roman"/>
          <w:color w:val="000000"/>
          <w:sz w:val="23"/>
        </w:rPr>
        <w:t>the Office of Departmental EEO officials may be given the information to maintain records and evaluate and report HUD's performance in processing reasonable accommodation requests.</w:t>
      </w:r>
    </w:p>
    <w:p w14:paraId="5056C7A5" w14:textId="77777777" w:rsidR="0084237D" w:rsidRDefault="007C0D3F">
      <w:pPr>
        <w:numPr>
          <w:ilvl w:val="0"/>
          <w:numId w:val="2"/>
        </w:numPr>
        <w:tabs>
          <w:tab w:val="clear" w:pos="288"/>
          <w:tab w:val="left" w:pos="2160"/>
        </w:tabs>
        <w:spacing w:before="215" w:line="285" w:lineRule="exact"/>
        <w:ind w:left="2160" w:right="432" w:hanging="288"/>
        <w:textAlignment w:val="baseline"/>
        <w:rPr>
          <w:rFonts w:eastAsia="Times New Roman"/>
          <w:color w:val="000000"/>
          <w:sz w:val="23"/>
        </w:rPr>
      </w:pPr>
      <w:r>
        <w:rPr>
          <w:rFonts w:eastAsia="Times New Roman"/>
          <w:color w:val="000000"/>
          <w:sz w:val="23"/>
        </w:rPr>
        <w:t>designated HUD Officials in the development of its Emergency Evacuation Procedures for Department Employees. In some circumstances, an employee with disabilities, may require special assistance in an emergency evacuation situation and in some situations, the release of medical information or other supporting documentation may be necessary to develop an appropriate Emergency Evacuation Procedure for the employee.</w:t>
      </w:r>
    </w:p>
    <w:p w14:paraId="5056C7A6" w14:textId="77777777" w:rsidR="0084237D" w:rsidRDefault="007C0D3F">
      <w:pPr>
        <w:numPr>
          <w:ilvl w:val="0"/>
          <w:numId w:val="3"/>
        </w:numPr>
        <w:tabs>
          <w:tab w:val="clear" w:pos="288"/>
          <w:tab w:val="left" w:pos="1440"/>
        </w:tabs>
        <w:spacing w:before="235" w:line="285" w:lineRule="exact"/>
        <w:ind w:left="1440" w:right="144" w:hanging="288"/>
        <w:textAlignment w:val="baseline"/>
        <w:rPr>
          <w:rFonts w:eastAsia="Times New Roman"/>
          <w:color w:val="000000"/>
          <w:sz w:val="23"/>
        </w:rPr>
      </w:pPr>
      <w:r>
        <w:rPr>
          <w:rFonts w:eastAsia="Times New Roman"/>
          <w:color w:val="000000"/>
          <w:sz w:val="23"/>
        </w:rPr>
        <w:t>Whenever medical information is disclosed to any of the above officials, the individual disclosing the information must inform the requestor of the confidentiality requirements covering the information.</w:t>
      </w:r>
    </w:p>
    <w:p w14:paraId="5056C7A7" w14:textId="77777777" w:rsidR="0084237D" w:rsidRDefault="007C0D3F">
      <w:pPr>
        <w:numPr>
          <w:ilvl w:val="0"/>
          <w:numId w:val="3"/>
        </w:numPr>
        <w:tabs>
          <w:tab w:val="clear" w:pos="288"/>
          <w:tab w:val="left" w:pos="1440"/>
        </w:tabs>
        <w:spacing w:before="247" w:after="1412" w:line="285" w:lineRule="exact"/>
        <w:ind w:left="1440" w:right="288" w:hanging="288"/>
        <w:textAlignment w:val="baseline"/>
        <w:rPr>
          <w:rFonts w:eastAsia="Times New Roman"/>
          <w:color w:val="000000"/>
          <w:sz w:val="23"/>
        </w:rPr>
      </w:pPr>
      <w:r>
        <w:rPr>
          <w:rFonts w:eastAsia="Times New Roman"/>
          <w:color w:val="000000"/>
          <w:sz w:val="23"/>
        </w:rPr>
        <w:t xml:space="preserve">Any disclosure of medical information not identified as a </w:t>
      </w:r>
      <w:proofErr w:type="gramStart"/>
      <w:r>
        <w:rPr>
          <w:rFonts w:eastAsia="Times New Roman"/>
          <w:color w:val="000000"/>
          <w:sz w:val="23"/>
        </w:rPr>
        <w:t>permissible exceptions (see above)</w:t>
      </w:r>
      <w:proofErr w:type="gramEnd"/>
      <w:r>
        <w:rPr>
          <w:rFonts w:eastAsia="Times New Roman"/>
          <w:color w:val="000000"/>
          <w:sz w:val="23"/>
        </w:rPr>
        <w:t xml:space="preserve"> must be documented and the employee informed of the release prior to its disclosure, unless the disclosure of such medical information is in support of a pending reasonable accommodation request.</w:t>
      </w:r>
    </w:p>
    <w:p w14:paraId="5056C7A8" w14:textId="77777777" w:rsidR="0084237D" w:rsidRDefault="00DF26FC">
      <w:pPr>
        <w:spacing w:before="12" w:line="229" w:lineRule="exact"/>
        <w:jc w:val="center"/>
        <w:textAlignment w:val="baseline"/>
        <w:rPr>
          <w:rFonts w:eastAsia="Times New Roman"/>
          <w:color w:val="000000"/>
          <w:sz w:val="21"/>
        </w:rPr>
      </w:pPr>
      <w:r>
        <w:pict w14:anchorId="5056C7AE">
          <v:line id="_x0000_s1026" style="position:absolute;left:0;text-align:left;z-index:251659264;mso-position-horizontal-relative:page;mso-position-vertical-relative:page" from="64.55pt,649.45pt" to="551.6pt,649.45pt" strokeweight=".95pt">
            <w10:wrap anchorx="page" anchory="page"/>
          </v:line>
        </w:pict>
      </w:r>
      <w:r w:rsidR="007C0D3F">
        <w:rPr>
          <w:rFonts w:eastAsia="Times New Roman"/>
          <w:color w:val="000000"/>
          <w:sz w:val="21"/>
        </w:rPr>
        <w:t>5 - 2</w:t>
      </w:r>
    </w:p>
    <w:p w14:paraId="5056C7A9" w14:textId="77777777" w:rsidR="0084237D" w:rsidRDefault="007C0D3F">
      <w:pPr>
        <w:spacing w:line="224" w:lineRule="exact"/>
        <w:textAlignment w:val="baseline"/>
        <w:rPr>
          <w:rFonts w:eastAsia="Times New Roman"/>
          <w:i/>
          <w:color w:val="000000"/>
          <w:sz w:val="20"/>
        </w:rPr>
      </w:pPr>
      <w:r>
        <w:rPr>
          <w:rFonts w:eastAsia="Times New Roman"/>
          <w:i/>
          <w:color w:val="000000"/>
          <w:sz w:val="20"/>
        </w:rPr>
        <w:t>04/2003</w:t>
      </w:r>
    </w:p>
    <w:sectPr w:rsidR="0084237D">
      <w:pgSz w:w="12120" w:h="15802"/>
      <w:pgMar w:top="120" w:right="1089" w:bottom="1946" w:left="12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C7B3" w14:textId="77777777" w:rsidR="00442350" w:rsidRDefault="007C0D3F">
      <w:r>
        <w:separator/>
      </w:r>
    </w:p>
  </w:endnote>
  <w:endnote w:type="continuationSeparator" w:id="0">
    <w:p w14:paraId="5056C7B5" w14:textId="77777777" w:rsidR="00442350" w:rsidRDefault="007C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C7AF" w14:textId="77777777" w:rsidR="0084237D" w:rsidRDefault="0084237D"/>
  </w:footnote>
  <w:footnote w:type="continuationSeparator" w:id="0">
    <w:p w14:paraId="5056C7B0" w14:textId="77777777" w:rsidR="0084237D" w:rsidRDefault="007C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1543"/>
    <w:multiLevelType w:val="multilevel"/>
    <w:tmpl w:val="D594182C"/>
    <w:lvl w:ilvl="0">
      <w:numFmt w:val="bullet"/>
      <w:lvlText w:val="·"/>
      <w:lvlJc w:val="left"/>
      <w:pPr>
        <w:tabs>
          <w:tab w:val="left" w:pos="28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31216B"/>
    <w:multiLevelType w:val="multilevel"/>
    <w:tmpl w:val="6D8ADCC6"/>
    <w:lvl w:ilvl="0">
      <w:start w:val="2"/>
      <w:numFmt w:val="upperLetter"/>
      <w:lvlText w:val="%1."/>
      <w:lvlJc w:val="left"/>
      <w:pPr>
        <w:tabs>
          <w:tab w:val="left" w:pos="360"/>
        </w:tabs>
      </w:pPr>
      <w:rPr>
        <w:rFonts w:ascii="Arial" w:eastAsia="Arial" w:hAnsi="Arial"/>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703A5D"/>
    <w:multiLevelType w:val="multilevel"/>
    <w:tmpl w:val="76BEECBA"/>
    <w:lvl w:ilvl="0">
      <w:start w:val="2"/>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3153900">
    <w:abstractNumId w:val="1"/>
  </w:num>
  <w:num w:numId="2" w16cid:durableId="249853045">
    <w:abstractNumId w:val="0"/>
  </w:num>
  <w:num w:numId="3" w16cid:durableId="654770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7D"/>
    <w:rsid w:val="00442350"/>
    <w:rsid w:val="007C0D3F"/>
    <w:rsid w:val="0084237D"/>
    <w:rsid w:val="00C9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056C78D"/>
  <w15:docId w15:val="{45DF9E71-2F39-46C1-8737-92B8D2DE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3E2F4-A7A6-49D3-89BB-0E74A5FFC206}"/>
</file>

<file path=customXml/itemProps2.xml><?xml version="1.0" encoding="utf-8"?>
<ds:datastoreItem xmlns:ds="http://schemas.openxmlformats.org/officeDocument/2006/customXml" ds:itemID="{65F62C2F-9950-4644-8A5D-FFF7A5C909D7}"/>
</file>

<file path=customXml/itemProps3.xml><?xml version="1.0" encoding="utf-8"?>
<ds:datastoreItem xmlns:ds="http://schemas.openxmlformats.org/officeDocument/2006/customXml" ds:itemID="{6E5D2767-6BFC-4216-8A3C-0BA34C790AD4}"/>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2987</Characters>
  <Application>Microsoft Office Word</Application>
  <DocSecurity>0</DocSecurity>
  <Lines>24</Lines>
  <Paragraphs>7</Paragraphs>
  <ScaleCrop>false</ScaleCrop>
  <Company>U.S. Department of Housing and Urban Development</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2022-05-23T13:34:00Z</dcterms:created>
  <dcterms:modified xsi:type="dcterms:W3CDTF">2022-05-23T13:34:00Z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