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28"/>
        <w:gridCol w:w="3119"/>
        <w:gridCol w:w="3113"/>
      </w:tblGrid>
      <w:tr w:rsidR="00A23E40" w:rsidRPr="00AF4294" w14:paraId="4FC31E5F" w14:textId="77777777" w:rsidTr="0070710F">
        <w:trPr>
          <w:trHeight w:val="782"/>
        </w:trPr>
        <w:tc>
          <w:tcPr>
            <w:tcW w:w="3192" w:type="dxa"/>
          </w:tcPr>
          <w:p w14:paraId="500F827C" w14:textId="15F1618E" w:rsidR="00A23E40" w:rsidRPr="00AF4294" w:rsidRDefault="00A23E40" w:rsidP="00701E6A">
            <w:pPr>
              <w:ind w:right="144"/>
              <w:rPr>
                <w:rFonts w:ascii="Arial" w:hAnsi="Arial" w:cs="Arial"/>
                <w:b/>
                <w:sz w:val="16"/>
              </w:rPr>
            </w:pPr>
            <w:r w:rsidRPr="00AF4294">
              <w:rPr>
                <w:rFonts w:ascii="Arial" w:hAnsi="Arial" w:cs="Arial"/>
                <w:b/>
                <w:sz w:val="24"/>
              </w:rPr>
              <w:t>Lease Addendum</w:t>
            </w:r>
            <w:r w:rsidR="00F329A2" w:rsidRPr="00AF4294">
              <w:rPr>
                <w:rFonts w:ascii="Arial" w:hAnsi="Arial" w:cs="Arial"/>
                <w:b/>
                <w:sz w:val="24"/>
              </w:rPr>
              <w:t xml:space="preserve"> - Multifamily</w:t>
            </w:r>
          </w:p>
          <w:p w14:paraId="7E0DB638" w14:textId="77777777" w:rsidR="00A23E40" w:rsidRPr="00AF4294" w:rsidRDefault="00A23E40" w:rsidP="00701E6A">
            <w:pPr>
              <w:ind w:right="144"/>
              <w:rPr>
                <w:rFonts w:ascii="Arial" w:hAnsi="Arial" w:cs="Arial"/>
                <w:b/>
                <w:sz w:val="16"/>
              </w:rPr>
            </w:pPr>
            <w:r w:rsidRPr="00AF4294">
              <w:rPr>
                <w:rFonts w:ascii="Arial" w:hAnsi="Arial" w:cs="Arial"/>
                <w:b/>
              </w:rPr>
              <w:t xml:space="preserve"> </w:t>
            </w:r>
          </w:p>
        </w:tc>
        <w:tc>
          <w:tcPr>
            <w:tcW w:w="3192" w:type="dxa"/>
          </w:tcPr>
          <w:p w14:paraId="6F14871D" w14:textId="77777777" w:rsidR="00A23E40" w:rsidRPr="00AF4294" w:rsidRDefault="00A23E40" w:rsidP="00701E6A">
            <w:pPr>
              <w:ind w:right="144"/>
              <w:rPr>
                <w:rFonts w:ascii="Arial" w:hAnsi="Arial" w:cs="Arial"/>
                <w:b/>
                <w:sz w:val="16"/>
              </w:rPr>
            </w:pPr>
            <w:r w:rsidRPr="00AF4294">
              <w:rPr>
                <w:rFonts w:ascii="Arial" w:hAnsi="Arial" w:cs="Arial"/>
                <w:b/>
                <w:sz w:val="16"/>
              </w:rPr>
              <w:t xml:space="preserve">U.S. Department of Housing                                          </w:t>
            </w:r>
          </w:p>
          <w:p w14:paraId="01905EA5" w14:textId="77777777" w:rsidR="00A23E40" w:rsidRPr="00AF4294" w:rsidRDefault="00A23E40" w:rsidP="00701E6A">
            <w:pPr>
              <w:ind w:right="144"/>
              <w:rPr>
                <w:rFonts w:ascii="Arial" w:hAnsi="Arial" w:cs="Arial"/>
                <w:sz w:val="16"/>
              </w:rPr>
            </w:pPr>
            <w:r w:rsidRPr="00AF4294">
              <w:rPr>
                <w:rFonts w:ascii="Arial" w:hAnsi="Arial" w:cs="Arial"/>
                <w:b/>
                <w:sz w:val="16"/>
              </w:rPr>
              <w:t xml:space="preserve">and Urban Development                                                                        </w:t>
            </w:r>
          </w:p>
          <w:p w14:paraId="1A8BA434" w14:textId="77777777" w:rsidR="00A23E40" w:rsidRPr="00AF4294" w:rsidRDefault="00A23E40" w:rsidP="00701E6A">
            <w:pPr>
              <w:ind w:right="144"/>
              <w:rPr>
                <w:rFonts w:ascii="Arial" w:hAnsi="Arial" w:cs="Arial"/>
                <w:b/>
                <w:sz w:val="16"/>
              </w:rPr>
            </w:pPr>
            <w:r w:rsidRPr="00AF4294">
              <w:rPr>
                <w:rFonts w:ascii="Arial" w:hAnsi="Arial" w:cs="Arial"/>
                <w:sz w:val="16"/>
              </w:rPr>
              <w:t>Office of Housing</w:t>
            </w:r>
          </w:p>
        </w:tc>
        <w:tc>
          <w:tcPr>
            <w:tcW w:w="3192" w:type="dxa"/>
          </w:tcPr>
          <w:p w14:paraId="7A272492" w14:textId="0564E6B8" w:rsidR="00A23E40" w:rsidRPr="00AF4294" w:rsidRDefault="00A23E40" w:rsidP="002F2CFB">
            <w:pPr>
              <w:ind w:right="144"/>
              <w:rPr>
                <w:rFonts w:ascii="Arial" w:hAnsi="Arial" w:cs="Arial"/>
                <w:sz w:val="16"/>
              </w:rPr>
            </w:pPr>
            <w:r w:rsidRPr="00AF4294">
              <w:rPr>
                <w:rFonts w:ascii="Arial" w:hAnsi="Arial" w:cs="Arial"/>
                <w:sz w:val="16"/>
              </w:rPr>
              <w:t xml:space="preserve">OMB Approval No. </w:t>
            </w:r>
            <w:r w:rsidR="006208A7">
              <w:rPr>
                <w:rFonts w:ascii="Arial" w:hAnsi="Arial" w:cs="Arial"/>
                <w:sz w:val="16"/>
              </w:rPr>
              <w:t>2502-0598</w:t>
            </w:r>
          </w:p>
          <w:p w14:paraId="4AB2FDE5" w14:textId="358F1851" w:rsidR="00A23E40" w:rsidRPr="00AF4294" w:rsidRDefault="00D8054E" w:rsidP="002F2CFB">
            <w:pPr>
              <w:ind w:right="144"/>
              <w:rPr>
                <w:rFonts w:ascii="Arial" w:hAnsi="Arial" w:cs="Arial"/>
                <w:sz w:val="16"/>
              </w:rPr>
            </w:pPr>
            <w:r w:rsidRPr="00AF4294">
              <w:rPr>
                <w:rFonts w:ascii="Arial" w:hAnsi="Arial" w:cs="Arial"/>
                <w:sz w:val="16"/>
              </w:rPr>
              <w:t xml:space="preserve">(Exp. </w:t>
            </w:r>
            <w:r w:rsidR="00482EBB" w:rsidRPr="00482EBB">
              <w:rPr>
                <w:rFonts w:ascii="Arial" w:hAnsi="Arial" w:cs="Arial"/>
                <w:sz w:val="16"/>
              </w:rPr>
              <w:t>12/31/2027)</w:t>
            </w:r>
          </w:p>
        </w:tc>
      </w:tr>
    </w:tbl>
    <w:p w14:paraId="0B70F6BC" w14:textId="77777777" w:rsidR="000550DD" w:rsidRPr="00AF4294" w:rsidRDefault="000550DD" w:rsidP="00701E6A">
      <w:pPr>
        <w:ind w:right="144"/>
        <w:rPr>
          <w:rFonts w:ascii="Arial" w:hAnsi="Arial" w:cs="Arial"/>
          <w:b/>
          <w:sz w:val="16"/>
        </w:rPr>
      </w:pPr>
    </w:p>
    <w:p w14:paraId="6D427BCE" w14:textId="57931ED2" w:rsidR="00EE648E" w:rsidRDefault="00EE648E" w:rsidP="002F2CFB">
      <w:pPr>
        <w:pBdr>
          <w:top w:val="single" w:sz="4" w:space="1" w:color="auto"/>
          <w:left w:val="single" w:sz="4" w:space="4" w:color="auto"/>
          <w:bottom w:val="single" w:sz="4" w:space="1" w:color="auto"/>
          <w:right w:val="single" w:sz="4" w:space="4" w:color="auto"/>
        </w:pBdr>
        <w:ind w:right="144"/>
        <w:rPr>
          <w:rFonts w:ascii="Arial" w:hAnsi="Arial" w:cs="Arial"/>
          <w:sz w:val="16"/>
        </w:rPr>
      </w:pPr>
      <w:r w:rsidRPr="00EE648E">
        <w:rPr>
          <w:rFonts w:ascii="Arial" w:hAnsi="Arial" w:cs="Arial"/>
          <w:b/>
          <w:sz w:val="16"/>
        </w:rPr>
        <w:t xml:space="preserve">The public reporting burden </w:t>
      </w:r>
      <w:r w:rsidRPr="004B533B">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2AE90FCB" w14:textId="77777777" w:rsidR="00BE7635" w:rsidRDefault="00BE7635" w:rsidP="002F2CFB">
      <w:pPr>
        <w:pBdr>
          <w:top w:val="single" w:sz="4" w:space="1" w:color="auto"/>
          <w:left w:val="single" w:sz="4" w:space="4" w:color="auto"/>
          <w:bottom w:val="single" w:sz="4" w:space="1" w:color="auto"/>
          <w:right w:val="single" w:sz="4" w:space="4" w:color="auto"/>
        </w:pBdr>
        <w:ind w:right="144"/>
        <w:rPr>
          <w:rFonts w:ascii="Arial" w:hAnsi="Arial" w:cs="Arial"/>
          <w:sz w:val="16"/>
        </w:rPr>
      </w:pPr>
    </w:p>
    <w:p w14:paraId="080F8263" w14:textId="77777777" w:rsidR="00BE7635" w:rsidRDefault="00BE7635" w:rsidP="002F2CFB">
      <w:pPr>
        <w:pBdr>
          <w:top w:val="single" w:sz="4" w:space="1" w:color="auto"/>
          <w:left w:val="single" w:sz="4" w:space="4" w:color="auto"/>
          <w:bottom w:val="single" w:sz="4" w:space="1" w:color="auto"/>
          <w:right w:val="single" w:sz="4" w:space="4" w:color="auto"/>
        </w:pBdr>
        <w:ind w:right="144"/>
        <w:rPr>
          <w:rFonts w:ascii="Arial" w:hAnsi="Arial" w:cs="Arial"/>
          <w:sz w:val="16"/>
          <w:szCs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07B64412" w14:textId="5A5849AE" w:rsidR="000550DD" w:rsidRPr="00AF4294" w:rsidRDefault="00D63173" w:rsidP="002F2CFB">
      <w:pPr>
        <w:pBdr>
          <w:top w:val="single" w:sz="4" w:space="1" w:color="auto"/>
          <w:left w:val="single" w:sz="4" w:space="4" w:color="auto"/>
          <w:bottom w:val="single" w:sz="4" w:space="1" w:color="auto"/>
          <w:right w:val="single" w:sz="4" w:space="4" w:color="auto"/>
        </w:pBdr>
        <w:ind w:right="144"/>
        <w:rPr>
          <w:rFonts w:ascii="Arial" w:hAnsi="Arial" w:cs="Arial"/>
          <w:sz w:val="16"/>
        </w:rPr>
      </w:pPr>
      <w:r w:rsidRPr="00AF4294">
        <w:rPr>
          <w:rFonts w:ascii="Arial" w:hAnsi="Arial" w:cs="Arial"/>
          <w:noProof/>
          <w:sz w:val="16"/>
        </w:rPr>
        <mc:AlternateContent>
          <mc:Choice Requires="wps">
            <w:drawing>
              <wp:anchor distT="0" distB="0" distL="114300" distR="114300" simplePos="0" relativeHeight="251658240" behindDoc="0" locked="0" layoutInCell="0" allowOverlap="1" wp14:anchorId="467F81AE" wp14:editId="249EC196">
                <wp:simplePos x="0" y="0"/>
                <wp:positionH relativeFrom="column">
                  <wp:posOffset>0</wp:posOffset>
                </wp:positionH>
                <wp:positionV relativeFrom="paragraph">
                  <wp:posOffset>86360</wp:posOffset>
                </wp:positionV>
                <wp:extent cx="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0FC868E">
              <v:line w14:anchorId="276678E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s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BkYj/0CwIAACIEAAAOAAAA&#10;AAAAAAAAAAAAAC4CAABkcnMvZTJvRG9jLnhtbFBLAQItABQABgAIAAAAIQC+rBAM1wAAAAMBAAAP&#10;AAAAAAAAAAAAAAAAAGUEAABkcnMvZG93bnJldi54bWxQSwUGAAAAAAQABADzAAAAaQUAAAAA&#10;" o:allowincell="f"/>
            </w:pict>
          </mc:Fallback>
        </mc:AlternateContent>
      </w:r>
      <w:r w:rsidRPr="00AF4294">
        <w:rPr>
          <w:rFonts w:ascii="Arial" w:hAnsi="Arial" w:cs="Arial"/>
          <w:noProof/>
        </w:rPr>
        <mc:AlternateContent>
          <mc:Choice Requires="wps">
            <w:drawing>
              <wp:anchor distT="0" distB="0" distL="114300" distR="114300" simplePos="0" relativeHeight="251657216" behindDoc="0" locked="0" layoutInCell="0" allowOverlap="1" wp14:anchorId="79755501" wp14:editId="254B0C70">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EA5DD8B">
              <v:line w14:anchorId="1C10CA2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p>
    <w:p w14:paraId="765E1BBC" w14:textId="77777777" w:rsidR="000550DD" w:rsidRPr="00AF4294" w:rsidRDefault="000550DD" w:rsidP="002F2CFB">
      <w:pPr>
        <w:pStyle w:val="Heading2"/>
        <w:jc w:val="left"/>
        <w:rPr>
          <w:rFonts w:cs="Arial"/>
        </w:rPr>
      </w:pPr>
    </w:p>
    <w:p w14:paraId="00EFEEF9" w14:textId="68BE2150" w:rsidR="00E352AE" w:rsidRPr="00AF4294" w:rsidRDefault="00E352AE" w:rsidP="00701E6A">
      <w:pPr>
        <w:rPr>
          <w:rFonts w:ascii="Arial" w:hAnsi="Arial" w:cs="Arial"/>
          <w:sz w:val="24"/>
          <w:szCs w:val="24"/>
        </w:rPr>
      </w:pPr>
    </w:p>
    <w:p w14:paraId="6110FB3D" w14:textId="3D46FBBE" w:rsidR="00E352AE" w:rsidRPr="00AF4294" w:rsidRDefault="00E352AE" w:rsidP="00701E6A">
      <w:pPr>
        <w:rPr>
          <w:rFonts w:ascii="Arial" w:hAnsi="Arial" w:cs="Arial"/>
          <w:sz w:val="24"/>
          <w:szCs w:val="24"/>
        </w:rPr>
      </w:pPr>
    </w:p>
    <w:p w14:paraId="5436F10D" w14:textId="77777777" w:rsidR="00E352AE" w:rsidRPr="00AF4294" w:rsidRDefault="00E352AE" w:rsidP="00E352AE">
      <w:pPr>
        <w:tabs>
          <w:tab w:val="left" w:pos="-720"/>
        </w:tabs>
        <w:suppressAutoHyphens/>
        <w:ind w:left="4320"/>
        <w:rPr>
          <w:rFonts w:ascii="Arial" w:hAnsi="Arial" w:cs="Arial"/>
          <w:bCs/>
          <w:sz w:val="24"/>
          <w:szCs w:val="24"/>
        </w:rPr>
      </w:pPr>
      <w:r w:rsidRPr="00AF4294">
        <w:rPr>
          <w:rFonts w:ascii="Arial" w:hAnsi="Arial" w:cs="Arial"/>
          <w:bCs/>
          <w:sz w:val="24"/>
          <w:szCs w:val="24"/>
        </w:rPr>
        <w:t>Project Name: ______________________</w:t>
      </w:r>
    </w:p>
    <w:p w14:paraId="5ACA59C9" w14:textId="77777777" w:rsidR="00E352AE" w:rsidRPr="00AF4294" w:rsidRDefault="00E352AE" w:rsidP="00E352AE">
      <w:pPr>
        <w:tabs>
          <w:tab w:val="left" w:pos="-720"/>
        </w:tabs>
        <w:suppressAutoHyphens/>
        <w:ind w:left="4320"/>
        <w:rPr>
          <w:spacing w:val="-3"/>
          <w:sz w:val="24"/>
          <w:szCs w:val="24"/>
        </w:rPr>
      </w:pPr>
      <w:r w:rsidRPr="00AF4294">
        <w:rPr>
          <w:rFonts w:ascii="Arial" w:hAnsi="Arial" w:cs="Arial"/>
          <w:bCs/>
          <w:sz w:val="24"/>
          <w:szCs w:val="24"/>
        </w:rPr>
        <w:t>HUD Project No: ____________________</w:t>
      </w:r>
    </w:p>
    <w:p w14:paraId="1FE35A99" w14:textId="77777777" w:rsidR="00E352AE" w:rsidRPr="00AF4294" w:rsidRDefault="00E352AE" w:rsidP="00E352AE">
      <w:pPr>
        <w:rPr>
          <w:sz w:val="24"/>
          <w:szCs w:val="24"/>
        </w:rPr>
      </w:pPr>
    </w:p>
    <w:p w14:paraId="70176C9B" w14:textId="77777777" w:rsidR="00E352AE" w:rsidRPr="00AF4294" w:rsidRDefault="00E352AE" w:rsidP="00E352AE">
      <w:pPr>
        <w:rPr>
          <w:sz w:val="24"/>
          <w:szCs w:val="24"/>
        </w:rPr>
      </w:pPr>
    </w:p>
    <w:p w14:paraId="2383F9F0" w14:textId="1C25FC0E" w:rsidR="00FE0FBB" w:rsidRPr="00AF4294" w:rsidRDefault="00E352AE" w:rsidP="00FE0FBB">
      <w:pPr>
        <w:rPr>
          <w:rFonts w:ascii="Arial" w:hAnsi="Arial" w:cs="Arial"/>
          <w:sz w:val="24"/>
          <w:szCs w:val="24"/>
        </w:rPr>
      </w:pPr>
      <w:r w:rsidRPr="00AF4294">
        <w:rPr>
          <w:rFonts w:ascii="Arial" w:hAnsi="Arial" w:cs="Arial"/>
          <w:sz w:val="24"/>
          <w:szCs w:val="24"/>
        </w:rPr>
        <w:tab/>
        <w:t xml:space="preserve">THIS </w:t>
      </w:r>
      <w:r w:rsidR="002F2CFB" w:rsidRPr="00AF4294">
        <w:rPr>
          <w:rFonts w:ascii="Arial" w:hAnsi="Arial" w:cs="Arial"/>
          <w:b/>
          <w:sz w:val="24"/>
          <w:szCs w:val="24"/>
        </w:rPr>
        <w:t>LEASE ADD</w:t>
      </w:r>
      <w:r w:rsidR="00881D9D" w:rsidRPr="00AF4294">
        <w:rPr>
          <w:rFonts w:ascii="Arial" w:hAnsi="Arial" w:cs="Arial"/>
          <w:b/>
          <w:sz w:val="24"/>
          <w:szCs w:val="24"/>
        </w:rPr>
        <w:t xml:space="preserve">ENDUM </w:t>
      </w:r>
      <w:r w:rsidRPr="00AF4294">
        <w:rPr>
          <w:rFonts w:ascii="Arial" w:hAnsi="Arial" w:cs="Arial"/>
          <w:sz w:val="24"/>
          <w:szCs w:val="24"/>
        </w:rPr>
        <w:t xml:space="preserve">is </w:t>
      </w:r>
      <w:r w:rsidR="00A6466E" w:rsidRPr="00AF4294">
        <w:rPr>
          <w:rFonts w:ascii="Arial" w:hAnsi="Arial" w:cs="Arial"/>
          <w:sz w:val="24"/>
          <w:szCs w:val="24"/>
        </w:rPr>
        <w:t xml:space="preserve">attached to and made part of that certain lease </w:t>
      </w:r>
      <w:r w:rsidR="002543D6" w:rsidRPr="00AF4294">
        <w:rPr>
          <w:rFonts w:ascii="Arial" w:hAnsi="Arial" w:cs="Arial"/>
          <w:sz w:val="24"/>
          <w:szCs w:val="24"/>
        </w:rPr>
        <w:t xml:space="preserve">agreement </w:t>
      </w:r>
      <w:r w:rsidRPr="00AF4294">
        <w:rPr>
          <w:rFonts w:ascii="Arial" w:hAnsi="Arial" w:cs="Arial"/>
          <w:sz w:val="24"/>
          <w:szCs w:val="24"/>
        </w:rPr>
        <w:t xml:space="preserve">entered into </w:t>
      </w:r>
      <w:r w:rsidR="00A6466E" w:rsidRPr="00AF4294">
        <w:rPr>
          <w:rFonts w:ascii="Arial" w:hAnsi="Arial" w:cs="Arial"/>
          <w:sz w:val="24"/>
          <w:szCs w:val="24"/>
        </w:rPr>
        <w:t>on the</w:t>
      </w:r>
      <w:r w:rsidRPr="00AF4294">
        <w:rPr>
          <w:rFonts w:ascii="Arial" w:hAnsi="Arial" w:cs="Arial"/>
          <w:sz w:val="24"/>
          <w:szCs w:val="24"/>
        </w:rPr>
        <w:t xml:space="preserve"> ___</w:t>
      </w:r>
      <w:r w:rsidR="00881D9D" w:rsidRPr="00AF4294">
        <w:rPr>
          <w:rFonts w:ascii="Arial" w:hAnsi="Arial" w:cs="Arial"/>
          <w:sz w:val="24"/>
          <w:szCs w:val="24"/>
        </w:rPr>
        <w:t xml:space="preserve"> day of __________, </w:t>
      </w:r>
      <w:r w:rsidR="00041C94" w:rsidRPr="00AF4294">
        <w:rPr>
          <w:rFonts w:ascii="Arial" w:hAnsi="Arial" w:cs="Arial"/>
          <w:sz w:val="24"/>
          <w:szCs w:val="24"/>
          <w:u w:val="single"/>
        </w:rPr>
        <w:tab/>
      </w:r>
      <w:r w:rsidR="00881D9D" w:rsidRPr="00AF4294">
        <w:rPr>
          <w:rFonts w:ascii="Arial" w:hAnsi="Arial" w:cs="Arial"/>
          <w:sz w:val="24"/>
          <w:szCs w:val="24"/>
        </w:rPr>
        <w:t>, between</w:t>
      </w:r>
      <w:r w:rsidRPr="00AF4294">
        <w:rPr>
          <w:rFonts w:ascii="Arial" w:hAnsi="Arial" w:cs="Arial"/>
          <w:sz w:val="24"/>
          <w:szCs w:val="24"/>
        </w:rPr>
        <w:t xml:space="preserve"> </w:t>
      </w:r>
      <w:r w:rsidR="00881D9D" w:rsidRPr="00AF4294">
        <w:rPr>
          <w:rFonts w:ascii="Arial" w:hAnsi="Arial" w:cs="Arial"/>
          <w:sz w:val="24"/>
          <w:szCs w:val="24"/>
          <w:u w:val="single"/>
        </w:rPr>
        <w:tab/>
      </w:r>
      <w:r w:rsidR="00881D9D" w:rsidRPr="00AF4294">
        <w:rPr>
          <w:rFonts w:ascii="Arial" w:hAnsi="Arial" w:cs="Arial"/>
          <w:sz w:val="24"/>
          <w:szCs w:val="24"/>
          <w:u w:val="single"/>
        </w:rPr>
        <w:tab/>
      </w:r>
      <w:r w:rsidR="00881D9D" w:rsidRPr="00AF4294">
        <w:rPr>
          <w:rFonts w:ascii="Arial" w:hAnsi="Arial" w:cs="Arial"/>
          <w:sz w:val="24"/>
          <w:szCs w:val="24"/>
          <w:u w:val="single"/>
        </w:rPr>
        <w:tab/>
      </w:r>
      <w:r w:rsidR="00881D9D" w:rsidRPr="00AF4294">
        <w:rPr>
          <w:rFonts w:ascii="Arial" w:hAnsi="Arial" w:cs="Arial"/>
          <w:sz w:val="24"/>
          <w:szCs w:val="24"/>
          <w:u w:val="single"/>
        </w:rPr>
        <w:tab/>
      </w:r>
      <w:r w:rsidRPr="00AF4294">
        <w:rPr>
          <w:rFonts w:ascii="Arial" w:hAnsi="Arial" w:cs="Arial"/>
          <w:sz w:val="24"/>
          <w:szCs w:val="24"/>
        </w:rPr>
        <w:t xml:space="preserve"> (</w:t>
      </w:r>
      <w:r w:rsidRPr="00AF4294">
        <w:rPr>
          <w:rFonts w:ascii="Arial" w:hAnsi="Arial" w:cs="Arial"/>
          <w:b/>
          <w:sz w:val="24"/>
          <w:szCs w:val="24"/>
        </w:rPr>
        <w:t>"</w:t>
      </w:r>
      <w:r w:rsidR="00881D9D" w:rsidRPr="00AF4294">
        <w:rPr>
          <w:rFonts w:ascii="Arial" w:hAnsi="Arial" w:cs="Arial"/>
          <w:b/>
          <w:sz w:val="24"/>
          <w:szCs w:val="24"/>
        </w:rPr>
        <w:t>Landlord</w:t>
      </w:r>
      <w:r w:rsidRPr="00AF4294">
        <w:rPr>
          <w:rFonts w:ascii="Arial" w:hAnsi="Arial" w:cs="Arial"/>
          <w:b/>
          <w:sz w:val="24"/>
          <w:szCs w:val="24"/>
        </w:rPr>
        <w:t>"</w:t>
      </w:r>
      <w:r w:rsidR="00881D9D" w:rsidRPr="00AF4294">
        <w:rPr>
          <w:rFonts w:ascii="Arial" w:hAnsi="Arial" w:cs="Arial"/>
          <w:sz w:val="24"/>
          <w:szCs w:val="24"/>
        </w:rPr>
        <w:t xml:space="preserve">) and </w:t>
      </w:r>
      <w:r w:rsidR="00881D9D" w:rsidRPr="00AF4294">
        <w:rPr>
          <w:rFonts w:ascii="Arial" w:hAnsi="Arial" w:cs="Arial"/>
          <w:sz w:val="24"/>
          <w:szCs w:val="24"/>
          <w:u w:val="single"/>
        </w:rPr>
        <w:tab/>
      </w:r>
      <w:r w:rsidR="00881D9D" w:rsidRPr="00AF4294">
        <w:rPr>
          <w:rFonts w:ascii="Arial" w:hAnsi="Arial" w:cs="Arial"/>
          <w:sz w:val="24"/>
          <w:szCs w:val="24"/>
          <w:u w:val="single"/>
        </w:rPr>
        <w:tab/>
      </w:r>
      <w:r w:rsidR="00881D9D" w:rsidRPr="00AF4294">
        <w:rPr>
          <w:rFonts w:ascii="Arial" w:hAnsi="Arial" w:cs="Arial"/>
          <w:sz w:val="24"/>
          <w:szCs w:val="24"/>
          <w:u w:val="single"/>
        </w:rPr>
        <w:tab/>
      </w:r>
      <w:r w:rsidR="00881D9D" w:rsidRPr="00AF4294">
        <w:rPr>
          <w:rFonts w:ascii="Arial" w:hAnsi="Arial" w:cs="Arial"/>
          <w:sz w:val="24"/>
          <w:szCs w:val="24"/>
          <w:u w:val="single"/>
        </w:rPr>
        <w:tab/>
      </w:r>
      <w:r w:rsidR="00881D9D" w:rsidRPr="00AF4294">
        <w:rPr>
          <w:rFonts w:ascii="Arial" w:hAnsi="Arial" w:cs="Arial"/>
          <w:sz w:val="24"/>
          <w:szCs w:val="24"/>
          <w:u w:val="single"/>
        </w:rPr>
        <w:tab/>
      </w:r>
      <w:r w:rsidR="00881D9D" w:rsidRPr="00AF4294">
        <w:rPr>
          <w:rFonts w:ascii="Arial" w:hAnsi="Arial" w:cs="Arial"/>
          <w:sz w:val="24"/>
          <w:szCs w:val="24"/>
        </w:rPr>
        <w:t>,</w:t>
      </w:r>
      <w:r w:rsidRPr="00AF4294">
        <w:rPr>
          <w:rFonts w:ascii="Arial" w:hAnsi="Arial" w:cs="Arial"/>
          <w:sz w:val="24"/>
          <w:szCs w:val="24"/>
        </w:rPr>
        <w:t xml:space="preserve"> (</w:t>
      </w:r>
      <w:r w:rsidRPr="00AF4294">
        <w:rPr>
          <w:rFonts w:ascii="Arial" w:hAnsi="Arial" w:cs="Arial"/>
          <w:b/>
          <w:sz w:val="24"/>
          <w:szCs w:val="24"/>
        </w:rPr>
        <w:t>"</w:t>
      </w:r>
      <w:r w:rsidR="00881D9D" w:rsidRPr="00AF4294">
        <w:rPr>
          <w:rFonts w:ascii="Arial" w:hAnsi="Arial" w:cs="Arial"/>
          <w:b/>
          <w:sz w:val="24"/>
          <w:szCs w:val="24"/>
        </w:rPr>
        <w:t>Tenant</w:t>
      </w:r>
      <w:r w:rsidRPr="00AF4294">
        <w:rPr>
          <w:rFonts w:ascii="Arial" w:hAnsi="Arial" w:cs="Arial"/>
          <w:b/>
          <w:sz w:val="24"/>
          <w:szCs w:val="24"/>
        </w:rPr>
        <w:t>"</w:t>
      </w:r>
      <w:r w:rsidRPr="00AF4294">
        <w:rPr>
          <w:rFonts w:ascii="Arial" w:hAnsi="Arial" w:cs="Arial"/>
          <w:sz w:val="24"/>
          <w:szCs w:val="24"/>
        </w:rPr>
        <w:t>)</w:t>
      </w:r>
      <w:r w:rsidR="002543D6" w:rsidRPr="00AF4294">
        <w:rPr>
          <w:rFonts w:ascii="Arial" w:hAnsi="Arial" w:cs="Arial"/>
          <w:sz w:val="24"/>
          <w:szCs w:val="24"/>
        </w:rPr>
        <w:t xml:space="preserve"> (collectively, the </w:t>
      </w:r>
      <w:r w:rsidR="002543D6" w:rsidRPr="00AF4294">
        <w:rPr>
          <w:rFonts w:ascii="Arial" w:hAnsi="Arial" w:cs="Arial"/>
          <w:b/>
          <w:sz w:val="24"/>
          <w:szCs w:val="24"/>
        </w:rPr>
        <w:t>“Parties”</w:t>
      </w:r>
      <w:r w:rsidR="002543D6" w:rsidRPr="00AF4294">
        <w:rPr>
          <w:rFonts w:ascii="Arial" w:hAnsi="Arial" w:cs="Arial"/>
          <w:sz w:val="24"/>
          <w:szCs w:val="24"/>
        </w:rPr>
        <w:t xml:space="preserve">) (the </w:t>
      </w:r>
      <w:r w:rsidR="00FE0FBB" w:rsidRPr="00AF4294">
        <w:rPr>
          <w:rFonts w:ascii="Arial" w:hAnsi="Arial" w:cs="Arial"/>
          <w:sz w:val="24"/>
          <w:szCs w:val="24"/>
        </w:rPr>
        <w:t>[</w:t>
      </w:r>
      <w:r w:rsidR="002543D6" w:rsidRPr="00AF4294">
        <w:rPr>
          <w:rFonts w:ascii="Arial" w:hAnsi="Arial" w:cs="Arial"/>
          <w:b/>
          <w:sz w:val="24"/>
          <w:szCs w:val="24"/>
        </w:rPr>
        <w:t xml:space="preserve">“Ground </w:t>
      </w:r>
      <w:r w:rsidR="002543D6" w:rsidRPr="00AF4294">
        <w:rPr>
          <w:rFonts w:ascii="Arial" w:hAnsi="Arial"/>
          <w:b/>
          <w:sz w:val="24"/>
        </w:rPr>
        <w:t>Lease</w:t>
      </w:r>
      <w:r w:rsidR="002543D6" w:rsidRPr="00AF4294">
        <w:rPr>
          <w:rFonts w:ascii="Arial" w:hAnsi="Arial" w:cs="Arial"/>
          <w:b/>
          <w:sz w:val="24"/>
          <w:szCs w:val="24"/>
        </w:rPr>
        <w:t>”</w:t>
      </w:r>
      <w:r w:rsidR="00FE0FBB" w:rsidRPr="00AF4294">
        <w:rPr>
          <w:rFonts w:ascii="Arial" w:hAnsi="Arial" w:cs="Arial"/>
          <w:sz w:val="24"/>
          <w:szCs w:val="24"/>
        </w:rPr>
        <w:t>]</w:t>
      </w:r>
      <w:r w:rsidR="00FE0FBB" w:rsidRPr="00AF4294">
        <w:rPr>
          <w:rFonts w:ascii="Arial" w:hAnsi="Arial" w:cs="Arial"/>
          <w:b/>
          <w:sz w:val="24"/>
          <w:szCs w:val="24"/>
        </w:rPr>
        <w:t xml:space="preserve"> </w:t>
      </w:r>
      <w:r w:rsidR="00FE0FBB" w:rsidRPr="00AF4294">
        <w:rPr>
          <w:rFonts w:ascii="Arial" w:hAnsi="Arial" w:cs="Arial"/>
          <w:sz w:val="24"/>
          <w:szCs w:val="24"/>
        </w:rPr>
        <w:t>[</w:t>
      </w:r>
      <w:r w:rsidR="002543D6" w:rsidRPr="00AF4294">
        <w:rPr>
          <w:rFonts w:ascii="Arial" w:hAnsi="Arial" w:cs="Arial"/>
          <w:sz w:val="24"/>
          <w:szCs w:val="24"/>
        </w:rPr>
        <w:t>“</w:t>
      </w:r>
      <w:r w:rsidR="002543D6" w:rsidRPr="00AF4294">
        <w:rPr>
          <w:rFonts w:ascii="Arial" w:hAnsi="Arial" w:cs="Arial"/>
          <w:b/>
          <w:sz w:val="24"/>
          <w:szCs w:val="24"/>
        </w:rPr>
        <w:t>Lease”</w:t>
      </w:r>
      <w:r w:rsidR="00FE0FBB" w:rsidRPr="00AF4294">
        <w:rPr>
          <w:rFonts w:ascii="Arial" w:hAnsi="Arial" w:cs="Arial"/>
          <w:sz w:val="24"/>
          <w:szCs w:val="24"/>
        </w:rPr>
        <w:t>]</w:t>
      </w:r>
      <w:r w:rsidR="00CF515A" w:rsidRPr="00AF4294">
        <w:rPr>
          <w:rFonts w:ascii="Arial" w:hAnsi="Arial" w:cs="Arial"/>
          <w:sz w:val="24"/>
          <w:szCs w:val="24"/>
        </w:rPr>
        <w:t xml:space="preserve">) </w:t>
      </w:r>
      <w:r w:rsidR="00FE0FBB" w:rsidRPr="00AF4294">
        <w:rPr>
          <w:rFonts w:ascii="Arial" w:hAnsi="Arial" w:cs="Arial"/>
          <w:sz w:val="24"/>
          <w:szCs w:val="24"/>
        </w:rPr>
        <w:t>{</w:t>
      </w:r>
      <w:r w:rsidR="00CF515A" w:rsidRPr="00AF4294">
        <w:rPr>
          <w:rFonts w:ascii="Arial" w:hAnsi="Arial" w:cs="Arial"/>
          <w:i/>
          <w:sz w:val="24"/>
          <w:szCs w:val="24"/>
        </w:rPr>
        <w:t xml:space="preserve">select one </w:t>
      </w:r>
      <w:r w:rsidR="002543D6" w:rsidRPr="00AF4294">
        <w:rPr>
          <w:rFonts w:ascii="Arial" w:hAnsi="Arial" w:cs="Arial"/>
          <w:i/>
          <w:sz w:val="24"/>
          <w:szCs w:val="24"/>
        </w:rPr>
        <w:t>as applicable</w:t>
      </w:r>
      <w:r w:rsidR="006F22D2" w:rsidRPr="00AF4294">
        <w:rPr>
          <w:rFonts w:ascii="Arial" w:hAnsi="Arial" w:cs="Arial"/>
          <w:i/>
          <w:sz w:val="24"/>
          <w:szCs w:val="24"/>
        </w:rPr>
        <w:t>,</w:t>
      </w:r>
      <w:r w:rsidR="002543D6" w:rsidRPr="00AF4294">
        <w:rPr>
          <w:rFonts w:ascii="Arial" w:hAnsi="Arial" w:cs="Arial"/>
          <w:i/>
          <w:sz w:val="24"/>
          <w:szCs w:val="24"/>
        </w:rPr>
        <w:t xml:space="preserve"> </w:t>
      </w:r>
      <w:r w:rsidR="004F29B6" w:rsidRPr="00AF4294">
        <w:rPr>
          <w:rFonts w:ascii="Arial" w:hAnsi="Arial" w:cs="Arial"/>
          <w:i/>
          <w:sz w:val="24"/>
          <w:szCs w:val="24"/>
        </w:rPr>
        <w:t xml:space="preserve">corresponding </w:t>
      </w:r>
      <w:r w:rsidR="002543D6" w:rsidRPr="00AF4294">
        <w:rPr>
          <w:rFonts w:ascii="Arial" w:hAnsi="Arial" w:cs="Arial"/>
          <w:i/>
          <w:sz w:val="24"/>
          <w:szCs w:val="24"/>
        </w:rPr>
        <w:t>to Option 1 o</w:t>
      </w:r>
      <w:r w:rsidR="00FE0FBB" w:rsidRPr="00AF4294">
        <w:rPr>
          <w:rFonts w:ascii="Arial" w:hAnsi="Arial" w:cs="Arial"/>
          <w:i/>
          <w:sz w:val="24"/>
          <w:szCs w:val="24"/>
        </w:rPr>
        <w:t>r</w:t>
      </w:r>
      <w:r w:rsidR="002543D6" w:rsidRPr="00AF4294">
        <w:rPr>
          <w:rFonts w:ascii="Arial" w:hAnsi="Arial" w:cs="Arial"/>
          <w:i/>
          <w:sz w:val="24"/>
          <w:szCs w:val="24"/>
        </w:rPr>
        <w:t xml:space="preserve"> 2</w:t>
      </w:r>
      <w:r w:rsidR="008E0FC8" w:rsidRPr="00AF4294">
        <w:rPr>
          <w:rStyle w:val="FootnoteReference"/>
          <w:rFonts w:ascii="Arial" w:hAnsi="Arial" w:cs="Arial"/>
          <w:i/>
          <w:sz w:val="24"/>
          <w:szCs w:val="24"/>
        </w:rPr>
        <w:footnoteReference w:id="2"/>
      </w:r>
      <w:r w:rsidR="002543D6" w:rsidRPr="00AF4294">
        <w:rPr>
          <w:rFonts w:ascii="Arial" w:hAnsi="Arial" w:cs="Arial"/>
          <w:i/>
          <w:sz w:val="24"/>
          <w:szCs w:val="24"/>
        </w:rPr>
        <w:t xml:space="preserve"> below</w:t>
      </w:r>
      <w:r w:rsidR="00FE0FBB" w:rsidRPr="00AF4294">
        <w:rPr>
          <w:rFonts w:ascii="Arial" w:hAnsi="Arial" w:cs="Arial"/>
          <w:sz w:val="24"/>
          <w:szCs w:val="24"/>
        </w:rPr>
        <w:t xml:space="preserve">}.  </w:t>
      </w:r>
    </w:p>
    <w:p w14:paraId="691AF8FA" w14:textId="77777777" w:rsidR="00FE0FBB" w:rsidRPr="00AF4294" w:rsidRDefault="00FE0FBB" w:rsidP="00FE0FBB">
      <w:pPr>
        <w:rPr>
          <w:rFonts w:ascii="Arial" w:hAnsi="Arial" w:cs="Arial"/>
          <w:sz w:val="24"/>
          <w:szCs w:val="24"/>
        </w:rPr>
      </w:pPr>
    </w:p>
    <w:p w14:paraId="79B8ED8E" w14:textId="00652B90" w:rsidR="00191552" w:rsidRPr="00AF4294" w:rsidRDefault="00853C7E" w:rsidP="002F2CFB">
      <w:pPr>
        <w:ind w:firstLine="720"/>
        <w:rPr>
          <w:rFonts w:ascii="Arial" w:hAnsi="Arial" w:cs="Arial"/>
          <w:color w:val="000000"/>
          <w:sz w:val="24"/>
          <w:szCs w:val="24"/>
        </w:rPr>
      </w:pPr>
      <w:r w:rsidRPr="00AF4294">
        <w:rPr>
          <w:rFonts w:ascii="Arial" w:hAnsi="Arial" w:cs="Arial"/>
          <w:color w:val="000000"/>
          <w:sz w:val="24"/>
          <w:szCs w:val="24"/>
        </w:rPr>
        <w:t>T</w:t>
      </w:r>
      <w:r w:rsidR="00FE0FBB" w:rsidRPr="00AF4294">
        <w:rPr>
          <w:rFonts w:ascii="Arial" w:hAnsi="Arial" w:cs="Arial"/>
          <w:color w:val="000000"/>
          <w:sz w:val="24"/>
          <w:szCs w:val="24"/>
        </w:rPr>
        <w:t xml:space="preserve">he Lease Addendum is required </w:t>
      </w:r>
      <w:r w:rsidR="000550DD" w:rsidRPr="00AF4294">
        <w:rPr>
          <w:rFonts w:ascii="Arial" w:hAnsi="Arial" w:cs="Arial"/>
          <w:color w:val="000000"/>
          <w:sz w:val="24"/>
          <w:szCs w:val="24"/>
        </w:rPr>
        <w:t xml:space="preserve">in connection with </w:t>
      </w:r>
      <w:r w:rsidR="00F74A9A" w:rsidRPr="00AF4294">
        <w:rPr>
          <w:rFonts w:ascii="Arial" w:hAnsi="Arial" w:cs="Arial"/>
          <w:color w:val="000000"/>
          <w:sz w:val="24"/>
          <w:szCs w:val="24"/>
        </w:rPr>
        <w:t xml:space="preserve">a </w:t>
      </w:r>
      <w:r w:rsidR="00302135" w:rsidRPr="00AF4294">
        <w:rPr>
          <w:rFonts w:ascii="Arial" w:hAnsi="Arial" w:cs="Arial"/>
          <w:color w:val="000000"/>
          <w:sz w:val="24"/>
          <w:szCs w:val="24"/>
        </w:rPr>
        <w:t xml:space="preserve">mortgage </w:t>
      </w:r>
      <w:r w:rsidR="00F74A9A" w:rsidRPr="00AF4294">
        <w:rPr>
          <w:rFonts w:ascii="Arial" w:hAnsi="Arial" w:cs="Arial"/>
          <w:color w:val="000000"/>
          <w:sz w:val="24"/>
          <w:szCs w:val="24"/>
        </w:rPr>
        <w:t>loan</w:t>
      </w:r>
      <w:r w:rsidR="00906316" w:rsidRPr="00AF4294">
        <w:rPr>
          <w:rFonts w:ascii="Arial" w:hAnsi="Arial" w:cs="Arial"/>
          <w:color w:val="000000"/>
          <w:sz w:val="24"/>
          <w:szCs w:val="24"/>
        </w:rPr>
        <w:t xml:space="preserve"> </w:t>
      </w:r>
      <w:r w:rsidR="00F74A9A" w:rsidRPr="00AF4294">
        <w:rPr>
          <w:rFonts w:ascii="Arial" w:hAnsi="Arial" w:cs="Arial"/>
          <w:color w:val="000000"/>
          <w:sz w:val="24"/>
          <w:szCs w:val="24"/>
        </w:rPr>
        <w:t xml:space="preserve">insured </w:t>
      </w:r>
      <w:r w:rsidR="00191552" w:rsidRPr="00AF4294">
        <w:rPr>
          <w:rFonts w:ascii="Arial" w:hAnsi="Arial" w:cs="Arial"/>
          <w:color w:val="000000"/>
          <w:sz w:val="24"/>
          <w:szCs w:val="24"/>
        </w:rPr>
        <w:t>by the U.S. Department of Housing and Urban Development (</w:t>
      </w:r>
      <w:r w:rsidR="00191552" w:rsidRPr="00AF4294">
        <w:rPr>
          <w:rFonts w:ascii="Arial" w:hAnsi="Arial" w:cs="Arial"/>
          <w:b/>
          <w:color w:val="000000"/>
          <w:sz w:val="24"/>
          <w:szCs w:val="24"/>
        </w:rPr>
        <w:t>“HUD”</w:t>
      </w:r>
      <w:r w:rsidR="00191552" w:rsidRPr="00AF4294">
        <w:rPr>
          <w:rFonts w:ascii="Arial" w:hAnsi="Arial" w:cs="Arial"/>
          <w:color w:val="000000"/>
          <w:sz w:val="24"/>
          <w:szCs w:val="24"/>
        </w:rPr>
        <w:t>)</w:t>
      </w:r>
      <w:r w:rsidR="00C62E44" w:rsidRPr="00AF4294">
        <w:rPr>
          <w:rFonts w:ascii="Arial" w:hAnsi="Arial" w:cs="Arial"/>
          <w:color w:val="000000"/>
          <w:sz w:val="24"/>
          <w:szCs w:val="24"/>
        </w:rPr>
        <w:t xml:space="preserve"> </w:t>
      </w:r>
      <w:r w:rsidR="000550DD" w:rsidRPr="00AF4294">
        <w:rPr>
          <w:rFonts w:ascii="Arial" w:hAnsi="Arial" w:cs="Arial"/>
          <w:color w:val="000000"/>
          <w:sz w:val="24"/>
          <w:szCs w:val="24"/>
        </w:rPr>
        <w:t xml:space="preserve">for </w:t>
      </w:r>
      <w:r w:rsidR="00F74A9A" w:rsidRPr="00AF4294">
        <w:rPr>
          <w:rFonts w:ascii="Arial" w:hAnsi="Arial" w:cs="Arial"/>
          <w:color w:val="000000"/>
          <w:sz w:val="24"/>
          <w:szCs w:val="24"/>
        </w:rPr>
        <w:t xml:space="preserve">multifamily </w:t>
      </w:r>
      <w:r w:rsidR="000550DD" w:rsidRPr="00AF4294">
        <w:rPr>
          <w:rFonts w:ascii="Arial" w:hAnsi="Arial" w:cs="Arial"/>
          <w:color w:val="000000"/>
          <w:sz w:val="24"/>
          <w:szCs w:val="24"/>
        </w:rPr>
        <w:t xml:space="preserve">projects pursuant to the National Housing Act, as amended, found at 12 U.S.C. § 1701, </w:t>
      </w:r>
      <w:r w:rsidR="000550DD" w:rsidRPr="00AF4294">
        <w:rPr>
          <w:rFonts w:ascii="Arial" w:hAnsi="Arial" w:cs="Arial"/>
          <w:i/>
          <w:color w:val="000000"/>
          <w:sz w:val="24"/>
          <w:szCs w:val="24"/>
        </w:rPr>
        <w:t>et seq</w:t>
      </w:r>
      <w:r w:rsidR="000550DD" w:rsidRPr="00AF4294">
        <w:rPr>
          <w:rFonts w:ascii="Arial" w:hAnsi="Arial" w:cs="Arial"/>
          <w:color w:val="000000"/>
          <w:sz w:val="24"/>
          <w:szCs w:val="24"/>
        </w:rPr>
        <w:t>. (</w:t>
      </w:r>
      <w:r w:rsidR="002B394E" w:rsidRPr="00AF4294">
        <w:rPr>
          <w:rFonts w:ascii="Arial" w:hAnsi="Arial" w:cs="Arial"/>
          <w:b/>
          <w:color w:val="000000"/>
          <w:sz w:val="24"/>
          <w:szCs w:val="24"/>
        </w:rPr>
        <w:t>“</w:t>
      </w:r>
      <w:r w:rsidR="000550DD" w:rsidRPr="00AF4294">
        <w:rPr>
          <w:rFonts w:ascii="Arial" w:hAnsi="Arial" w:cs="Arial"/>
          <w:b/>
          <w:bCs/>
          <w:color w:val="000000"/>
          <w:sz w:val="24"/>
          <w:szCs w:val="24"/>
        </w:rPr>
        <w:t>Act</w:t>
      </w:r>
      <w:r w:rsidR="002B394E" w:rsidRPr="00AF4294">
        <w:rPr>
          <w:rFonts w:ascii="Arial" w:hAnsi="Arial" w:cs="Arial"/>
          <w:b/>
          <w:bCs/>
          <w:color w:val="000000"/>
          <w:sz w:val="24"/>
          <w:szCs w:val="24"/>
        </w:rPr>
        <w:t>”</w:t>
      </w:r>
      <w:r w:rsidR="000550DD" w:rsidRPr="00AF4294">
        <w:rPr>
          <w:rFonts w:ascii="Arial" w:hAnsi="Arial" w:cs="Arial"/>
          <w:color w:val="000000"/>
          <w:sz w:val="24"/>
          <w:szCs w:val="24"/>
        </w:rPr>
        <w:t xml:space="preserve">), </w:t>
      </w:r>
      <w:r w:rsidR="00302135" w:rsidRPr="00AF4294">
        <w:rPr>
          <w:rFonts w:ascii="Arial" w:hAnsi="Arial" w:cs="Arial"/>
          <w:color w:val="000000"/>
          <w:sz w:val="24"/>
          <w:szCs w:val="24"/>
        </w:rPr>
        <w:t xml:space="preserve">and made by </w:t>
      </w:r>
      <w:r w:rsidR="00FE0FBB" w:rsidRPr="00AF4294">
        <w:rPr>
          <w:rFonts w:ascii="Arial" w:hAnsi="Arial" w:cs="Arial"/>
          <w:color w:val="000000"/>
          <w:sz w:val="24"/>
          <w:szCs w:val="24"/>
        </w:rPr>
        <w:t xml:space="preserve">the following </w:t>
      </w:r>
      <w:r w:rsidR="00302135" w:rsidRPr="00AF4294">
        <w:rPr>
          <w:rFonts w:ascii="Arial" w:hAnsi="Arial" w:cs="Arial"/>
          <w:color w:val="000000"/>
          <w:sz w:val="24"/>
          <w:szCs w:val="24"/>
        </w:rPr>
        <w:t>HUD-approved lender</w:t>
      </w:r>
      <w:r w:rsidR="00FE0FBB" w:rsidRPr="00AF4294">
        <w:rPr>
          <w:rFonts w:ascii="Arial" w:hAnsi="Arial" w:cs="Arial"/>
          <w:color w:val="000000"/>
          <w:sz w:val="24"/>
          <w:szCs w:val="24"/>
        </w:rPr>
        <w:t xml:space="preserve">, </w:t>
      </w:r>
      <w:r w:rsidR="00FE0FBB" w:rsidRPr="00AF4294">
        <w:rPr>
          <w:rFonts w:ascii="Arial" w:hAnsi="Arial" w:cs="Arial"/>
          <w:color w:val="000000"/>
          <w:sz w:val="24"/>
          <w:szCs w:val="24"/>
          <w:u w:val="single"/>
        </w:rPr>
        <w:tab/>
      </w:r>
      <w:r w:rsidR="00FE0FBB" w:rsidRPr="00AF4294">
        <w:rPr>
          <w:rFonts w:ascii="Arial" w:hAnsi="Arial" w:cs="Arial"/>
          <w:color w:val="000000"/>
          <w:sz w:val="24"/>
          <w:szCs w:val="24"/>
          <w:u w:val="single"/>
        </w:rPr>
        <w:tab/>
      </w:r>
      <w:r w:rsidR="00FE0FBB" w:rsidRPr="00AF4294">
        <w:rPr>
          <w:rFonts w:ascii="Arial" w:hAnsi="Arial" w:cs="Arial"/>
          <w:color w:val="000000"/>
          <w:sz w:val="24"/>
          <w:szCs w:val="24"/>
          <w:u w:val="single"/>
        </w:rPr>
        <w:tab/>
      </w:r>
      <w:r w:rsidR="00FE0FBB" w:rsidRPr="00AF4294">
        <w:rPr>
          <w:rFonts w:ascii="Arial" w:hAnsi="Arial" w:cs="Arial"/>
          <w:color w:val="000000"/>
          <w:sz w:val="24"/>
          <w:szCs w:val="24"/>
        </w:rPr>
        <w:t>,</w:t>
      </w:r>
      <w:r w:rsidR="00302135" w:rsidRPr="00AF4294">
        <w:rPr>
          <w:rFonts w:ascii="Arial" w:hAnsi="Arial" w:cs="Arial"/>
          <w:color w:val="000000"/>
          <w:sz w:val="24"/>
          <w:szCs w:val="24"/>
        </w:rPr>
        <w:t xml:space="preserve"> </w:t>
      </w:r>
      <w:r w:rsidR="00302135" w:rsidRPr="00AF4294">
        <w:rPr>
          <w:rFonts w:ascii="Arial" w:hAnsi="Arial" w:cs="Arial"/>
          <w:b/>
          <w:color w:val="000000"/>
          <w:sz w:val="24"/>
          <w:szCs w:val="24"/>
        </w:rPr>
        <w:t>(“Lender”)</w:t>
      </w:r>
      <w:r w:rsidR="00FE0FBB" w:rsidRPr="00AF4294">
        <w:rPr>
          <w:rFonts w:ascii="Arial" w:hAnsi="Arial" w:cs="Arial"/>
          <w:color w:val="000000"/>
          <w:sz w:val="24"/>
          <w:szCs w:val="24"/>
        </w:rPr>
        <w:t>.</w:t>
      </w:r>
      <w:r w:rsidR="002D6220" w:rsidRPr="00AF4294">
        <w:rPr>
          <w:rFonts w:ascii="Arial" w:hAnsi="Arial" w:cs="Arial"/>
          <w:color w:val="000000"/>
          <w:sz w:val="24"/>
          <w:szCs w:val="24"/>
        </w:rPr>
        <w:t xml:space="preserve">  </w:t>
      </w:r>
      <w:r w:rsidR="00FE0FBB" w:rsidRPr="00AF4294">
        <w:rPr>
          <w:rFonts w:ascii="Arial" w:hAnsi="Arial" w:cs="Arial"/>
          <w:color w:val="000000"/>
          <w:sz w:val="24"/>
          <w:szCs w:val="24"/>
        </w:rPr>
        <w:t>T</w:t>
      </w:r>
      <w:r w:rsidR="000550DD" w:rsidRPr="00AF4294">
        <w:rPr>
          <w:rFonts w:ascii="Arial" w:hAnsi="Arial" w:cs="Arial"/>
          <w:color w:val="000000"/>
          <w:sz w:val="24"/>
          <w:szCs w:val="24"/>
        </w:rPr>
        <w:t>he</w:t>
      </w:r>
      <w:r w:rsidR="00906316" w:rsidRPr="00AF4294">
        <w:rPr>
          <w:rFonts w:ascii="Arial" w:hAnsi="Arial" w:cs="Arial"/>
          <w:color w:val="000000"/>
          <w:sz w:val="24"/>
          <w:szCs w:val="24"/>
        </w:rPr>
        <w:t xml:space="preserve"> insured</w:t>
      </w:r>
      <w:r w:rsidR="00FE0FBB" w:rsidRPr="00AF4294">
        <w:rPr>
          <w:rFonts w:ascii="Arial" w:hAnsi="Arial" w:cs="Arial"/>
          <w:color w:val="000000"/>
          <w:sz w:val="24"/>
          <w:szCs w:val="24"/>
        </w:rPr>
        <w:t xml:space="preserve"> loan is secured by a Security Instrument on the leasehold estate set forth in the [Ground Lease] [Lease]</w:t>
      </w:r>
      <w:r w:rsidR="00422B5E" w:rsidRPr="00AF4294">
        <w:rPr>
          <w:rFonts w:ascii="Arial" w:hAnsi="Arial" w:cs="Arial"/>
          <w:color w:val="000000"/>
          <w:sz w:val="24"/>
          <w:szCs w:val="24"/>
        </w:rPr>
        <w:t xml:space="preserve">.  </w:t>
      </w:r>
    </w:p>
    <w:p w14:paraId="05E623FC" w14:textId="74820717" w:rsidR="007A1677" w:rsidRPr="00AF4294" w:rsidRDefault="007A1677" w:rsidP="00991F79">
      <w:pPr>
        <w:keepLines/>
        <w:rPr>
          <w:rFonts w:ascii="Arial" w:hAnsi="Arial" w:cs="Arial"/>
          <w:color w:val="000000"/>
          <w:sz w:val="24"/>
          <w:szCs w:val="24"/>
        </w:rPr>
      </w:pPr>
    </w:p>
    <w:p w14:paraId="7F9F56A8" w14:textId="42D9B9CD" w:rsidR="00765C0E" w:rsidRPr="00AF4294" w:rsidRDefault="005A4851" w:rsidP="00765C0E">
      <w:pPr>
        <w:ind w:firstLine="720"/>
        <w:rPr>
          <w:rFonts w:ascii="Arial" w:hAnsi="Arial" w:cs="Arial"/>
          <w:color w:val="000000"/>
          <w:sz w:val="24"/>
          <w:szCs w:val="24"/>
        </w:rPr>
      </w:pPr>
      <w:r w:rsidRPr="00AF4294">
        <w:rPr>
          <w:rFonts w:ascii="Arial" w:hAnsi="Arial" w:cs="Arial"/>
          <w:color w:val="000000"/>
          <w:sz w:val="24"/>
          <w:szCs w:val="24"/>
        </w:rPr>
        <w:lastRenderedPageBreak/>
        <w:t>The definition of any capitalized term or word used in this Lease Addendum and not otherwise defined can be found in the Security Instrument and/or Note between Lender and Tenant; or the Regulatory Agreement between Tenant and HUD.  The terms “HUD” and “Lender” as used in the Lease Addendum shall also include their successo</w:t>
      </w:r>
      <w:r w:rsidR="00FE0FBB" w:rsidRPr="00AF4294">
        <w:rPr>
          <w:rFonts w:ascii="Arial" w:hAnsi="Arial" w:cs="Arial"/>
          <w:color w:val="000000"/>
          <w:sz w:val="24"/>
          <w:szCs w:val="24"/>
        </w:rPr>
        <w:t>rs and assigns</w:t>
      </w:r>
      <w:r w:rsidR="00765C0E" w:rsidRPr="00AF4294">
        <w:rPr>
          <w:rFonts w:ascii="Arial" w:hAnsi="Arial" w:cs="Arial"/>
          <w:color w:val="000000"/>
          <w:sz w:val="24"/>
          <w:szCs w:val="24"/>
        </w:rPr>
        <w:t>, and</w:t>
      </w:r>
      <w:r w:rsidR="00FE0FBB" w:rsidRPr="00AF4294">
        <w:rPr>
          <w:rFonts w:ascii="Arial" w:hAnsi="Arial" w:cs="Arial"/>
          <w:color w:val="000000"/>
          <w:sz w:val="24"/>
          <w:szCs w:val="24"/>
        </w:rPr>
        <w:t xml:space="preserve"> </w:t>
      </w:r>
      <w:r w:rsidR="00765C0E" w:rsidRPr="00AF4294">
        <w:rPr>
          <w:rFonts w:ascii="Arial" w:hAnsi="Arial" w:cs="Arial"/>
          <w:color w:val="000000"/>
          <w:sz w:val="24"/>
          <w:szCs w:val="24"/>
        </w:rPr>
        <w:t xml:space="preserve">the Tenant is the same legal entity as the Borrower under the Security Instrument.  </w:t>
      </w:r>
      <w:r w:rsidR="007C1D3F" w:rsidRPr="00AF4294">
        <w:rPr>
          <w:rFonts w:ascii="Arial" w:hAnsi="Arial" w:cs="Arial"/>
          <w:color w:val="000000"/>
          <w:sz w:val="24"/>
          <w:szCs w:val="24"/>
        </w:rPr>
        <w:t xml:space="preserve">All references to “days” in this Lease Addendum shall mean calendar days.  </w:t>
      </w:r>
    </w:p>
    <w:p w14:paraId="33341710" w14:textId="6EAFE5BF" w:rsidR="005A4851" w:rsidRPr="00AF4294" w:rsidRDefault="005A4851" w:rsidP="00991F79">
      <w:pPr>
        <w:keepLines/>
        <w:ind w:firstLine="720"/>
        <w:rPr>
          <w:rFonts w:ascii="Arial" w:hAnsi="Arial" w:cs="Arial"/>
          <w:color w:val="000000"/>
          <w:sz w:val="24"/>
          <w:szCs w:val="24"/>
        </w:rPr>
      </w:pPr>
    </w:p>
    <w:p w14:paraId="39791A13" w14:textId="4743D01B" w:rsidR="00765C0E" w:rsidRPr="00AF4294" w:rsidRDefault="00765C0E" w:rsidP="002F2CFB">
      <w:pPr>
        <w:keepLines/>
        <w:ind w:firstLine="720"/>
      </w:pPr>
      <w:r w:rsidRPr="00AF4294">
        <w:rPr>
          <w:rFonts w:ascii="Arial" w:hAnsi="Arial" w:cs="Arial"/>
          <w:color w:val="000000"/>
          <w:sz w:val="24"/>
          <w:szCs w:val="24"/>
        </w:rPr>
        <w:t>N</w:t>
      </w:r>
      <w:r w:rsidR="002D3FB9" w:rsidRPr="00AF4294">
        <w:rPr>
          <w:rFonts w:ascii="Arial" w:hAnsi="Arial" w:cs="Arial"/>
          <w:color w:val="000000"/>
          <w:sz w:val="24"/>
          <w:szCs w:val="24"/>
        </w:rPr>
        <w:t xml:space="preserve">otwithstanding anything else in the </w:t>
      </w:r>
      <w:r w:rsidR="00E568F5" w:rsidRPr="00AF4294">
        <w:rPr>
          <w:rFonts w:ascii="Arial" w:hAnsi="Arial" w:cs="Arial"/>
          <w:sz w:val="24"/>
          <w:szCs w:val="24"/>
        </w:rPr>
        <w:t>[</w:t>
      </w:r>
      <w:r w:rsidR="00E568F5" w:rsidRPr="00AF4294">
        <w:rPr>
          <w:rFonts w:ascii="Arial" w:hAnsi="Arial" w:cs="Arial"/>
          <w:b/>
          <w:sz w:val="24"/>
          <w:szCs w:val="24"/>
        </w:rPr>
        <w:t>Ground Lease</w:t>
      </w:r>
      <w:r w:rsidR="00E568F5" w:rsidRPr="00AF4294">
        <w:rPr>
          <w:rFonts w:ascii="Arial" w:hAnsi="Arial" w:cs="Arial"/>
          <w:sz w:val="24"/>
          <w:szCs w:val="24"/>
        </w:rPr>
        <w:t>]</w:t>
      </w:r>
      <w:r w:rsidR="00E568F5" w:rsidRPr="00AF4294">
        <w:rPr>
          <w:rFonts w:ascii="Arial" w:hAnsi="Arial" w:cs="Arial"/>
          <w:b/>
          <w:sz w:val="24"/>
          <w:szCs w:val="24"/>
        </w:rPr>
        <w:t xml:space="preserve"> </w:t>
      </w:r>
      <w:r w:rsidR="00E568F5" w:rsidRPr="00AF4294">
        <w:rPr>
          <w:rFonts w:ascii="Arial" w:hAnsi="Arial" w:cs="Arial"/>
          <w:sz w:val="24"/>
          <w:szCs w:val="24"/>
        </w:rPr>
        <w:t>[</w:t>
      </w:r>
      <w:r w:rsidR="00E568F5" w:rsidRPr="00AF4294">
        <w:rPr>
          <w:rFonts w:ascii="Arial" w:hAnsi="Arial" w:cs="Arial"/>
          <w:b/>
          <w:sz w:val="24"/>
          <w:szCs w:val="24"/>
        </w:rPr>
        <w:t>Lease</w:t>
      </w:r>
      <w:r w:rsidR="00E568F5" w:rsidRPr="00AF4294">
        <w:rPr>
          <w:rFonts w:ascii="Arial" w:hAnsi="Arial" w:cs="Arial"/>
          <w:sz w:val="24"/>
          <w:szCs w:val="24"/>
        </w:rPr>
        <w:t xml:space="preserve">] to which this Lease Addendum is attached, </w:t>
      </w:r>
      <w:r w:rsidR="002D3FB9" w:rsidRPr="00AF4294">
        <w:rPr>
          <w:rFonts w:ascii="Arial" w:hAnsi="Arial" w:cs="Arial"/>
          <w:color w:val="000000"/>
          <w:sz w:val="24"/>
          <w:szCs w:val="24"/>
        </w:rPr>
        <w:t xml:space="preserve">and for valuable consideration, the receipt and sufficiency of which the </w:t>
      </w:r>
      <w:r w:rsidR="00E568F5" w:rsidRPr="00AF4294">
        <w:rPr>
          <w:rFonts w:ascii="Arial" w:hAnsi="Arial" w:cs="Arial"/>
          <w:color w:val="000000"/>
          <w:sz w:val="24"/>
          <w:szCs w:val="24"/>
        </w:rPr>
        <w:t>P</w:t>
      </w:r>
      <w:r w:rsidR="002D3FB9" w:rsidRPr="00AF4294">
        <w:rPr>
          <w:rFonts w:ascii="Arial" w:hAnsi="Arial" w:cs="Arial"/>
          <w:color w:val="000000"/>
          <w:sz w:val="24"/>
          <w:szCs w:val="24"/>
        </w:rPr>
        <w:t xml:space="preserve">arties hereto hereby acknowledge and agree, and to induce the Lender to make the Loan to </w:t>
      </w:r>
      <w:r w:rsidR="00041C94" w:rsidRPr="00AF4294">
        <w:rPr>
          <w:rFonts w:ascii="Arial" w:hAnsi="Arial" w:cs="Arial"/>
          <w:color w:val="000000"/>
          <w:sz w:val="24"/>
          <w:szCs w:val="24"/>
        </w:rPr>
        <w:t>the Tenant</w:t>
      </w:r>
      <w:r w:rsidR="002D3FB9" w:rsidRPr="00AF4294">
        <w:rPr>
          <w:rFonts w:ascii="Arial" w:hAnsi="Arial" w:cs="Arial"/>
          <w:color w:val="000000"/>
          <w:sz w:val="24"/>
          <w:szCs w:val="24"/>
        </w:rPr>
        <w:t xml:space="preserve"> described in the Security Instrument</w:t>
      </w:r>
      <w:r w:rsidR="0067180F" w:rsidRPr="00AF4294">
        <w:rPr>
          <w:rFonts w:ascii="Arial" w:hAnsi="Arial" w:cs="Arial"/>
          <w:color w:val="000000"/>
          <w:sz w:val="24"/>
          <w:szCs w:val="24"/>
        </w:rPr>
        <w:t>,</w:t>
      </w:r>
      <w:r w:rsidRPr="00AF4294">
        <w:rPr>
          <w:rFonts w:ascii="Arial" w:hAnsi="Arial" w:cs="Arial"/>
          <w:color w:val="000000"/>
          <w:sz w:val="24"/>
          <w:szCs w:val="24"/>
        </w:rPr>
        <w:t xml:space="preserve"> </w:t>
      </w:r>
      <w:r w:rsidR="00936C33" w:rsidRPr="00AF4294">
        <w:rPr>
          <w:rFonts w:ascii="Arial" w:hAnsi="Arial" w:cs="Arial"/>
          <w:color w:val="000000"/>
          <w:sz w:val="24"/>
          <w:szCs w:val="24"/>
        </w:rPr>
        <w:t xml:space="preserve">and to induce HUD to insure said Loan, </w:t>
      </w:r>
      <w:r w:rsidRPr="00AF4294">
        <w:rPr>
          <w:rFonts w:ascii="Arial" w:hAnsi="Arial" w:cs="Arial"/>
          <w:color w:val="000000"/>
          <w:sz w:val="24"/>
          <w:szCs w:val="24"/>
        </w:rPr>
        <w:t>so long as this leasehold estate</w:t>
      </w:r>
      <w:r w:rsidRPr="00AF4294">
        <w:rPr>
          <w:rFonts w:ascii="Arial" w:hAnsi="Arial"/>
          <w:color w:val="000000"/>
          <w:sz w:val="24"/>
        </w:rPr>
        <w:t xml:space="preserve"> is subject to a security instrument insured, reinsured, or held by HUD or given to HUD in connection with a resale, or the Property is acquired and held by HUD because of a default under the </w:t>
      </w:r>
      <w:r w:rsidRPr="00AF4294">
        <w:rPr>
          <w:rFonts w:ascii="Arial" w:hAnsi="Arial" w:cs="Arial"/>
          <w:color w:val="000000"/>
          <w:sz w:val="24"/>
          <w:szCs w:val="24"/>
        </w:rPr>
        <w:t xml:space="preserve">Security Instrument, Landlord and Tenant acknowledge and agree </w:t>
      </w:r>
      <w:r w:rsidR="00936C33" w:rsidRPr="00AF4294">
        <w:rPr>
          <w:rFonts w:ascii="Arial" w:hAnsi="Arial" w:cs="Arial"/>
          <w:color w:val="000000"/>
          <w:sz w:val="24"/>
          <w:szCs w:val="24"/>
        </w:rPr>
        <w:t>to</w:t>
      </w:r>
      <w:r w:rsidR="00936C33" w:rsidRPr="00AF4294">
        <w:rPr>
          <w:rFonts w:ascii="Arial" w:hAnsi="Arial"/>
          <w:color w:val="000000"/>
          <w:sz w:val="24"/>
        </w:rPr>
        <w:t xml:space="preserve"> </w:t>
      </w:r>
      <w:r w:rsidR="00CA7231" w:rsidRPr="00AF4294">
        <w:rPr>
          <w:rFonts w:ascii="Arial" w:hAnsi="Arial"/>
          <w:color w:val="000000"/>
          <w:sz w:val="24"/>
        </w:rPr>
        <w:t xml:space="preserve">the </w:t>
      </w:r>
      <w:r w:rsidR="00936C33" w:rsidRPr="00AF4294">
        <w:rPr>
          <w:rFonts w:ascii="Arial" w:hAnsi="Arial"/>
          <w:color w:val="000000"/>
          <w:sz w:val="24"/>
        </w:rPr>
        <w:t>following provisions</w:t>
      </w:r>
      <w:r w:rsidR="00936C33" w:rsidRPr="00AF4294">
        <w:rPr>
          <w:rFonts w:ascii="Arial" w:hAnsi="Arial" w:cs="Arial"/>
          <w:color w:val="000000"/>
          <w:sz w:val="24"/>
          <w:szCs w:val="24"/>
        </w:rPr>
        <w:t>.</w:t>
      </w:r>
      <w:r w:rsidRPr="00AF4294">
        <w:rPr>
          <w:rFonts w:ascii="Arial" w:hAnsi="Arial" w:cs="Arial"/>
          <w:color w:val="000000"/>
          <w:sz w:val="24"/>
          <w:szCs w:val="24"/>
        </w:rPr>
        <w:t xml:space="preserve"> </w:t>
      </w:r>
    </w:p>
    <w:p w14:paraId="688BB9C4" w14:textId="6BEBF9AF" w:rsidR="002F2924" w:rsidRPr="00AF4294" w:rsidRDefault="002F2924" w:rsidP="002F2CFB">
      <w:pPr>
        <w:keepLines/>
        <w:ind w:firstLine="720"/>
        <w:rPr>
          <w:rFonts w:ascii="Arial" w:hAnsi="Arial" w:cs="Arial"/>
          <w:color w:val="000000"/>
          <w:sz w:val="24"/>
          <w:szCs w:val="24"/>
        </w:rPr>
      </w:pPr>
    </w:p>
    <w:p w14:paraId="7F12FDD4" w14:textId="37663F00" w:rsidR="00422B5E" w:rsidRPr="00AF4294" w:rsidRDefault="00422B5E" w:rsidP="00991F79">
      <w:pPr>
        <w:keepLines/>
        <w:ind w:firstLine="720"/>
        <w:rPr>
          <w:rFonts w:ascii="Arial" w:hAnsi="Arial" w:cs="Arial"/>
          <w:color w:val="000000"/>
          <w:sz w:val="24"/>
          <w:szCs w:val="24"/>
        </w:rPr>
      </w:pPr>
      <w:r w:rsidRPr="00AF4294">
        <w:rPr>
          <w:rFonts w:ascii="Arial" w:hAnsi="Arial" w:cs="Arial"/>
          <w:color w:val="000000"/>
          <w:sz w:val="24"/>
          <w:szCs w:val="24"/>
        </w:rPr>
        <w:t xml:space="preserve">  </w:t>
      </w:r>
    </w:p>
    <w:p w14:paraId="042027C5" w14:textId="561E171F" w:rsidR="00C64ED6" w:rsidRPr="00AF4294" w:rsidRDefault="00C64ED6">
      <w:pPr>
        <w:keepLines/>
        <w:spacing w:line="360" w:lineRule="auto"/>
        <w:rPr>
          <w:rFonts w:ascii="Arial" w:hAnsi="Arial" w:cs="Arial"/>
          <w:color w:val="000000"/>
          <w:sz w:val="24"/>
          <w:szCs w:val="24"/>
        </w:rPr>
      </w:pPr>
    </w:p>
    <w:p w14:paraId="4DB3E9FF" w14:textId="77777777" w:rsidR="007D664C" w:rsidRPr="00AF4294" w:rsidRDefault="007D664C">
      <w:pPr>
        <w:keepLines/>
        <w:spacing w:line="360" w:lineRule="auto"/>
        <w:rPr>
          <w:rFonts w:ascii="Arial" w:hAnsi="Arial" w:cs="Arial"/>
          <w:b/>
          <w:color w:val="000000"/>
          <w:sz w:val="24"/>
          <w:szCs w:val="24"/>
        </w:rPr>
      </w:pPr>
    </w:p>
    <w:p w14:paraId="46045C67" w14:textId="77777777" w:rsidR="009215DA" w:rsidRPr="00AF4294" w:rsidRDefault="009215DA">
      <w:pPr>
        <w:overflowPunct/>
        <w:autoSpaceDE/>
        <w:autoSpaceDN/>
        <w:adjustRightInd/>
        <w:textAlignment w:val="auto"/>
        <w:rPr>
          <w:rFonts w:ascii="Arial" w:hAnsi="Arial" w:cs="Arial"/>
          <w:color w:val="000000"/>
          <w:sz w:val="24"/>
          <w:szCs w:val="24"/>
        </w:rPr>
      </w:pPr>
      <w:r w:rsidRPr="00AF4294">
        <w:rPr>
          <w:rFonts w:ascii="Arial" w:hAnsi="Arial" w:cs="Arial"/>
          <w:color w:val="000000"/>
          <w:sz w:val="24"/>
          <w:szCs w:val="24"/>
        </w:rPr>
        <w:br w:type="page"/>
      </w:r>
    </w:p>
    <w:p w14:paraId="79106D62" w14:textId="1585A461" w:rsidR="006F28F8" w:rsidRPr="00AF4294" w:rsidRDefault="006F28F8" w:rsidP="00991F79">
      <w:pPr>
        <w:keepLines/>
        <w:jc w:val="center"/>
        <w:rPr>
          <w:rFonts w:ascii="Arial" w:hAnsi="Arial" w:cs="Arial"/>
          <w:b/>
          <w:color w:val="000000"/>
          <w:sz w:val="24"/>
          <w:szCs w:val="24"/>
          <w:u w:val="single"/>
        </w:rPr>
      </w:pPr>
      <w:r w:rsidRPr="00AF4294">
        <w:rPr>
          <w:rFonts w:ascii="Arial" w:hAnsi="Arial" w:cs="Arial"/>
          <w:b/>
          <w:color w:val="000000"/>
          <w:sz w:val="24"/>
          <w:szCs w:val="24"/>
          <w:u w:val="single"/>
        </w:rPr>
        <w:lastRenderedPageBreak/>
        <w:t>Option 1</w:t>
      </w:r>
      <w:r w:rsidR="002F403B" w:rsidRPr="00AF4294">
        <w:rPr>
          <w:rFonts w:ascii="Arial" w:hAnsi="Arial" w:cs="Arial"/>
          <w:b/>
          <w:color w:val="000000"/>
          <w:sz w:val="24"/>
          <w:szCs w:val="24"/>
          <w:u w:val="single"/>
        </w:rPr>
        <w:t xml:space="preserve"> </w:t>
      </w:r>
      <w:r w:rsidR="00E7292B" w:rsidRPr="00AF4294">
        <w:rPr>
          <w:rFonts w:ascii="Arial" w:hAnsi="Arial" w:cs="Arial"/>
          <w:b/>
          <w:color w:val="000000"/>
          <w:sz w:val="24"/>
          <w:szCs w:val="24"/>
          <w:u w:val="single"/>
        </w:rPr>
        <w:t xml:space="preserve">- </w:t>
      </w:r>
      <w:r w:rsidR="002F403B" w:rsidRPr="00AF4294">
        <w:rPr>
          <w:rFonts w:ascii="Arial" w:hAnsi="Arial" w:cs="Arial"/>
          <w:b/>
          <w:color w:val="000000"/>
          <w:sz w:val="24"/>
          <w:szCs w:val="24"/>
          <w:u w:val="single"/>
        </w:rPr>
        <w:t>Ground Lease</w:t>
      </w:r>
    </w:p>
    <w:p w14:paraId="064148CF" w14:textId="77777777" w:rsidR="004E379C" w:rsidRPr="00AF4294" w:rsidRDefault="004E379C" w:rsidP="00991F79">
      <w:pPr>
        <w:keepLines/>
        <w:ind w:firstLine="720"/>
        <w:rPr>
          <w:rFonts w:ascii="Arial" w:hAnsi="Arial" w:cs="Arial"/>
          <w:color w:val="000000"/>
          <w:sz w:val="24"/>
          <w:szCs w:val="24"/>
        </w:rPr>
      </w:pPr>
    </w:p>
    <w:p w14:paraId="04C7A39A" w14:textId="579980CE" w:rsidR="005130FB" w:rsidRPr="00AF4294" w:rsidRDefault="00B333C8" w:rsidP="00991F79">
      <w:pPr>
        <w:keepLines/>
        <w:ind w:firstLine="720"/>
        <w:rPr>
          <w:rFonts w:ascii="Arial" w:hAnsi="Arial" w:cs="Arial"/>
          <w:color w:val="000000"/>
          <w:sz w:val="24"/>
          <w:szCs w:val="24"/>
        </w:rPr>
      </w:pPr>
      <w:r w:rsidRPr="00AF4294">
        <w:rPr>
          <w:rFonts w:ascii="Arial" w:hAnsi="Arial" w:cs="Arial"/>
          <w:color w:val="000000"/>
          <w:sz w:val="24"/>
          <w:szCs w:val="24"/>
        </w:rPr>
        <w:t>T</w:t>
      </w:r>
      <w:r w:rsidR="006F28F8" w:rsidRPr="00AF4294">
        <w:rPr>
          <w:rFonts w:ascii="Arial" w:hAnsi="Arial" w:cs="Arial"/>
          <w:color w:val="000000"/>
          <w:sz w:val="24"/>
          <w:szCs w:val="24"/>
        </w:rPr>
        <w:t xml:space="preserve">he </w:t>
      </w:r>
      <w:r w:rsidR="00287037" w:rsidRPr="00AF4294">
        <w:rPr>
          <w:rFonts w:ascii="Arial" w:hAnsi="Arial" w:cs="Arial"/>
          <w:color w:val="000000"/>
          <w:sz w:val="24"/>
          <w:szCs w:val="24"/>
        </w:rPr>
        <w:t xml:space="preserve">leasehold estate </w:t>
      </w:r>
      <w:r w:rsidR="00E51372" w:rsidRPr="00AF4294">
        <w:rPr>
          <w:rFonts w:ascii="Arial" w:hAnsi="Arial" w:cs="Arial"/>
          <w:color w:val="000000"/>
          <w:sz w:val="24"/>
          <w:szCs w:val="24"/>
        </w:rPr>
        <w:t xml:space="preserve">consists </w:t>
      </w:r>
      <w:r w:rsidR="00302135" w:rsidRPr="00AF4294">
        <w:rPr>
          <w:rFonts w:ascii="Arial" w:hAnsi="Arial" w:cs="Arial"/>
          <w:color w:val="000000"/>
          <w:sz w:val="24"/>
          <w:szCs w:val="24"/>
        </w:rPr>
        <w:t>of</w:t>
      </w:r>
      <w:r w:rsidR="00936C33" w:rsidRPr="00AF4294">
        <w:rPr>
          <w:rFonts w:ascii="Arial" w:hAnsi="Arial" w:cs="Arial"/>
          <w:color w:val="000000"/>
          <w:sz w:val="24"/>
          <w:szCs w:val="24"/>
        </w:rPr>
        <w:t xml:space="preserve"> the ground (land) only;</w:t>
      </w:r>
      <w:r w:rsidR="00812EC5" w:rsidRPr="00AF4294">
        <w:rPr>
          <w:rFonts w:ascii="Arial" w:hAnsi="Arial" w:cs="Arial"/>
          <w:color w:val="000000"/>
          <w:sz w:val="24"/>
          <w:szCs w:val="24"/>
        </w:rPr>
        <w:t xml:space="preserve"> </w:t>
      </w:r>
      <w:r w:rsidR="000550DD" w:rsidRPr="00AF4294">
        <w:rPr>
          <w:rFonts w:ascii="Arial" w:hAnsi="Arial" w:cs="Arial"/>
          <w:color w:val="000000"/>
          <w:sz w:val="24"/>
          <w:szCs w:val="24"/>
        </w:rPr>
        <w:t>all buildings, improvements</w:t>
      </w:r>
      <w:r w:rsidR="00287037" w:rsidRPr="00AF4294">
        <w:rPr>
          <w:rFonts w:ascii="Arial" w:hAnsi="Arial" w:cs="Arial"/>
          <w:color w:val="000000"/>
          <w:sz w:val="24"/>
          <w:szCs w:val="24"/>
        </w:rPr>
        <w:t>, alterations</w:t>
      </w:r>
      <w:r w:rsidR="000550DD" w:rsidRPr="00AF4294">
        <w:rPr>
          <w:rFonts w:ascii="Arial" w:hAnsi="Arial" w:cs="Arial"/>
          <w:color w:val="000000"/>
          <w:sz w:val="24"/>
          <w:szCs w:val="24"/>
        </w:rPr>
        <w:t xml:space="preserve"> and fixtures now or </w:t>
      </w:r>
      <w:r w:rsidR="00302135" w:rsidRPr="00AF4294">
        <w:rPr>
          <w:rFonts w:ascii="Arial" w:hAnsi="Arial" w:cs="Arial"/>
          <w:color w:val="000000"/>
          <w:sz w:val="24"/>
          <w:szCs w:val="24"/>
        </w:rPr>
        <w:t>in the future</w:t>
      </w:r>
      <w:r w:rsidR="000550DD" w:rsidRPr="00AF4294">
        <w:rPr>
          <w:rFonts w:ascii="Arial" w:hAnsi="Arial" w:cs="Arial"/>
          <w:color w:val="000000"/>
          <w:sz w:val="24"/>
          <w:szCs w:val="24"/>
        </w:rPr>
        <w:t xml:space="preserve"> </w:t>
      </w:r>
      <w:r w:rsidR="00287037" w:rsidRPr="00AF4294">
        <w:rPr>
          <w:rFonts w:ascii="Arial" w:hAnsi="Arial" w:cs="Arial"/>
          <w:color w:val="000000"/>
          <w:sz w:val="24"/>
          <w:szCs w:val="24"/>
        </w:rPr>
        <w:t xml:space="preserve">located thereon </w:t>
      </w:r>
      <w:r w:rsidR="001D3FB0" w:rsidRPr="00AF4294">
        <w:rPr>
          <w:rFonts w:ascii="Arial" w:hAnsi="Arial" w:cs="Arial"/>
          <w:color w:val="000000"/>
          <w:sz w:val="24"/>
          <w:szCs w:val="24"/>
        </w:rPr>
        <w:t>are</w:t>
      </w:r>
      <w:r w:rsidR="000550DD" w:rsidRPr="00AF4294">
        <w:rPr>
          <w:rFonts w:ascii="Arial" w:hAnsi="Arial" w:cs="Arial"/>
          <w:color w:val="000000"/>
          <w:sz w:val="24"/>
          <w:szCs w:val="24"/>
        </w:rPr>
        <w:t xml:space="preserve"> owned in fee simple by the </w:t>
      </w:r>
      <w:r w:rsidR="00C62E44" w:rsidRPr="00AF4294">
        <w:rPr>
          <w:rFonts w:ascii="Arial" w:hAnsi="Arial" w:cs="Arial"/>
          <w:color w:val="000000"/>
          <w:sz w:val="24"/>
          <w:szCs w:val="24"/>
        </w:rPr>
        <w:t>Tenan</w:t>
      </w:r>
      <w:r w:rsidR="00F13DED" w:rsidRPr="00AF4294">
        <w:rPr>
          <w:rFonts w:ascii="Arial" w:hAnsi="Arial" w:cs="Arial"/>
          <w:color w:val="000000"/>
          <w:sz w:val="24"/>
          <w:szCs w:val="24"/>
        </w:rPr>
        <w:t>t</w:t>
      </w:r>
      <w:r w:rsidR="000550DD" w:rsidRPr="00AF4294">
        <w:rPr>
          <w:rFonts w:ascii="Arial" w:hAnsi="Arial" w:cs="Arial"/>
          <w:color w:val="000000"/>
          <w:sz w:val="24"/>
          <w:szCs w:val="24"/>
        </w:rPr>
        <w:t xml:space="preserve">.  </w:t>
      </w:r>
      <w:r w:rsidR="002D6220" w:rsidRPr="00AF4294">
        <w:rPr>
          <w:rFonts w:ascii="Arial" w:hAnsi="Arial" w:cs="Arial"/>
          <w:color w:val="000000"/>
          <w:sz w:val="24"/>
          <w:szCs w:val="24"/>
        </w:rPr>
        <w:t xml:space="preserve">As such, the term </w:t>
      </w:r>
      <w:r w:rsidR="002D6220" w:rsidRPr="00AF4294">
        <w:rPr>
          <w:rFonts w:ascii="Arial" w:hAnsi="Arial" w:cs="Arial"/>
          <w:b/>
          <w:bCs/>
          <w:sz w:val="24"/>
          <w:szCs w:val="24"/>
        </w:rPr>
        <w:t>“Property”</w:t>
      </w:r>
      <w:r w:rsidR="000F1008">
        <w:rPr>
          <w:rFonts w:ascii="Arial" w:hAnsi="Arial" w:cs="Arial"/>
          <w:b/>
          <w:bCs/>
          <w:sz w:val="24"/>
          <w:szCs w:val="24"/>
        </w:rPr>
        <w:t xml:space="preserve"> </w:t>
      </w:r>
      <w:r w:rsidR="002D6220" w:rsidRPr="00AF4294">
        <w:rPr>
          <w:rFonts w:ascii="Arial" w:hAnsi="Arial" w:cs="Arial"/>
          <w:bCs/>
          <w:sz w:val="24"/>
          <w:szCs w:val="24"/>
        </w:rPr>
        <w:t>mean</w:t>
      </w:r>
      <w:r w:rsidR="00EE4408" w:rsidRPr="00AF4294">
        <w:rPr>
          <w:rFonts w:ascii="Arial" w:hAnsi="Arial" w:cs="Arial"/>
          <w:bCs/>
          <w:sz w:val="24"/>
          <w:szCs w:val="24"/>
        </w:rPr>
        <w:t>s</w:t>
      </w:r>
      <w:r w:rsidR="002D6220" w:rsidRPr="00AF4294">
        <w:rPr>
          <w:rFonts w:ascii="Arial" w:hAnsi="Arial" w:cs="Arial"/>
          <w:bCs/>
          <w:sz w:val="24"/>
          <w:szCs w:val="24"/>
        </w:rPr>
        <w:t xml:space="preserve"> the legally described land subject to the </w:t>
      </w:r>
      <w:r w:rsidR="0067180F" w:rsidRPr="00AF4294">
        <w:rPr>
          <w:rFonts w:ascii="Arial" w:hAnsi="Arial" w:cs="Arial"/>
          <w:bCs/>
          <w:sz w:val="24"/>
          <w:szCs w:val="24"/>
        </w:rPr>
        <w:t>Ground Lease</w:t>
      </w:r>
      <w:r w:rsidR="002D6220" w:rsidRPr="00AF4294">
        <w:rPr>
          <w:rFonts w:ascii="Arial" w:hAnsi="Arial" w:cs="Arial"/>
          <w:bCs/>
          <w:sz w:val="24"/>
          <w:szCs w:val="24"/>
        </w:rPr>
        <w:t xml:space="preserve"> </w:t>
      </w:r>
      <w:r w:rsidR="002D6220" w:rsidRPr="00AF4294">
        <w:rPr>
          <w:rFonts w:ascii="Arial" w:hAnsi="Arial" w:cs="Arial"/>
          <w:b/>
          <w:bCs/>
          <w:sz w:val="24"/>
          <w:szCs w:val="24"/>
          <w:u w:val="single"/>
        </w:rPr>
        <w:t>except</w:t>
      </w:r>
      <w:r w:rsidR="002D6220" w:rsidRPr="00AF4294">
        <w:rPr>
          <w:rFonts w:ascii="Arial" w:hAnsi="Arial" w:cs="Arial"/>
          <w:bCs/>
          <w:sz w:val="24"/>
          <w:szCs w:val="24"/>
        </w:rPr>
        <w:t xml:space="preserve"> the buildings, improvements, alterations and fixtures now or in the future located on the land.</w:t>
      </w:r>
    </w:p>
    <w:p w14:paraId="0536FC01" w14:textId="008D1D0F" w:rsidR="00D63173" w:rsidRPr="00AF4294" w:rsidRDefault="00D63173">
      <w:pPr>
        <w:tabs>
          <w:tab w:val="left" w:pos="360"/>
        </w:tabs>
        <w:spacing w:line="240" w:lineRule="atLeast"/>
        <w:rPr>
          <w:rFonts w:ascii="Arial" w:hAnsi="Arial" w:cs="Arial"/>
          <w:color w:val="000000"/>
          <w:sz w:val="24"/>
          <w:szCs w:val="24"/>
        </w:rPr>
      </w:pPr>
    </w:p>
    <w:p w14:paraId="32248CFE" w14:textId="56317F13" w:rsidR="00716ABA" w:rsidRPr="00AF4294" w:rsidRDefault="00765C0E" w:rsidP="00716ABA">
      <w:pPr>
        <w:numPr>
          <w:ilvl w:val="0"/>
          <w:numId w:val="42"/>
        </w:numPr>
        <w:adjustRightInd/>
        <w:textAlignment w:val="auto"/>
        <w:rPr>
          <w:rFonts w:ascii="Arial" w:hAnsi="Arial" w:cs="Arial"/>
          <w:sz w:val="24"/>
          <w:szCs w:val="24"/>
        </w:rPr>
      </w:pPr>
      <w:r w:rsidRPr="00AF4294">
        <w:rPr>
          <w:rFonts w:ascii="Arial" w:hAnsi="Arial" w:cs="Arial"/>
          <w:b/>
          <w:color w:val="000000"/>
          <w:sz w:val="24"/>
          <w:szCs w:val="24"/>
        </w:rPr>
        <w:t>Compliance with HUD Requirements</w:t>
      </w:r>
      <w:r w:rsidRPr="00AF4294">
        <w:rPr>
          <w:rFonts w:ascii="Arial" w:hAnsi="Arial" w:cs="Arial"/>
          <w:color w:val="000000"/>
          <w:sz w:val="24"/>
          <w:szCs w:val="24"/>
        </w:rPr>
        <w:t xml:space="preserve">.  </w:t>
      </w:r>
      <w:r w:rsidR="00716ABA" w:rsidRPr="00AF4294">
        <w:rPr>
          <w:rFonts w:ascii="Arial" w:hAnsi="Arial" w:cs="Arial"/>
          <w:sz w:val="24"/>
          <w:szCs w:val="24"/>
        </w:rPr>
        <w:t>Pursuant to the Act, the following provisions may not be waived under any circumstances, whether for a new ground lease or an existing ground lease:</w:t>
      </w:r>
    </w:p>
    <w:p w14:paraId="43E4E686" w14:textId="77777777" w:rsidR="00367DD5" w:rsidRPr="00AF4294" w:rsidRDefault="00367DD5" w:rsidP="00367DD5">
      <w:pPr>
        <w:adjustRightInd/>
        <w:ind w:left="360"/>
        <w:textAlignment w:val="auto"/>
        <w:rPr>
          <w:rFonts w:ascii="Arial" w:hAnsi="Arial" w:cs="Arial"/>
          <w:sz w:val="24"/>
          <w:szCs w:val="24"/>
        </w:rPr>
      </w:pPr>
    </w:p>
    <w:p w14:paraId="3F41CCA2" w14:textId="2C176D85" w:rsidR="00716ABA" w:rsidRPr="00AF4294" w:rsidRDefault="00716ABA" w:rsidP="00716ABA">
      <w:pPr>
        <w:numPr>
          <w:ilvl w:val="1"/>
          <w:numId w:val="42"/>
        </w:numPr>
        <w:adjustRightInd/>
        <w:textAlignment w:val="auto"/>
        <w:rPr>
          <w:rFonts w:ascii="Arial" w:hAnsi="Arial" w:cs="Arial"/>
          <w:sz w:val="24"/>
          <w:szCs w:val="24"/>
        </w:rPr>
      </w:pPr>
      <w:r w:rsidRPr="00AF4294">
        <w:rPr>
          <w:rFonts w:ascii="Arial" w:hAnsi="Arial" w:cs="Arial"/>
          <w:sz w:val="24"/>
          <w:szCs w:val="24"/>
        </w:rPr>
        <w:t xml:space="preserve">the term of the Ground Lease and </w:t>
      </w:r>
      <w:r w:rsidR="00DF09E9" w:rsidRPr="00AF4294">
        <w:rPr>
          <w:rFonts w:ascii="Arial" w:hAnsi="Arial" w:cs="Arial"/>
          <w:sz w:val="24"/>
          <w:szCs w:val="24"/>
        </w:rPr>
        <w:t xml:space="preserve">all </w:t>
      </w:r>
      <w:r w:rsidRPr="00AF4294">
        <w:rPr>
          <w:rFonts w:ascii="Arial" w:hAnsi="Arial" w:cs="Arial"/>
          <w:sz w:val="24"/>
          <w:szCs w:val="24"/>
        </w:rPr>
        <w:t>other Ground Lease provisions comply with the section of the Act and related federal regulations under which the Note is endorsed for mortgage insurance;</w:t>
      </w:r>
    </w:p>
    <w:p w14:paraId="41DCE553" w14:textId="0E8C4419" w:rsidR="00F76CF0" w:rsidRPr="00AF4294" w:rsidRDefault="00F76CF0" w:rsidP="00F76CF0">
      <w:pPr>
        <w:numPr>
          <w:ilvl w:val="1"/>
          <w:numId w:val="42"/>
        </w:numPr>
        <w:adjustRightInd/>
        <w:textAlignment w:val="auto"/>
        <w:rPr>
          <w:rFonts w:ascii="Arial" w:hAnsi="Arial" w:cs="Arial"/>
          <w:sz w:val="24"/>
          <w:szCs w:val="24"/>
        </w:rPr>
      </w:pPr>
      <w:r w:rsidRPr="00AF4294">
        <w:rPr>
          <w:rFonts w:ascii="Arial" w:hAnsi="Arial" w:cs="Arial"/>
          <w:sz w:val="24"/>
          <w:szCs w:val="24"/>
        </w:rPr>
        <w:t>the Landlord own</w:t>
      </w:r>
      <w:r w:rsidR="004E4AAD" w:rsidRPr="00AF4294">
        <w:rPr>
          <w:rFonts w:ascii="Arial" w:hAnsi="Arial" w:cs="Arial"/>
          <w:sz w:val="24"/>
          <w:szCs w:val="24"/>
        </w:rPr>
        <w:t>s</w:t>
      </w:r>
      <w:r w:rsidRPr="00AF4294">
        <w:rPr>
          <w:rFonts w:ascii="Arial" w:hAnsi="Arial" w:cs="Arial"/>
          <w:sz w:val="24"/>
          <w:szCs w:val="24"/>
        </w:rPr>
        <w:t xml:space="preserve"> the Property in fee simple, and the leasehold estate </w:t>
      </w:r>
      <w:r w:rsidR="004E4AAD" w:rsidRPr="00AF4294">
        <w:rPr>
          <w:rFonts w:ascii="Arial" w:hAnsi="Arial" w:cs="Arial"/>
          <w:sz w:val="24"/>
          <w:szCs w:val="24"/>
        </w:rPr>
        <w:t xml:space="preserve">is </w:t>
      </w:r>
      <w:r w:rsidRPr="00AF4294">
        <w:rPr>
          <w:rFonts w:ascii="Arial" w:hAnsi="Arial" w:cs="Arial"/>
          <w:sz w:val="24"/>
          <w:szCs w:val="24"/>
        </w:rPr>
        <w:t>granted directly by the Landlord to the Tenant;</w:t>
      </w:r>
    </w:p>
    <w:p w14:paraId="5A542CF4" w14:textId="361D26A2" w:rsidR="00716ABA" w:rsidRPr="00AF4294" w:rsidRDefault="00716ABA" w:rsidP="00716ABA">
      <w:pPr>
        <w:numPr>
          <w:ilvl w:val="1"/>
          <w:numId w:val="42"/>
        </w:numPr>
        <w:adjustRightInd/>
        <w:textAlignment w:val="auto"/>
        <w:rPr>
          <w:rFonts w:ascii="Arial" w:hAnsi="Arial" w:cs="Arial"/>
          <w:sz w:val="24"/>
          <w:szCs w:val="24"/>
        </w:rPr>
      </w:pPr>
      <w:r w:rsidRPr="00AF4294">
        <w:rPr>
          <w:rFonts w:ascii="Arial" w:hAnsi="Arial" w:cs="Arial"/>
          <w:sz w:val="24"/>
          <w:szCs w:val="24"/>
        </w:rPr>
        <w:t>the</w:t>
      </w:r>
      <w:r w:rsidR="00BC2646" w:rsidRPr="00AF4294">
        <w:rPr>
          <w:rFonts w:ascii="Arial" w:hAnsi="Arial" w:cs="Arial"/>
          <w:sz w:val="24"/>
          <w:szCs w:val="24"/>
        </w:rPr>
        <w:t xml:space="preserve"> leasehold estate underlying the</w:t>
      </w:r>
      <w:r w:rsidRPr="00AF4294">
        <w:rPr>
          <w:rFonts w:ascii="Arial" w:hAnsi="Arial" w:cs="Arial"/>
          <w:sz w:val="24"/>
          <w:szCs w:val="24"/>
        </w:rPr>
        <w:t xml:space="preserve"> Ground Lease</w:t>
      </w:r>
      <w:r w:rsidR="00DF09E9" w:rsidRPr="00AF4294">
        <w:rPr>
          <w:rFonts w:ascii="Arial" w:hAnsi="Arial" w:cs="Arial"/>
          <w:sz w:val="24"/>
          <w:szCs w:val="24"/>
        </w:rPr>
        <w:t xml:space="preserve"> </w:t>
      </w:r>
      <w:r w:rsidRPr="00AF4294">
        <w:rPr>
          <w:rFonts w:ascii="Arial" w:hAnsi="Arial" w:cs="Arial"/>
          <w:sz w:val="24"/>
          <w:szCs w:val="24"/>
        </w:rPr>
        <w:t>constitute</w:t>
      </w:r>
      <w:r w:rsidR="004E4AAD" w:rsidRPr="00AF4294">
        <w:rPr>
          <w:rFonts w:ascii="Arial" w:hAnsi="Arial" w:cs="Arial"/>
          <w:sz w:val="24"/>
          <w:szCs w:val="24"/>
        </w:rPr>
        <w:t>s</w:t>
      </w:r>
      <w:r w:rsidRPr="00AF4294">
        <w:rPr>
          <w:rFonts w:ascii="Arial" w:hAnsi="Arial" w:cs="Arial"/>
          <w:sz w:val="24"/>
          <w:szCs w:val="24"/>
        </w:rPr>
        <w:t xml:space="preserve"> a mortgageable real property interest under state law;</w:t>
      </w:r>
    </w:p>
    <w:p w14:paraId="6A4D7F21" w14:textId="5626D00A" w:rsidR="00716ABA" w:rsidRPr="00AF4294" w:rsidRDefault="00716ABA" w:rsidP="00716ABA">
      <w:pPr>
        <w:numPr>
          <w:ilvl w:val="1"/>
          <w:numId w:val="42"/>
        </w:numPr>
        <w:adjustRightInd/>
        <w:textAlignment w:val="auto"/>
        <w:rPr>
          <w:rFonts w:ascii="Arial" w:hAnsi="Arial" w:cs="Arial"/>
          <w:sz w:val="24"/>
          <w:szCs w:val="24"/>
        </w:rPr>
      </w:pPr>
      <w:r w:rsidRPr="00AF4294">
        <w:rPr>
          <w:rFonts w:ascii="Arial" w:hAnsi="Arial" w:cs="Arial"/>
          <w:sz w:val="24"/>
          <w:szCs w:val="24"/>
        </w:rPr>
        <w:t xml:space="preserve">the Ground Lease and related </w:t>
      </w:r>
      <w:r w:rsidR="00DF09E9" w:rsidRPr="00AF4294">
        <w:rPr>
          <w:rFonts w:ascii="Arial" w:hAnsi="Arial" w:cs="Arial"/>
          <w:sz w:val="24"/>
          <w:szCs w:val="24"/>
        </w:rPr>
        <w:t xml:space="preserve">Ground Lease </w:t>
      </w:r>
      <w:r w:rsidRPr="00AF4294">
        <w:rPr>
          <w:rFonts w:ascii="Arial" w:hAnsi="Arial" w:cs="Arial"/>
          <w:sz w:val="24"/>
          <w:szCs w:val="24"/>
        </w:rPr>
        <w:t xml:space="preserve">documents </w:t>
      </w:r>
      <w:r w:rsidR="004E4AAD" w:rsidRPr="00AF4294">
        <w:rPr>
          <w:rFonts w:ascii="Arial" w:hAnsi="Arial" w:cs="Arial"/>
          <w:sz w:val="24"/>
          <w:szCs w:val="24"/>
        </w:rPr>
        <w:t xml:space="preserve">do </w:t>
      </w:r>
      <w:r w:rsidRPr="00AF4294">
        <w:rPr>
          <w:rFonts w:ascii="Arial" w:hAnsi="Arial" w:cs="Arial"/>
          <w:sz w:val="24"/>
          <w:szCs w:val="24"/>
        </w:rPr>
        <w:t>not conflict with any Program Obligations</w:t>
      </w:r>
      <w:r w:rsidRPr="00AF4294">
        <w:rPr>
          <w:rFonts w:ascii="Arial" w:hAnsi="Arial" w:cs="Arial"/>
          <w:sz w:val="24"/>
          <w:szCs w:val="24"/>
          <w:vertAlign w:val="superscript"/>
        </w:rPr>
        <w:footnoteReference w:customMarkFollows="1" w:id="3"/>
        <w:t>[1]</w:t>
      </w:r>
      <w:r w:rsidRPr="00AF4294">
        <w:rPr>
          <w:rFonts w:ascii="Arial" w:hAnsi="Arial" w:cs="Arial"/>
          <w:sz w:val="24"/>
          <w:szCs w:val="24"/>
        </w:rPr>
        <w:t xml:space="preserve"> promulgated by HUD with respect to such mortgage insurance; and</w:t>
      </w:r>
    </w:p>
    <w:p w14:paraId="3A1303CF" w14:textId="2A080499" w:rsidR="00716ABA" w:rsidRPr="00AF4294" w:rsidRDefault="00716ABA" w:rsidP="00716ABA">
      <w:pPr>
        <w:numPr>
          <w:ilvl w:val="1"/>
          <w:numId w:val="42"/>
        </w:numPr>
        <w:adjustRightInd/>
        <w:textAlignment w:val="auto"/>
        <w:rPr>
          <w:rFonts w:ascii="Arial" w:hAnsi="Arial" w:cs="Arial"/>
          <w:sz w:val="24"/>
          <w:szCs w:val="24"/>
        </w:rPr>
      </w:pPr>
      <w:r w:rsidRPr="00AF4294">
        <w:rPr>
          <w:rFonts w:ascii="Arial" w:hAnsi="Arial" w:cs="Arial"/>
          <w:sz w:val="24"/>
          <w:szCs w:val="24"/>
        </w:rPr>
        <w:t xml:space="preserve">all ground rent amounts have prior written approval by HUD.  </w:t>
      </w:r>
    </w:p>
    <w:p w14:paraId="23FC7430" w14:textId="77777777" w:rsidR="00B4205B" w:rsidRPr="00AF4294" w:rsidRDefault="00B4205B" w:rsidP="00B4205B">
      <w:pPr>
        <w:pStyle w:val="ListParagraph"/>
        <w:spacing w:line="240" w:lineRule="atLeast"/>
        <w:ind w:left="360"/>
        <w:rPr>
          <w:rFonts w:ascii="Arial" w:hAnsi="Arial" w:cs="Arial"/>
          <w:color w:val="000000"/>
          <w:sz w:val="24"/>
          <w:szCs w:val="24"/>
        </w:rPr>
      </w:pPr>
    </w:p>
    <w:p w14:paraId="35C1BBE9" w14:textId="4EECB95B" w:rsidR="00B4205B" w:rsidRPr="00AF4294" w:rsidRDefault="00B4205B" w:rsidP="00B4205B">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Modifications.</w:t>
      </w:r>
      <w:r w:rsidRPr="00AF4294">
        <w:rPr>
          <w:rFonts w:ascii="Arial" w:hAnsi="Arial" w:cs="Arial"/>
          <w:color w:val="000000"/>
          <w:sz w:val="24"/>
          <w:szCs w:val="24"/>
        </w:rPr>
        <w:t xml:space="preserve">  Th</w:t>
      </w:r>
      <w:r w:rsidR="00812EC5" w:rsidRPr="00AF4294">
        <w:rPr>
          <w:rFonts w:ascii="Arial" w:hAnsi="Arial" w:cs="Arial"/>
          <w:color w:val="000000"/>
          <w:sz w:val="24"/>
          <w:szCs w:val="24"/>
        </w:rPr>
        <w:t>e</w:t>
      </w:r>
      <w:r w:rsidRPr="00AF4294">
        <w:rPr>
          <w:rFonts w:ascii="Arial" w:hAnsi="Arial" w:cs="Arial"/>
          <w:color w:val="000000"/>
          <w:sz w:val="24"/>
          <w:szCs w:val="24"/>
        </w:rPr>
        <w:t xml:space="preserve"> Ground Lease and </w:t>
      </w:r>
      <w:r w:rsidR="00812EC5" w:rsidRPr="00AF4294">
        <w:rPr>
          <w:rFonts w:ascii="Arial" w:hAnsi="Arial" w:cs="Arial"/>
          <w:color w:val="000000"/>
          <w:sz w:val="24"/>
          <w:szCs w:val="24"/>
        </w:rPr>
        <w:t xml:space="preserve">this </w:t>
      </w:r>
      <w:r w:rsidRPr="00AF4294">
        <w:rPr>
          <w:rFonts w:ascii="Arial" w:hAnsi="Arial" w:cs="Arial"/>
          <w:color w:val="000000"/>
          <w:sz w:val="24"/>
          <w:szCs w:val="24"/>
        </w:rPr>
        <w:t xml:space="preserve">Lease Addendum shall not be modified without the written consent of HUD and Lender.  Modifications of the Ground Lease and </w:t>
      </w:r>
      <w:r w:rsidR="00812EC5" w:rsidRPr="00AF4294">
        <w:rPr>
          <w:rFonts w:ascii="Arial" w:hAnsi="Arial" w:cs="Arial"/>
          <w:color w:val="000000"/>
          <w:sz w:val="24"/>
          <w:szCs w:val="24"/>
        </w:rPr>
        <w:t xml:space="preserve">this </w:t>
      </w:r>
      <w:r w:rsidRPr="00AF4294">
        <w:rPr>
          <w:rFonts w:ascii="Arial" w:hAnsi="Arial" w:cs="Arial"/>
          <w:color w:val="000000"/>
          <w:sz w:val="24"/>
          <w:szCs w:val="24"/>
        </w:rPr>
        <w:t xml:space="preserve">Lease Addendum that are not authorized in writing by HUD and Lender are void and unenforceable.  </w:t>
      </w:r>
    </w:p>
    <w:p w14:paraId="6452B38E" w14:textId="77777777" w:rsidR="00B4205B" w:rsidRPr="00AF4294" w:rsidRDefault="00B4205B" w:rsidP="00B4205B">
      <w:pPr>
        <w:numPr>
          <w:ilvl w:val="12"/>
          <w:numId w:val="0"/>
        </w:numPr>
        <w:spacing w:line="240" w:lineRule="atLeast"/>
        <w:rPr>
          <w:rFonts w:ascii="Arial" w:hAnsi="Arial" w:cs="Arial"/>
          <w:color w:val="000000"/>
          <w:sz w:val="24"/>
          <w:szCs w:val="24"/>
        </w:rPr>
      </w:pPr>
    </w:p>
    <w:p w14:paraId="53BF4D97" w14:textId="45FB3C29" w:rsidR="00B4205B" w:rsidRPr="00AF4294" w:rsidRDefault="00B4205B" w:rsidP="00B4205B">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Conflict Provision.</w:t>
      </w:r>
      <w:r w:rsidRPr="00AF4294">
        <w:rPr>
          <w:rFonts w:ascii="Arial" w:hAnsi="Arial" w:cs="Arial"/>
          <w:color w:val="000000"/>
          <w:sz w:val="24"/>
          <w:szCs w:val="24"/>
        </w:rPr>
        <w:t xml:space="preserve">  The provisions of this Lease Addendum benefit Lender and HUD and are specifically declared to be enforce</w:t>
      </w:r>
      <w:r w:rsidR="00812EC5" w:rsidRPr="00AF4294">
        <w:rPr>
          <w:rFonts w:ascii="Arial" w:hAnsi="Arial" w:cs="Arial"/>
          <w:color w:val="000000"/>
          <w:sz w:val="24"/>
          <w:szCs w:val="24"/>
        </w:rPr>
        <w:t>able against the parties to the</w:t>
      </w:r>
      <w:r w:rsidRPr="00AF4294">
        <w:rPr>
          <w:rFonts w:ascii="Arial" w:hAnsi="Arial" w:cs="Arial"/>
          <w:color w:val="000000"/>
          <w:sz w:val="24"/>
          <w:szCs w:val="24"/>
        </w:rPr>
        <w:t xml:space="preserve"> Ground Lease and all other persons by Lender and HUD.  In the event of any conflict, inconsistency or ambiguity between the provisions of this Lease Addendum and the provisions of any other part of th</w:t>
      </w:r>
      <w:r w:rsidR="00812EC5" w:rsidRPr="00AF4294">
        <w:rPr>
          <w:rFonts w:ascii="Arial" w:hAnsi="Arial" w:cs="Arial"/>
          <w:color w:val="000000"/>
          <w:sz w:val="24"/>
          <w:szCs w:val="24"/>
        </w:rPr>
        <w:t>e</w:t>
      </w:r>
      <w:r w:rsidRPr="00AF4294">
        <w:rPr>
          <w:rFonts w:ascii="Arial" w:hAnsi="Arial" w:cs="Arial"/>
          <w:color w:val="000000"/>
          <w:sz w:val="24"/>
          <w:szCs w:val="24"/>
        </w:rPr>
        <w:t xml:space="preserve"> Ground Lease, the provisions of this Lease Addendum shall prevail and control.</w:t>
      </w:r>
    </w:p>
    <w:p w14:paraId="511C24C6" w14:textId="77777777" w:rsidR="00765C0E" w:rsidRPr="00AF4294" w:rsidRDefault="00765C0E" w:rsidP="00765C0E">
      <w:pPr>
        <w:tabs>
          <w:tab w:val="left" w:pos="360"/>
        </w:tabs>
        <w:spacing w:line="240" w:lineRule="atLeast"/>
        <w:ind w:left="360"/>
        <w:rPr>
          <w:rFonts w:ascii="Arial" w:hAnsi="Arial" w:cs="Arial"/>
          <w:color w:val="000000"/>
          <w:sz w:val="24"/>
          <w:szCs w:val="24"/>
        </w:rPr>
      </w:pPr>
    </w:p>
    <w:p w14:paraId="462AC9BF" w14:textId="569B7740" w:rsidR="0025282E" w:rsidRPr="00AF4294" w:rsidRDefault="0025282E" w:rsidP="0025282E">
      <w:pPr>
        <w:numPr>
          <w:ilvl w:val="0"/>
          <w:numId w:val="1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lastRenderedPageBreak/>
        <w:t>Recording.</w:t>
      </w:r>
      <w:r w:rsidRPr="00AF4294">
        <w:rPr>
          <w:rFonts w:ascii="Arial" w:hAnsi="Arial" w:cs="Arial"/>
          <w:color w:val="000000"/>
          <w:sz w:val="24"/>
          <w:szCs w:val="24"/>
        </w:rPr>
        <w:t xml:space="preserve">  The full </w:t>
      </w:r>
      <w:r w:rsidR="0067180F" w:rsidRPr="00AF4294">
        <w:rPr>
          <w:rFonts w:ascii="Arial" w:hAnsi="Arial" w:cs="Arial"/>
          <w:color w:val="000000"/>
          <w:sz w:val="24"/>
          <w:szCs w:val="24"/>
        </w:rPr>
        <w:t>Ground Lease</w:t>
      </w:r>
      <w:r w:rsidRPr="00AF4294">
        <w:rPr>
          <w:rFonts w:ascii="Arial" w:hAnsi="Arial" w:cs="Arial"/>
          <w:color w:val="000000"/>
          <w:sz w:val="24"/>
          <w:szCs w:val="24"/>
        </w:rPr>
        <w:t xml:space="preserve"> agreement and incorporated HUD Lease Addendum, or a memorandum of ground lease (if permitted under state law), must be recorded in the applicable land records office. If a memorandum of ground lease or a short form ground lease is to be recorded, it must set forth the following information, in addition to compliance with state law requirements:  </w:t>
      </w:r>
    </w:p>
    <w:p w14:paraId="728A7E00" w14:textId="77777777" w:rsidR="0025282E" w:rsidRPr="00AF4294" w:rsidRDefault="0025282E" w:rsidP="0025282E">
      <w:pPr>
        <w:tabs>
          <w:tab w:val="left" w:pos="360"/>
        </w:tabs>
        <w:spacing w:line="240" w:lineRule="atLeast"/>
        <w:ind w:left="360"/>
        <w:rPr>
          <w:rFonts w:ascii="Arial" w:hAnsi="Arial" w:cs="Arial"/>
          <w:color w:val="000000"/>
          <w:sz w:val="24"/>
          <w:szCs w:val="24"/>
        </w:rPr>
      </w:pPr>
    </w:p>
    <w:p w14:paraId="4610A921" w14:textId="68D92A4D" w:rsidR="0025282E" w:rsidRPr="00AF4294" w:rsidRDefault="00812EC5" w:rsidP="0025282E">
      <w:pPr>
        <w:pStyle w:val="ListParagraph"/>
        <w:numPr>
          <w:ilvl w:val="1"/>
          <w:numId w:val="13"/>
        </w:numPr>
        <w:tabs>
          <w:tab w:val="left" w:pos="450"/>
        </w:tabs>
        <w:spacing w:line="240" w:lineRule="atLeast"/>
        <w:rPr>
          <w:rFonts w:ascii="Arial" w:hAnsi="Arial" w:cs="Arial"/>
          <w:color w:val="000000"/>
          <w:sz w:val="24"/>
          <w:szCs w:val="24"/>
        </w:rPr>
      </w:pPr>
      <w:r w:rsidRPr="00AF4294">
        <w:rPr>
          <w:rFonts w:ascii="Arial" w:hAnsi="Arial" w:cs="Arial"/>
          <w:color w:val="000000"/>
          <w:sz w:val="24"/>
          <w:szCs w:val="24"/>
        </w:rPr>
        <w:t>names of the P</w:t>
      </w:r>
      <w:r w:rsidR="0025282E" w:rsidRPr="00AF4294">
        <w:rPr>
          <w:rFonts w:ascii="Arial" w:hAnsi="Arial" w:cs="Arial"/>
          <w:color w:val="000000"/>
          <w:sz w:val="24"/>
          <w:szCs w:val="24"/>
        </w:rPr>
        <w:t xml:space="preserve">arties; </w:t>
      </w:r>
    </w:p>
    <w:p w14:paraId="08353CD2" w14:textId="77777777" w:rsidR="0025282E" w:rsidRPr="00AF4294" w:rsidRDefault="0025282E" w:rsidP="0025282E">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 xml:space="preserve">legal description; </w:t>
      </w:r>
    </w:p>
    <w:p w14:paraId="7D6AF1FE" w14:textId="77777777" w:rsidR="0025282E" w:rsidRPr="00AF4294" w:rsidRDefault="0025282E" w:rsidP="0025282E">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term and renewals;</w:t>
      </w:r>
    </w:p>
    <w:p w14:paraId="0AD295D6" w14:textId="77777777" w:rsidR="0025282E" w:rsidRPr="00AF4294" w:rsidRDefault="0025282E" w:rsidP="0025282E">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reference to the HUD Lease Addendum; and</w:t>
      </w:r>
    </w:p>
    <w:p w14:paraId="4BCAF042" w14:textId="433A6540" w:rsidR="0025282E" w:rsidRPr="00AF4294" w:rsidRDefault="0025282E" w:rsidP="0025282E">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 xml:space="preserve">specific reference to HUD’s option to purchase in Section </w:t>
      </w:r>
      <w:r w:rsidR="00C65473" w:rsidRPr="00AF4294">
        <w:rPr>
          <w:rFonts w:ascii="Arial" w:hAnsi="Arial" w:cs="Arial"/>
          <w:color w:val="000000"/>
          <w:sz w:val="24"/>
          <w:szCs w:val="24"/>
        </w:rPr>
        <w:t>7</w:t>
      </w:r>
      <w:r w:rsidRPr="00AF4294">
        <w:rPr>
          <w:rFonts w:ascii="Arial" w:hAnsi="Arial" w:cs="Arial"/>
          <w:color w:val="000000"/>
          <w:sz w:val="24"/>
          <w:szCs w:val="24"/>
        </w:rPr>
        <w:t xml:space="preserve"> (unless Section </w:t>
      </w:r>
      <w:r w:rsidR="00C65473" w:rsidRPr="00AF4294">
        <w:rPr>
          <w:rFonts w:ascii="Arial" w:hAnsi="Arial" w:cs="Arial"/>
          <w:color w:val="000000"/>
          <w:sz w:val="24"/>
          <w:szCs w:val="24"/>
        </w:rPr>
        <w:t>7</w:t>
      </w:r>
      <w:r w:rsidRPr="00AF4294">
        <w:rPr>
          <w:rFonts w:ascii="Arial" w:hAnsi="Arial" w:cs="Arial"/>
          <w:color w:val="000000"/>
          <w:sz w:val="24"/>
          <w:szCs w:val="24"/>
        </w:rPr>
        <w:t xml:space="preserve"> is expressly waived in writing by HUD in accordance with Program Obligations).  </w:t>
      </w:r>
    </w:p>
    <w:p w14:paraId="556E545F" w14:textId="4E1CBE9A" w:rsidR="0058728A" w:rsidRPr="00AF4294" w:rsidRDefault="0058728A" w:rsidP="00991F79">
      <w:pPr>
        <w:pStyle w:val="ListParagraph"/>
        <w:tabs>
          <w:tab w:val="left" w:pos="360"/>
        </w:tabs>
        <w:spacing w:line="240" w:lineRule="atLeast"/>
        <w:ind w:left="1140"/>
        <w:rPr>
          <w:rFonts w:ascii="Arial" w:hAnsi="Arial" w:cs="Arial"/>
          <w:color w:val="000000"/>
          <w:sz w:val="24"/>
          <w:szCs w:val="24"/>
        </w:rPr>
      </w:pPr>
    </w:p>
    <w:p w14:paraId="11FA6A0E" w14:textId="10A529D1" w:rsidR="0058728A" w:rsidRPr="00AF4294" w:rsidRDefault="00E7292B">
      <w:pPr>
        <w:numPr>
          <w:ilvl w:val="0"/>
          <w:numId w:val="1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t>Estoppel Certificate</w:t>
      </w:r>
      <w:r w:rsidR="00A7636F" w:rsidRPr="00AF4294">
        <w:rPr>
          <w:rFonts w:ascii="Arial" w:hAnsi="Arial" w:cs="Arial"/>
          <w:color w:val="000000"/>
          <w:sz w:val="24"/>
          <w:szCs w:val="24"/>
        </w:rPr>
        <w:t xml:space="preserve">.  As a condition of HUD’s acceptance of a ground lease transaction, an estoppel certificate identifying the </w:t>
      </w:r>
      <w:r w:rsidR="0067180F" w:rsidRPr="00AF4294">
        <w:rPr>
          <w:rFonts w:ascii="Arial" w:hAnsi="Arial" w:cs="Arial"/>
          <w:color w:val="000000"/>
          <w:sz w:val="24"/>
          <w:szCs w:val="24"/>
        </w:rPr>
        <w:t>Ground Lease</w:t>
      </w:r>
      <w:r w:rsidR="00A7636F" w:rsidRPr="00AF4294">
        <w:rPr>
          <w:rFonts w:ascii="Arial" w:hAnsi="Arial" w:cs="Arial"/>
          <w:color w:val="000000"/>
          <w:sz w:val="24"/>
          <w:szCs w:val="24"/>
        </w:rPr>
        <w:t xml:space="preserve"> documents and signed by the Landlord, dated within thirty (30) days of the Note endorsement, must be provided to Lender and HUD at closing.  The Landlord must confirm in writing to Lender and HUD that the </w:t>
      </w:r>
      <w:r w:rsidR="004E4AAD" w:rsidRPr="00AF4294">
        <w:rPr>
          <w:rFonts w:ascii="Arial" w:hAnsi="Arial" w:cs="Arial"/>
          <w:color w:val="000000"/>
          <w:sz w:val="24"/>
          <w:szCs w:val="24"/>
        </w:rPr>
        <w:t xml:space="preserve">Security Instrument </w:t>
      </w:r>
      <w:r w:rsidR="00A7636F" w:rsidRPr="00AF4294">
        <w:rPr>
          <w:rFonts w:ascii="Arial" w:hAnsi="Arial" w:cs="Arial"/>
          <w:color w:val="000000"/>
          <w:sz w:val="24"/>
          <w:szCs w:val="24"/>
        </w:rPr>
        <w:t>is authorized, the</w:t>
      </w:r>
      <w:r w:rsidR="00D21B62" w:rsidRPr="00AF4294">
        <w:rPr>
          <w:rFonts w:ascii="Arial" w:hAnsi="Arial" w:cs="Arial"/>
          <w:color w:val="000000"/>
          <w:sz w:val="24"/>
          <w:szCs w:val="24"/>
        </w:rPr>
        <w:t xml:space="preserve"> </w:t>
      </w:r>
      <w:r w:rsidR="0067180F" w:rsidRPr="00AF4294">
        <w:rPr>
          <w:rFonts w:ascii="Arial" w:hAnsi="Arial" w:cs="Arial"/>
          <w:color w:val="000000"/>
          <w:sz w:val="24"/>
          <w:szCs w:val="24"/>
        </w:rPr>
        <w:t>Ground Lease</w:t>
      </w:r>
      <w:r w:rsidR="00A7636F" w:rsidRPr="00AF4294">
        <w:rPr>
          <w:rFonts w:ascii="Arial" w:hAnsi="Arial" w:cs="Arial"/>
          <w:color w:val="000000"/>
          <w:sz w:val="24"/>
          <w:szCs w:val="24"/>
        </w:rPr>
        <w:t xml:space="preserve"> is in full force and effect, there are no defaults or pending defaults under the </w:t>
      </w:r>
      <w:r w:rsidR="0067180F" w:rsidRPr="00AF4294">
        <w:rPr>
          <w:rFonts w:ascii="Arial" w:hAnsi="Arial" w:cs="Arial"/>
          <w:color w:val="000000"/>
          <w:sz w:val="24"/>
          <w:szCs w:val="24"/>
        </w:rPr>
        <w:t>Ground Lease</w:t>
      </w:r>
      <w:r w:rsidR="00A7636F" w:rsidRPr="00AF4294">
        <w:rPr>
          <w:rFonts w:ascii="Arial" w:hAnsi="Arial" w:cs="Arial"/>
          <w:color w:val="000000"/>
          <w:sz w:val="24"/>
          <w:szCs w:val="24"/>
        </w:rPr>
        <w:t xml:space="preserve"> or conditions that would give rise to defaults given the passage of time, and that the </w:t>
      </w:r>
      <w:r w:rsidR="00E51372" w:rsidRPr="00AF4294">
        <w:rPr>
          <w:rFonts w:ascii="Arial" w:hAnsi="Arial" w:cs="Arial"/>
          <w:color w:val="000000"/>
          <w:sz w:val="24"/>
          <w:szCs w:val="24"/>
        </w:rPr>
        <w:t xml:space="preserve">legal </w:t>
      </w:r>
      <w:r w:rsidR="00A7636F" w:rsidRPr="00AF4294">
        <w:rPr>
          <w:rFonts w:ascii="Arial" w:hAnsi="Arial" w:cs="Arial"/>
          <w:color w:val="000000"/>
          <w:sz w:val="24"/>
          <w:szCs w:val="24"/>
        </w:rPr>
        <w:t xml:space="preserve">description of the </w:t>
      </w:r>
      <w:r w:rsidR="00D21B62" w:rsidRPr="00AF4294">
        <w:rPr>
          <w:rFonts w:ascii="Arial" w:hAnsi="Arial" w:cs="Arial"/>
          <w:color w:val="000000"/>
          <w:sz w:val="24"/>
          <w:szCs w:val="24"/>
        </w:rPr>
        <w:t>P</w:t>
      </w:r>
      <w:r w:rsidR="00A7636F" w:rsidRPr="00AF4294">
        <w:rPr>
          <w:rFonts w:ascii="Arial" w:hAnsi="Arial" w:cs="Arial"/>
          <w:color w:val="000000"/>
          <w:sz w:val="24"/>
          <w:szCs w:val="24"/>
        </w:rPr>
        <w:t>roperty is correct.</w:t>
      </w:r>
      <w:r w:rsidR="00D21B62" w:rsidRPr="00AF4294">
        <w:rPr>
          <w:rFonts w:ascii="Arial" w:hAnsi="Arial" w:cs="Arial"/>
          <w:color w:val="000000"/>
          <w:sz w:val="24"/>
          <w:szCs w:val="24"/>
        </w:rPr>
        <w:t xml:space="preserve">  The document must provide</w:t>
      </w:r>
      <w:r w:rsidR="00A7636F" w:rsidRPr="00AF4294">
        <w:rPr>
          <w:rFonts w:ascii="Arial" w:hAnsi="Arial" w:cs="Arial"/>
          <w:color w:val="000000"/>
          <w:sz w:val="24"/>
          <w:szCs w:val="24"/>
        </w:rPr>
        <w:t xml:space="preserve"> </w:t>
      </w:r>
      <w:r w:rsidR="00D21B62" w:rsidRPr="00AF4294">
        <w:rPr>
          <w:rFonts w:ascii="Arial" w:hAnsi="Arial" w:cs="Arial"/>
          <w:color w:val="000000"/>
          <w:sz w:val="24"/>
          <w:szCs w:val="24"/>
        </w:rPr>
        <w:t xml:space="preserve">the language required by 24 CFR Section 200.62, and also include the “Warning” language found at the </w:t>
      </w:r>
      <w:r w:rsidR="00812EC5" w:rsidRPr="00AF4294">
        <w:rPr>
          <w:rFonts w:ascii="Arial" w:hAnsi="Arial" w:cs="Arial"/>
          <w:color w:val="000000"/>
          <w:sz w:val="24"/>
          <w:szCs w:val="24"/>
        </w:rPr>
        <w:t xml:space="preserve">beginning </w:t>
      </w:r>
      <w:r w:rsidR="00D21B62" w:rsidRPr="00AF4294">
        <w:rPr>
          <w:rFonts w:ascii="Arial" w:hAnsi="Arial" w:cs="Arial"/>
          <w:color w:val="000000"/>
          <w:sz w:val="24"/>
          <w:szCs w:val="24"/>
        </w:rPr>
        <w:t>of this Lease Addendum.</w:t>
      </w:r>
    </w:p>
    <w:p w14:paraId="611E6006" w14:textId="6556A988" w:rsidR="004E4AAD" w:rsidRPr="00AF4294" w:rsidRDefault="004E4AAD" w:rsidP="00AB0ED5">
      <w:pPr>
        <w:tabs>
          <w:tab w:val="left" w:pos="360"/>
        </w:tabs>
        <w:spacing w:line="240" w:lineRule="atLeast"/>
        <w:ind w:left="360"/>
        <w:rPr>
          <w:rFonts w:ascii="Arial" w:hAnsi="Arial" w:cs="Arial"/>
          <w:color w:val="000000"/>
          <w:sz w:val="24"/>
          <w:szCs w:val="24"/>
        </w:rPr>
      </w:pPr>
    </w:p>
    <w:p w14:paraId="48B2C110" w14:textId="40C6E06C" w:rsidR="004E4AAD" w:rsidRPr="00AF4294" w:rsidRDefault="004E4AAD" w:rsidP="00AB0ED5">
      <w:pPr>
        <w:tabs>
          <w:tab w:val="left" w:pos="360"/>
        </w:tabs>
        <w:spacing w:line="240" w:lineRule="atLeast"/>
        <w:ind w:left="360"/>
        <w:rPr>
          <w:rFonts w:ascii="Arial" w:hAnsi="Arial" w:cs="Arial"/>
          <w:color w:val="000000"/>
          <w:sz w:val="24"/>
          <w:szCs w:val="24"/>
        </w:rPr>
      </w:pPr>
      <w:r w:rsidRPr="00AF4294">
        <w:rPr>
          <w:rFonts w:ascii="Arial" w:hAnsi="Arial" w:cs="Arial"/>
          <w:color w:val="000000"/>
          <w:sz w:val="24"/>
          <w:szCs w:val="24"/>
        </w:rPr>
        <w:t xml:space="preserve">Upon a reasonable request </w:t>
      </w:r>
      <w:r w:rsidR="00AB0ED5" w:rsidRPr="00AF4294">
        <w:rPr>
          <w:rFonts w:ascii="Arial" w:hAnsi="Arial" w:cs="Arial"/>
          <w:color w:val="000000"/>
          <w:sz w:val="24"/>
          <w:szCs w:val="24"/>
        </w:rPr>
        <w:t xml:space="preserve">from </w:t>
      </w:r>
      <w:r w:rsidRPr="00AF4294">
        <w:rPr>
          <w:rFonts w:ascii="Arial" w:hAnsi="Arial" w:cs="Arial"/>
          <w:color w:val="000000"/>
          <w:sz w:val="24"/>
          <w:szCs w:val="24"/>
        </w:rPr>
        <w:t xml:space="preserve">Tenant, Lender, or HUD, Landlord further agrees to </w:t>
      </w:r>
      <w:r w:rsidR="000F1008" w:rsidRPr="00AF4294">
        <w:rPr>
          <w:rFonts w:ascii="Arial" w:hAnsi="Arial" w:cs="Arial"/>
          <w:color w:val="000000"/>
          <w:sz w:val="24"/>
          <w:szCs w:val="24"/>
        </w:rPr>
        <w:t>promptly</w:t>
      </w:r>
      <w:r w:rsidRPr="00AF4294">
        <w:rPr>
          <w:rFonts w:ascii="Arial" w:hAnsi="Arial" w:cs="Arial"/>
          <w:color w:val="000000"/>
          <w:sz w:val="24"/>
          <w:szCs w:val="24"/>
        </w:rPr>
        <w:t xml:space="preserve"> </w:t>
      </w:r>
      <w:r w:rsidR="008F2125" w:rsidRPr="00AF4294">
        <w:rPr>
          <w:rFonts w:ascii="Arial" w:hAnsi="Arial" w:cs="Arial"/>
          <w:color w:val="000000"/>
          <w:sz w:val="24"/>
          <w:szCs w:val="24"/>
        </w:rPr>
        <w:t xml:space="preserve">provide </w:t>
      </w:r>
      <w:r w:rsidR="008940E6">
        <w:rPr>
          <w:rFonts w:ascii="Arial" w:hAnsi="Arial" w:cs="Arial"/>
          <w:color w:val="000000"/>
          <w:sz w:val="24"/>
          <w:szCs w:val="24"/>
        </w:rPr>
        <w:t xml:space="preserve">from time to time </w:t>
      </w:r>
      <w:r w:rsidRPr="00AF4294">
        <w:rPr>
          <w:rFonts w:ascii="Arial" w:hAnsi="Arial" w:cs="Arial"/>
          <w:color w:val="000000"/>
          <w:sz w:val="24"/>
          <w:szCs w:val="24"/>
        </w:rPr>
        <w:t xml:space="preserve">an estoppel </w:t>
      </w:r>
      <w:r w:rsidR="008F2125" w:rsidRPr="00AF4294">
        <w:rPr>
          <w:rFonts w:ascii="Arial" w:hAnsi="Arial" w:cs="Arial"/>
          <w:color w:val="000000"/>
          <w:sz w:val="24"/>
          <w:szCs w:val="24"/>
        </w:rPr>
        <w:t xml:space="preserve">certificate </w:t>
      </w:r>
      <w:r w:rsidRPr="00AF4294">
        <w:rPr>
          <w:rFonts w:ascii="Arial" w:hAnsi="Arial" w:cs="Arial"/>
          <w:color w:val="000000"/>
          <w:sz w:val="24"/>
          <w:szCs w:val="24"/>
        </w:rPr>
        <w:t>to conf</w:t>
      </w:r>
      <w:r w:rsidR="00AB0ED5" w:rsidRPr="00AF4294">
        <w:rPr>
          <w:rFonts w:ascii="Arial" w:hAnsi="Arial" w:cs="Arial"/>
          <w:color w:val="000000"/>
          <w:sz w:val="24"/>
          <w:szCs w:val="24"/>
        </w:rPr>
        <w:t xml:space="preserve">irm the terms of, and no default under, the Ground Lease.  </w:t>
      </w:r>
    </w:p>
    <w:p w14:paraId="77FEA7E9" w14:textId="77777777" w:rsidR="00A7636F" w:rsidRPr="00AF4294" w:rsidRDefault="00A7636F" w:rsidP="00991F79">
      <w:pPr>
        <w:tabs>
          <w:tab w:val="left" w:pos="360"/>
        </w:tabs>
        <w:spacing w:line="240" w:lineRule="atLeast"/>
        <w:ind w:left="360"/>
        <w:rPr>
          <w:rFonts w:ascii="Arial" w:hAnsi="Arial" w:cs="Arial"/>
          <w:color w:val="000000"/>
          <w:sz w:val="24"/>
          <w:szCs w:val="24"/>
        </w:rPr>
      </w:pPr>
    </w:p>
    <w:p w14:paraId="296E6EFB" w14:textId="22C6B720" w:rsidR="00F13DED" w:rsidRPr="00AF4294" w:rsidRDefault="00812EC5" w:rsidP="002F2CFB">
      <w:pPr>
        <w:numPr>
          <w:ilvl w:val="0"/>
          <w:numId w:val="1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t>Consent for Mortgage</w:t>
      </w:r>
      <w:r w:rsidR="00CF519E" w:rsidRPr="00AF4294">
        <w:rPr>
          <w:rFonts w:ascii="Arial" w:hAnsi="Arial" w:cs="Arial"/>
          <w:color w:val="000000"/>
          <w:sz w:val="24"/>
          <w:szCs w:val="24"/>
        </w:rPr>
        <w:t xml:space="preserve">.  </w:t>
      </w:r>
      <w:r w:rsidR="00E51372" w:rsidRPr="00AF4294">
        <w:rPr>
          <w:rFonts w:ascii="Arial" w:hAnsi="Arial" w:cs="Arial"/>
          <w:color w:val="000000"/>
          <w:sz w:val="24"/>
          <w:szCs w:val="24"/>
        </w:rPr>
        <w:t>Landlord agrees that t</w:t>
      </w:r>
      <w:r w:rsidR="00F13DED" w:rsidRPr="00AF4294">
        <w:rPr>
          <w:rFonts w:ascii="Arial" w:hAnsi="Arial" w:cs="Arial"/>
          <w:color w:val="000000"/>
          <w:sz w:val="24"/>
          <w:szCs w:val="24"/>
        </w:rPr>
        <w:t xml:space="preserve">he Tenant is authorized to obtain a loan, the repayment of which is to be insured by HUD and secured by </w:t>
      </w:r>
      <w:r w:rsidR="00CF519E" w:rsidRPr="00AF4294">
        <w:rPr>
          <w:rFonts w:ascii="Arial" w:hAnsi="Arial" w:cs="Arial"/>
          <w:color w:val="000000"/>
          <w:sz w:val="24"/>
          <w:szCs w:val="24"/>
        </w:rPr>
        <w:t>the</w:t>
      </w:r>
      <w:r w:rsidR="00F13DED" w:rsidRPr="00AF4294">
        <w:rPr>
          <w:rFonts w:ascii="Arial" w:hAnsi="Arial" w:cs="Arial"/>
          <w:color w:val="000000"/>
          <w:sz w:val="24"/>
          <w:szCs w:val="24"/>
        </w:rPr>
        <w:t xml:space="preserve"> </w:t>
      </w:r>
      <w:r w:rsidR="00CF519E" w:rsidRPr="00AF4294">
        <w:rPr>
          <w:rFonts w:ascii="Arial" w:hAnsi="Arial" w:cs="Arial"/>
          <w:color w:val="000000"/>
          <w:sz w:val="24"/>
          <w:szCs w:val="24"/>
        </w:rPr>
        <w:t>S</w:t>
      </w:r>
      <w:r w:rsidR="00F13DED" w:rsidRPr="00AF4294">
        <w:rPr>
          <w:rFonts w:ascii="Arial" w:hAnsi="Arial" w:cs="Arial"/>
          <w:color w:val="000000"/>
          <w:sz w:val="24"/>
          <w:szCs w:val="24"/>
        </w:rPr>
        <w:t xml:space="preserve">ecurity </w:t>
      </w:r>
      <w:r w:rsidR="00CF519E" w:rsidRPr="00AF4294">
        <w:rPr>
          <w:rFonts w:ascii="Arial" w:hAnsi="Arial" w:cs="Arial"/>
          <w:color w:val="000000"/>
          <w:sz w:val="24"/>
          <w:szCs w:val="24"/>
        </w:rPr>
        <w:t>I</w:t>
      </w:r>
      <w:r w:rsidR="00F13DED" w:rsidRPr="00AF4294">
        <w:rPr>
          <w:rFonts w:ascii="Arial" w:hAnsi="Arial" w:cs="Arial"/>
          <w:color w:val="000000"/>
          <w:sz w:val="24"/>
          <w:szCs w:val="24"/>
        </w:rPr>
        <w:t xml:space="preserve">nstrument on this leasehold estate and the Improvements.  The Tenant is further authorized to execute all documents necessary as determined by </w:t>
      </w:r>
      <w:r w:rsidR="00B13ACD" w:rsidRPr="00AF4294">
        <w:rPr>
          <w:rFonts w:ascii="Arial" w:hAnsi="Arial" w:cs="Arial"/>
          <w:color w:val="000000"/>
          <w:sz w:val="24"/>
          <w:szCs w:val="24"/>
        </w:rPr>
        <w:t xml:space="preserve">Lender or </w:t>
      </w:r>
      <w:r w:rsidR="00F13DED" w:rsidRPr="00AF4294">
        <w:rPr>
          <w:rFonts w:ascii="Arial" w:hAnsi="Arial" w:cs="Arial"/>
          <w:color w:val="000000"/>
          <w:sz w:val="24"/>
          <w:szCs w:val="24"/>
        </w:rPr>
        <w:t>HUD and otherwise to comply with Program Obligations for obtaining such an insured loan.</w:t>
      </w:r>
    </w:p>
    <w:p w14:paraId="0CA46B01" w14:textId="5D221E15" w:rsidR="00F13DED" w:rsidRPr="00AF4294" w:rsidRDefault="00F13DED" w:rsidP="002F2CFB">
      <w:pPr>
        <w:tabs>
          <w:tab w:val="left" w:pos="4590"/>
        </w:tabs>
        <w:spacing w:line="240" w:lineRule="atLeast"/>
        <w:ind w:left="360"/>
        <w:rPr>
          <w:rFonts w:ascii="Arial" w:hAnsi="Arial" w:cs="Arial"/>
          <w:color w:val="000000"/>
          <w:sz w:val="24"/>
          <w:szCs w:val="24"/>
        </w:rPr>
      </w:pPr>
    </w:p>
    <w:p w14:paraId="5BCB467E" w14:textId="11044CC6" w:rsidR="0025282E" w:rsidRPr="007A059F" w:rsidRDefault="0025282E" w:rsidP="0025282E">
      <w:pPr>
        <w:spacing w:line="240" w:lineRule="atLeast"/>
        <w:ind w:left="720"/>
        <w:rPr>
          <w:rFonts w:ascii="Arial" w:hAnsi="Arial" w:cs="Arial"/>
          <w:b/>
          <w:color w:val="000000"/>
          <w:sz w:val="24"/>
          <w:szCs w:val="24"/>
        </w:rPr>
      </w:pPr>
      <w:r w:rsidRPr="007A059F">
        <w:rPr>
          <w:rFonts w:ascii="Arial" w:hAnsi="Arial" w:cs="Arial"/>
          <w:b/>
          <w:color w:val="000000"/>
          <w:sz w:val="24"/>
          <w:szCs w:val="24"/>
        </w:rPr>
        <w:t>{</w:t>
      </w:r>
      <w:r w:rsidRPr="007A059F">
        <w:rPr>
          <w:rFonts w:ascii="Arial" w:hAnsi="Arial" w:cs="Arial"/>
          <w:b/>
          <w:i/>
          <w:color w:val="000000"/>
          <w:sz w:val="24"/>
          <w:szCs w:val="24"/>
        </w:rPr>
        <w:t xml:space="preserve">The following Section </w:t>
      </w:r>
      <w:r w:rsidR="00812EC5" w:rsidRPr="007A059F">
        <w:rPr>
          <w:rFonts w:ascii="Arial" w:hAnsi="Arial" w:cs="Arial"/>
          <w:b/>
          <w:i/>
          <w:color w:val="000000"/>
          <w:sz w:val="24"/>
          <w:szCs w:val="24"/>
        </w:rPr>
        <w:t>7</w:t>
      </w:r>
      <w:r w:rsidRPr="007A059F">
        <w:rPr>
          <w:rFonts w:ascii="Arial" w:hAnsi="Arial" w:cs="Arial"/>
          <w:b/>
          <w:i/>
          <w:color w:val="000000"/>
          <w:sz w:val="24"/>
          <w:szCs w:val="24"/>
        </w:rPr>
        <w:t xml:space="preserve"> may be </w:t>
      </w:r>
      <w:r w:rsidR="002E1840">
        <w:rPr>
          <w:rFonts w:ascii="Arial" w:hAnsi="Arial" w:cs="Arial"/>
          <w:b/>
          <w:i/>
          <w:color w:val="000000"/>
          <w:sz w:val="24"/>
          <w:szCs w:val="24"/>
        </w:rPr>
        <w:t>removed</w:t>
      </w:r>
      <w:r w:rsidRPr="007A059F">
        <w:rPr>
          <w:rFonts w:ascii="Arial" w:hAnsi="Arial" w:cs="Arial"/>
          <w:b/>
          <w:i/>
          <w:color w:val="000000"/>
          <w:sz w:val="24"/>
          <w:szCs w:val="24"/>
        </w:rPr>
        <w:t xml:space="preserve"> as not applicable only if expressly waived in writing by HUD for ground lessors/landlords that are public/government entities in accordance with Program Obligations at the time of the issuance of the firm commitment for the insured project loan.  Such a deletion must be noted with insertion of “Intentionally Omitted”.  Private ground lessors/landlords are not eligible for this waiver.</w:t>
      </w:r>
      <w:r w:rsidRPr="007A059F">
        <w:rPr>
          <w:rFonts w:ascii="Arial" w:hAnsi="Arial" w:cs="Arial"/>
          <w:b/>
          <w:color w:val="000000"/>
          <w:sz w:val="24"/>
          <w:szCs w:val="24"/>
        </w:rPr>
        <w:t xml:space="preserve">} </w:t>
      </w:r>
    </w:p>
    <w:p w14:paraId="00E8EEB0" w14:textId="0BA118B5" w:rsidR="00E31787" w:rsidRPr="00AF4294" w:rsidRDefault="00E31787">
      <w:pPr>
        <w:tabs>
          <w:tab w:val="left" w:pos="4590"/>
        </w:tabs>
        <w:spacing w:line="240" w:lineRule="atLeast"/>
        <w:ind w:left="360"/>
        <w:rPr>
          <w:rFonts w:ascii="Arial" w:hAnsi="Arial" w:cs="Arial"/>
          <w:color w:val="000000"/>
          <w:sz w:val="24"/>
          <w:szCs w:val="24"/>
        </w:rPr>
      </w:pPr>
    </w:p>
    <w:p w14:paraId="32B70C2E" w14:textId="42F2AB72" w:rsidR="000550DD" w:rsidRPr="00AF4294" w:rsidRDefault="00D641EA" w:rsidP="002F2CFB">
      <w:pPr>
        <w:pStyle w:val="ListParagraph"/>
        <w:numPr>
          <w:ilvl w:val="0"/>
          <w:numId w:val="13"/>
        </w:numPr>
        <w:rPr>
          <w:rFonts w:ascii="Arial" w:hAnsi="Arial"/>
          <w:sz w:val="24"/>
        </w:rPr>
      </w:pPr>
      <w:r w:rsidRPr="00AF4294">
        <w:rPr>
          <w:rFonts w:ascii="Arial" w:hAnsi="Arial" w:cs="Arial"/>
          <w:b/>
          <w:sz w:val="24"/>
          <w:szCs w:val="24"/>
        </w:rPr>
        <w:t xml:space="preserve">HUD </w:t>
      </w:r>
      <w:r w:rsidR="00786780" w:rsidRPr="00AF4294">
        <w:rPr>
          <w:rFonts w:ascii="Arial" w:hAnsi="Arial" w:cs="Arial"/>
          <w:b/>
          <w:sz w:val="24"/>
          <w:szCs w:val="24"/>
        </w:rPr>
        <w:t>Option to Purchase</w:t>
      </w:r>
      <w:r w:rsidRPr="00AF4294">
        <w:rPr>
          <w:rFonts w:ascii="Arial" w:hAnsi="Arial" w:cs="Arial"/>
          <w:sz w:val="24"/>
          <w:szCs w:val="24"/>
        </w:rPr>
        <w:t xml:space="preserve">.  </w:t>
      </w:r>
      <w:r w:rsidR="000550DD" w:rsidRPr="00AF4294">
        <w:rPr>
          <w:rFonts w:ascii="Arial" w:hAnsi="Arial"/>
          <w:sz w:val="24"/>
        </w:rPr>
        <w:t xml:space="preserve">In the event that HUD acquires title to this leasehold estate or otherwise acquires title to the </w:t>
      </w:r>
      <w:r w:rsidR="00C62E44" w:rsidRPr="00AF4294">
        <w:rPr>
          <w:rFonts w:ascii="Arial" w:hAnsi="Arial" w:cs="Arial"/>
          <w:sz w:val="24"/>
          <w:szCs w:val="24"/>
        </w:rPr>
        <w:t>Tenant</w:t>
      </w:r>
      <w:r w:rsidR="000550DD" w:rsidRPr="00AF4294">
        <w:rPr>
          <w:rFonts w:ascii="Arial" w:hAnsi="Arial" w:cs="Arial"/>
          <w:sz w:val="24"/>
          <w:szCs w:val="24"/>
        </w:rPr>
        <w:t>'s</w:t>
      </w:r>
      <w:r w:rsidR="000550DD" w:rsidRPr="00AF4294">
        <w:rPr>
          <w:rFonts w:ascii="Arial" w:hAnsi="Arial"/>
          <w:sz w:val="24"/>
        </w:rPr>
        <w:t xml:space="preserve"> interest herein, HUD shall have the option to purchase good and marketable fee simple title to the Property and the </w:t>
      </w:r>
      <w:r w:rsidR="005265A2" w:rsidRPr="00AF4294">
        <w:rPr>
          <w:rFonts w:ascii="Arial" w:hAnsi="Arial" w:cs="Arial"/>
          <w:sz w:val="24"/>
          <w:szCs w:val="24"/>
        </w:rPr>
        <w:lastRenderedPageBreak/>
        <w:t>Landlord</w:t>
      </w:r>
      <w:r w:rsidR="000550DD" w:rsidRPr="00AF4294">
        <w:rPr>
          <w:rFonts w:ascii="Arial" w:hAnsi="Arial" w:cs="Arial"/>
          <w:sz w:val="24"/>
          <w:szCs w:val="24"/>
        </w:rPr>
        <w:t>'s</w:t>
      </w:r>
      <w:r w:rsidR="000550DD" w:rsidRPr="00AF4294">
        <w:rPr>
          <w:rFonts w:ascii="Arial" w:hAnsi="Arial"/>
          <w:sz w:val="24"/>
        </w:rPr>
        <w:t xml:space="preserve"> interest, if any, in the Improvements, free of all liens and encumbrances except such as may be waived or accepted by HUD.  Such option shall be exercised within twelve (12) months after HUD so acquires such leasehold estate or the </w:t>
      </w:r>
      <w:r w:rsidR="00191552" w:rsidRPr="00AF4294">
        <w:rPr>
          <w:rFonts w:ascii="Arial" w:hAnsi="Arial" w:cs="Arial"/>
          <w:sz w:val="24"/>
          <w:szCs w:val="24"/>
        </w:rPr>
        <w:t>Tenant</w:t>
      </w:r>
      <w:r w:rsidR="000550DD" w:rsidRPr="00AF4294">
        <w:rPr>
          <w:rFonts w:ascii="Arial" w:hAnsi="Arial" w:cs="Arial"/>
          <w:sz w:val="24"/>
          <w:szCs w:val="24"/>
        </w:rPr>
        <w:t>'s</w:t>
      </w:r>
      <w:r w:rsidR="000550DD" w:rsidRPr="00AF4294">
        <w:rPr>
          <w:rFonts w:ascii="Arial" w:hAnsi="Arial"/>
          <w:sz w:val="24"/>
        </w:rPr>
        <w:t xml:space="preserve"> interest.  The purchase price shall be the sum of _______________________________________________________ Dollars ($_____________</w:t>
      </w:r>
      <w:r w:rsidR="000550DD" w:rsidRPr="00AF4294">
        <w:rPr>
          <w:rFonts w:ascii="Arial" w:hAnsi="Arial"/>
          <w:sz w:val="24"/>
          <w:u w:val="single"/>
        </w:rPr>
        <w:t>)</w:t>
      </w:r>
      <w:r w:rsidR="000550DD" w:rsidRPr="00AF4294">
        <w:rPr>
          <w:rFonts w:ascii="Arial" w:hAnsi="Arial"/>
          <w:sz w:val="24"/>
        </w:rPr>
        <w:t>, payable in cash, by check drawn on the U.S. Treasury, by electronic funds transfer or by wire transfer, provided all</w:t>
      </w:r>
      <w:r w:rsidR="00812EC5" w:rsidRPr="00AF4294">
        <w:rPr>
          <w:rFonts w:ascii="Arial" w:hAnsi="Arial"/>
          <w:sz w:val="24"/>
        </w:rPr>
        <w:t xml:space="preserve"> </w:t>
      </w:r>
      <w:r w:rsidR="00812EC5" w:rsidRPr="00AF4294">
        <w:rPr>
          <w:rFonts w:ascii="Arial" w:hAnsi="Arial" w:cs="Arial"/>
          <w:sz w:val="24"/>
          <w:szCs w:val="24"/>
        </w:rPr>
        <w:t>ground</w:t>
      </w:r>
      <w:r w:rsidR="000550DD" w:rsidRPr="00AF4294">
        <w:rPr>
          <w:rFonts w:ascii="Arial" w:hAnsi="Arial" w:cs="Arial"/>
          <w:sz w:val="24"/>
          <w:szCs w:val="24"/>
        </w:rPr>
        <w:t xml:space="preserve"> </w:t>
      </w:r>
      <w:r w:rsidR="000550DD" w:rsidRPr="00AF4294">
        <w:rPr>
          <w:rFonts w:ascii="Arial" w:hAnsi="Arial"/>
          <w:sz w:val="24"/>
        </w:rPr>
        <w:t xml:space="preserve">rents are paid to date of transfer of title.  HUD shall, within said twelve </w:t>
      </w:r>
      <w:r w:rsidR="00B13ACD" w:rsidRPr="00AF4294">
        <w:rPr>
          <w:rFonts w:ascii="Arial" w:hAnsi="Arial" w:cs="Arial"/>
          <w:sz w:val="24"/>
          <w:szCs w:val="24"/>
        </w:rPr>
        <w:t xml:space="preserve">(12) </w:t>
      </w:r>
      <w:r w:rsidR="000550DD" w:rsidRPr="00AF4294">
        <w:rPr>
          <w:rFonts w:ascii="Arial" w:hAnsi="Arial"/>
          <w:sz w:val="24"/>
        </w:rPr>
        <w:t xml:space="preserve">months, give written notice to the </w:t>
      </w:r>
      <w:r w:rsidR="0093597E" w:rsidRPr="00AF4294">
        <w:rPr>
          <w:rFonts w:ascii="Arial" w:hAnsi="Arial" w:cs="Arial"/>
          <w:sz w:val="24"/>
          <w:szCs w:val="24"/>
        </w:rPr>
        <w:t>Landlord</w:t>
      </w:r>
      <w:r w:rsidR="0093597E" w:rsidRPr="00AF4294">
        <w:rPr>
          <w:rFonts w:ascii="Arial" w:hAnsi="Arial"/>
          <w:sz w:val="24"/>
        </w:rPr>
        <w:t xml:space="preserve"> </w:t>
      </w:r>
      <w:r w:rsidR="000550DD" w:rsidRPr="00AF4294">
        <w:rPr>
          <w:rFonts w:ascii="Arial" w:hAnsi="Arial"/>
          <w:sz w:val="24"/>
        </w:rPr>
        <w:t xml:space="preserve">of its election to exercise said option to purchase.  The </w:t>
      </w:r>
      <w:r w:rsidR="00C62E44" w:rsidRPr="00AF4294">
        <w:rPr>
          <w:rFonts w:ascii="Arial" w:hAnsi="Arial" w:cs="Arial"/>
          <w:sz w:val="24"/>
          <w:szCs w:val="24"/>
        </w:rPr>
        <w:t>Landlord</w:t>
      </w:r>
      <w:r w:rsidR="000550DD" w:rsidRPr="00AF4294">
        <w:rPr>
          <w:rFonts w:ascii="Arial" w:hAnsi="Arial"/>
          <w:sz w:val="24"/>
        </w:rPr>
        <w:t xml:space="preserve"> shall, within thirty (30) days after HUD gives such notice, execute and deliver to HUD a warranty deed of conveyance to HUD as grantee conveying the said fee </w:t>
      </w:r>
      <w:r w:rsidR="007D3951" w:rsidRPr="00AF4294">
        <w:rPr>
          <w:rFonts w:ascii="Arial" w:hAnsi="Arial" w:cs="Arial"/>
          <w:sz w:val="24"/>
          <w:szCs w:val="24"/>
        </w:rPr>
        <w:t>simple</w:t>
      </w:r>
      <w:r w:rsidR="007D3951" w:rsidRPr="00AF4294">
        <w:rPr>
          <w:rFonts w:ascii="Arial" w:hAnsi="Arial"/>
          <w:sz w:val="24"/>
        </w:rPr>
        <w:t xml:space="preserve"> interest </w:t>
      </w:r>
      <w:r w:rsidR="000550DD" w:rsidRPr="00AF4294">
        <w:rPr>
          <w:rFonts w:ascii="Arial" w:hAnsi="Arial"/>
          <w:sz w:val="24"/>
        </w:rPr>
        <w:t xml:space="preserve">and </w:t>
      </w:r>
      <w:r w:rsidR="0093597E" w:rsidRPr="00AF4294">
        <w:rPr>
          <w:rFonts w:ascii="Arial" w:hAnsi="Arial" w:cs="Arial"/>
          <w:sz w:val="24"/>
          <w:szCs w:val="24"/>
        </w:rPr>
        <w:t xml:space="preserve">any interest in </w:t>
      </w:r>
      <w:r w:rsidR="007D3951" w:rsidRPr="00AF4294">
        <w:rPr>
          <w:rFonts w:ascii="Arial" w:hAnsi="Arial" w:cs="Arial"/>
          <w:sz w:val="24"/>
          <w:szCs w:val="24"/>
        </w:rPr>
        <w:t xml:space="preserve">Tenant’s </w:t>
      </w:r>
      <w:r w:rsidR="0093597E" w:rsidRPr="00AF4294">
        <w:rPr>
          <w:rFonts w:ascii="Arial" w:hAnsi="Arial" w:cs="Arial"/>
          <w:sz w:val="24"/>
          <w:szCs w:val="24"/>
        </w:rPr>
        <w:t>Improvements</w:t>
      </w:r>
      <w:r w:rsidR="000550DD" w:rsidRPr="00AF4294">
        <w:rPr>
          <w:rFonts w:ascii="Arial" w:hAnsi="Arial" w:cs="Arial"/>
          <w:sz w:val="24"/>
          <w:szCs w:val="24"/>
        </w:rPr>
        <w:t>.</w:t>
      </w:r>
      <w:r w:rsidR="000550DD" w:rsidRPr="00AF4294">
        <w:rPr>
          <w:rFonts w:ascii="Arial" w:hAnsi="Arial"/>
          <w:sz w:val="24"/>
        </w:rPr>
        <w:t xml:space="preserve">  Nothing in this </w:t>
      </w:r>
      <w:r w:rsidR="00DF7956" w:rsidRPr="00AF4294">
        <w:rPr>
          <w:rFonts w:ascii="Arial" w:hAnsi="Arial" w:cs="Arial"/>
          <w:sz w:val="24"/>
          <w:szCs w:val="24"/>
        </w:rPr>
        <w:t>S</w:t>
      </w:r>
      <w:r w:rsidR="006B2615" w:rsidRPr="00AF4294">
        <w:rPr>
          <w:rFonts w:ascii="Arial" w:hAnsi="Arial" w:cs="Arial"/>
          <w:sz w:val="24"/>
          <w:szCs w:val="24"/>
        </w:rPr>
        <w:t>ection</w:t>
      </w:r>
      <w:r w:rsidR="00D63173" w:rsidRPr="00AF4294">
        <w:rPr>
          <w:rFonts w:ascii="Arial" w:hAnsi="Arial" w:cs="Arial"/>
          <w:sz w:val="24"/>
          <w:szCs w:val="24"/>
        </w:rPr>
        <w:t xml:space="preserve"> </w:t>
      </w:r>
      <w:r w:rsidR="00C65473" w:rsidRPr="00AF4294">
        <w:rPr>
          <w:rFonts w:ascii="Arial" w:hAnsi="Arial" w:cs="Arial"/>
          <w:sz w:val="24"/>
          <w:szCs w:val="24"/>
        </w:rPr>
        <w:t>7</w:t>
      </w:r>
      <w:r w:rsidR="00DF7956" w:rsidRPr="00AF4294">
        <w:rPr>
          <w:rFonts w:ascii="Arial" w:hAnsi="Arial"/>
          <w:sz w:val="24"/>
        </w:rPr>
        <w:t xml:space="preserve"> </w:t>
      </w:r>
      <w:r w:rsidR="000550DD" w:rsidRPr="00AF4294">
        <w:rPr>
          <w:rFonts w:ascii="Arial" w:hAnsi="Arial"/>
          <w:sz w:val="24"/>
        </w:rPr>
        <w:t xml:space="preserve">shall require the </w:t>
      </w:r>
      <w:r w:rsidR="00C62E44" w:rsidRPr="00AF4294">
        <w:rPr>
          <w:rFonts w:ascii="Arial" w:hAnsi="Arial" w:cs="Arial"/>
          <w:sz w:val="24"/>
          <w:szCs w:val="24"/>
        </w:rPr>
        <w:t>Landlord</w:t>
      </w:r>
      <w:r w:rsidR="00C62E44" w:rsidRPr="00AF4294">
        <w:rPr>
          <w:rFonts w:ascii="Arial" w:hAnsi="Arial"/>
          <w:sz w:val="24"/>
        </w:rPr>
        <w:t xml:space="preserve"> </w:t>
      </w:r>
      <w:r w:rsidR="000550DD" w:rsidRPr="00AF4294">
        <w:rPr>
          <w:rFonts w:ascii="Arial" w:hAnsi="Arial"/>
          <w:sz w:val="24"/>
        </w:rPr>
        <w:t xml:space="preserve">to pay any taxes or assessments that were due and payable by the </w:t>
      </w:r>
      <w:r w:rsidR="00191552" w:rsidRPr="00AF4294">
        <w:rPr>
          <w:rFonts w:ascii="Arial" w:hAnsi="Arial" w:cs="Arial"/>
          <w:sz w:val="24"/>
          <w:szCs w:val="24"/>
        </w:rPr>
        <w:t>Tenant</w:t>
      </w:r>
      <w:r w:rsidR="000550DD" w:rsidRPr="00AF4294">
        <w:rPr>
          <w:rFonts w:ascii="Arial" w:hAnsi="Arial"/>
          <w:sz w:val="24"/>
        </w:rPr>
        <w:t>.</w:t>
      </w:r>
    </w:p>
    <w:p w14:paraId="335B0007" w14:textId="77777777" w:rsidR="000550DD" w:rsidRPr="00AF4294" w:rsidRDefault="000550DD">
      <w:pPr>
        <w:numPr>
          <w:ilvl w:val="12"/>
          <w:numId w:val="0"/>
        </w:numPr>
        <w:spacing w:line="240" w:lineRule="atLeast"/>
        <w:ind w:left="360" w:hanging="360"/>
        <w:rPr>
          <w:rFonts w:ascii="Arial" w:hAnsi="Arial" w:cs="Arial"/>
          <w:color w:val="000000"/>
          <w:sz w:val="24"/>
          <w:szCs w:val="24"/>
        </w:rPr>
      </w:pPr>
    </w:p>
    <w:p w14:paraId="451CD2AD" w14:textId="7CEE9238" w:rsidR="000550DD" w:rsidRPr="00AF4294" w:rsidRDefault="00E31787" w:rsidP="002F2CFB">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C</w:t>
      </w:r>
      <w:r w:rsidR="00786780" w:rsidRPr="00AF4294">
        <w:rPr>
          <w:rFonts w:ascii="Arial" w:hAnsi="Arial" w:cs="Arial"/>
          <w:b/>
          <w:color w:val="000000"/>
          <w:sz w:val="24"/>
          <w:szCs w:val="24"/>
        </w:rPr>
        <w:t>onveyance</w:t>
      </w:r>
      <w:r w:rsidR="00786780" w:rsidRPr="00AF4294">
        <w:rPr>
          <w:rFonts w:ascii="Arial" w:hAnsi="Arial"/>
          <w:b/>
          <w:color w:val="000000"/>
          <w:sz w:val="24"/>
        </w:rPr>
        <w:t xml:space="preserve"> by </w:t>
      </w:r>
      <w:r w:rsidR="00786780" w:rsidRPr="00AF4294">
        <w:rPr>
          <w:rFonts w:ascii="Arial" w:hAnsi="Arial" w:cs="Arial"/>
          <w:b/>
          <w:color w:val="000000"/>
          <w:sz w:val="24"/>
          <w:szCs w:val="24"/>
        </w:rPr>
        <w:t>Tenant</w:t>
      </w:r>
      <w:r w:rsidR="005130FB" w:rsidRPr="00AF4294">
        <w:rPr>
          <w:rFonts w:ascii="Arial" w:hAnsi="Arial" w:cs="Arial"/>
          <w:b/>
          <w:color w:val="000000"/>
          <w:sz w:val="24"/>
          <w:szCs w:val="24"/>
        </w:rPr>
        <w:t>.</w:t>
      </w:r>
      <w:r w:rsidR="005130FB" w:rsidRPr="00AF4294">
        <w:rPr>
          <w:rFonts w:ascii="Arial" w:hAnsi="Arial" w:cs="Arial"/>
          <w:color w:val="000000"/>
          <w:sz w:val="24"/>
          <w:szCs w:val="24"/>
        </w:rPr>
        <w:t xml:space="preserve">  </w:t>
      </w:r>
      <w:r w:rsidR="00716ABA" w:rsidRPr="00AF4294">
        <w:rPr>
          <w:rFonts w:ascii="Arial" w:hAnsi="Arial" w:cs="Arial"/>
          <w:color w:val="000000"/>
          <w:sz w:val="24"/>
          <w:szCs w:val="24"/>
        </w:rPr>
        <w:t>If approved in writing by HUD in advance, the Tenant may convey, assign, transfer, lease, sublease or sell all or any part of its leasehold interest in the Property without the need for approval or consent by any other person or entity.</w:t>
      </w:r>
    </w:p>
    <w:p w14:paraId="7DCB1148" w14:textId="77777777" w:rsidR="000550DD" w:rsidRPr="00AF4294" w:rsidRDefault="000550DD">
      <w:pPr>
        <w:spacing w:line="240" w:lineRule="atLeast"/>
        <w:rPr>
          <w:rFonts w:ascii="Arial" w:hAnsi="Arial" w:cs="Arial"/>
          <w:color w:val="000000"/>
          <w:sz w:val="24"/>
          <w:szCs w:val="24"/>
        </w:rPr>
      </w:pPr>
    </w:p>
    <w:p w14:paraId="25BCDDBE" w14:textId="676C761D" w:rsidR="005130FB" w:rsidRPr="00AF4294" w:rsidRDefault="00C64ED6" w:rsidP="00991F79">
      <w:pPr>
        <w:numPr>
          <w:ilvl w:val="0"/>
          <w:numId w:val="13"/>
        </w:numPr>
        <w:spacing w:line="240" w:lineRule="atLeast"/>
        <w:rPr>
          <w:rFonts w:ascii="Arial" w:hAnsi="Arial" w:cs="Arial"/>
          <w:b/>
          <w:color w:val="000000"/>
          <w:sz w:val="24"/>
          <w:szCs w:val="24"/>
        </w:rPr>
      </w:pPr>
      <w:r w:rsidRPr="00AF4294">
        <w:rPr>
          <w:rFonts w:ascii="Arial" w:hAnsi="Arial" w:cs="Arial"/>
          <w:b/>
          <w:color w:val="000000"/>
          <w:sz w:val="24"/>
          <w:szCs w:val="24"/>
        </w:rPr>
        <w:t>I</w:t>
      </w:r>
      <w:r w:rsidR="00786780" w:rsidRPr="00AF4294">
        <w:rPr>
          <w:rFonts w:ascii="Arial" w:hAnsi="Arial" w:cs="Arial"/>
          <w:b/>
          <w:color w:val="000000"/>
          <w:sz w:val="24"/>
          <w:szCs w:val="24"/>
        </w:rPr>
        <w:t>nsurance</w:t>
      </w:r>
      <w:r w:rsidR="005130FB" w:rsidRPr="00AF4294">
        <w:rPr>
          <w:rFonts w:ascii="Arial" w:hAnsi="Arial" w:cs="Arial"/>
          <w:b/>
          <w:color w:val="000000"/>
          <w:sz w:val="24"/>
          <w:szCs w:val="24"/>
        </w:rPr>
        <w:t>.</w:t>
      </w:r>
    </w:p>
    <w:p w14:paraId="2BFF7647" w14:textId="77777777" w:rsidR="005130FB" w:rsidRPr="00AF4294" w:rsidRDefault="005130FB" w:rsidP="00991F79">
      <w:pPr>
        <w:rPr>
          <w:rFonts w:ascii="Arial" w:hAnsi="Arial" w:cs="Arial"/>
          <w:color w:val="000000"/>
          <w:sz w:val="24"/>
          <w:szCs w:val="24"/>
        </w:rPr>
      </w:pPr>
    </w:p>
    <w:p w14:paraId="72630092" w14:textId="4FD07BC1" w:rsidR="000550DD" w:rsidRPr="00AF4294" w:rsidRDefault="000550DD" w:rsidP="002F2CFB">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Insurance policies shall be in an amount, and </w:t>
      </w:r>
      <w:r w:rsidR="00D41747" w:rsidRPr="00AF4294">
        <w:rPr>
          <w:rFonts w:ascii="Arial" w:hAnsi="Arial" w:cs="Arial"/>
          <w:color w:val="000000"/>
          <w:sz w:val="24"/>
          <w:szCs w:val="24"/>
        </w:rPr>
        <w:t>with</w:t>
      </w:r>
      <w:r w:rsidRPr="00AF4294">
        <w:rPr>
          <w:rFonts w:ascii="Arial" w:hAnsi="Arial" w:cs="Arial"/>
          <w:color w:val="000000"/>
          <w:sz w:val="24"/>
          <w:szCs w:val="24"/>
        </w:rPr>
        <w:t xml:space="preserve"> such company or companies and in such form, and against such risks and hazards, as shall be approved by </w:t>
      </w:r>
      <w:r w:rsidR="00C62E44" w:rsidRPr="00AF4294">
        <w:rPr>
          <w:rFonts w:ascii="Arial" w:hAnsi="Arial" w:cs="Arial"/>
          <w:color w:val="000000"/>
          <w:sz w:val="24"/>
          <w:szCs w:val="24"/>
        </w:rPr>
        <w:t>Lender</w:t>
      </w:r>
      <w:r w:rsidR="00332FBE" w:rsidRPr="00AF4294">
        <w:rPr>
          <w:rFonts w:ascii="Arial" w:hAnsi="Arial" w:cs="Arial"/>
          <w:color w:val="000000"/>
          <w:sz w:val="24"/>
          <w:szCs w:val="24"/>
        </w:rPr>
        <w:t xml:space="preserve"> </w:t>
      </w:r>
      <w:r w:rsidRPr="00AF4294">
        <w:rPr>
          <w:rFonts w:ascii="Arial" w:hAnsi="Arial" w:cs="Arial"/>
          <w:color w:val="000000"/>
          <w:sz w:val="24"/>
          <w:szCs w:val="24"/>
        </w:rPr>
        <w:t>and HUD</w:t>
      </w:r>
      <w:r w:rsidR="00C64ED6" w:rsidRPr="00AF4294">
        <w:rPr>
          <w:rFonts w:ascii="Arial" w:hAnsi="Arial" w:cs="Arial"/>
          <w:color w:val="000000"/>
          <w:sz w:val="24"/>
          <w:szCs w:val="24"/>
        </w:rPr>
        <w:t xml:space="preserve"> in accordance with Program Obligations</w:t>
      </w:r>
      <w:r w:rsidRPr="00AF4294">
        <w:rPr>
          <w:rFonts w:ascii="Arial" w:hAnsi="Arial" w:cs="Arial"/>
          <w:color w:val="000000"/>
          <w:sz w:val="24"/>
          <w:szCs w:val="24"/>
        </w:rPr>
        <w:t>.</w:t>
      </w:r>
    </w:p>
    <w:p w14:paraId="5B19E656" w14:textId="77777777" w:rsidR="000550DD" w:rsidRPr="00AF4294" w:rsidRDefault="000550DD" w:rsidP="002F2CFB">
      <w:pPr>
        <w:spacing w:line="240" w:lineRule="atLeast"/>
        <w:ind w:hanging="450"/>
        <w:rPr>
          <w:rFonts w:ascii="Arial" w:hAnsi="Arial" w:cs="Arial"/>
          <w:color w:val="000000"/>
          <w:sz w:val="24"/>
          <w:szCs w:val="24"/>
        </w:rPr>
      </w:pPr>
    </w:p>
    <w:p w14:paraId="0BA6507B" w14:textId="584CAE53" w:rsidR="000550DD" w:rsidRPr="00AF4294" w:rsidRDefault="000550DD" w:rsidP="002F2CFB">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The </w:t>
      </w:r>
      <w:r w:rsidR="00C62E44" w:rsidRPr="00AF4294">
        <w:rPr>
          <w:rFonts w:ascii="Arial" w:hAnsi="Arial" w:cs="Arial"/>
          <w:color w:val="000000"/>
          <w:sz w:val="24"/>
          <w:szCs w:val="24"/>
        </w:rPr>
        <w:t xml:space="preserve">Landlord </w:t>
      </w:r>
      <w:r w:rsidRPr="00AF4294">
        <w:rPr>
          <w:rFonts w:ascii="Arial" w:hAnsi="Arial" w:cs="Arial"/>
          <w:color w:val="000000"/>
          <w:sz w:val="24"/>
          <w:szCs w:val="24"/>
        </w:rPr>
        <w:t xml:space="preserve">shall not take out separate insurance concurrent in form or contributing in the event of loss with that specifically required to be furnished by the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 to </w:t>
      </w:r>
      <w:r w:rsidR="00D63173" w:rsidRPr="00AF4294">
        <w:rPr>
          <w:rFonts w:ascii="Arial" w:hAnsi="Arial" w:cs="Arial"/>
          <w:color w:val="000000"/>
          <w:sz w:val="24"/>
          <w:szCs w:val="24"/>
        </w:rPr>
        <w:t>Lender</w:t>
      </w:r>
      <w:r w:rsidRPr="00AF4294">
        <w:rPr>
          <w:rFonts w:ascii="Arial" w:hAnsi="Arial" w:cs="Arial"/>
          <w:color w:val="000000"/>
          <w:sz w:val="24"/>
          <w:szCs w:val="24"/>
        </w:rPr>
        <w:t xml:space="preserve">.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may at its own expense, however, take out separate insurance which is not concurrent in form or not contributing in the event of loss with that specifically required to be furnished by the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 to </w:t>
      </w:r>
      <w:r w:rsidR="00D63173" w:rsidRPr="00AF4294">
        <w:rPr>
          <w:rFonts w:ascii="Arial" w:hAnsi="Arial" w:cs="Arial"/>
          <w:color w:val="000000"/>
          <w:sz w:val="24"/>
          <w:szCs w:val="24"/>
        </w:rPr>
        <w:t>Lender</w:t>
      </w:r>
      <w:r w:rsidRPr="00AF4294">
        <w:rPr>
          <w:rFonts w:ascii="Arial" w:hAnsi="Arial" w:cs="Arial"/>
          <w:color w:val="000000"/>
          <w:sz w:val="24"/>
          <w:szCs w:val="24"/>
        </w:rPr>
        <w:t>.</w:t>
      </w:r>
    </w:p>
    <w:p w14:paraId="066A2CFE" w14:textId="77777777" w:rsidR="000550DD" w:rsidRPr="00AF4294" w:rsidRDefault="000550DD">
      <w:pPr>
        <w:spacing w:line="240" w:lineRule="atLeast"/>
        <w:ind w:left="435"/>
        <w:rPr>
          <w:rFonts w:ascii="Arial" w:hAnsi="Arial" w:cs="Arial"/>
          <w:color w:val="000000"/>
          <w:sz w:val="24"/>
          <w:szCs w:val="24"/>
        </w:rPr>
      </w:pPr>
    </w:p>
    <w:p w14:paraId="718E916B" w14:textId="10C88551" w:rsidR="00C64ED6" w:rsidRPr="00AF4294" w:rsidRDefault="00C64ED6" w:rsidP="00991F79">
      <w:pPr>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Condemnation.</w:t>
      </w:r>
      <w:r w:rsidRPr="00AF4294">
        <w:rPr>
          <w:rFonts w:ascii="Arial" w:hAnsi="Arial" w:cs="Arial"/>
          <w:color w:val="000000"/>
          <w:sz w:val="24"/>
          <w:szCs w:val="24"/>
        </w:rPr>
        <w:t xml:space="preserve"> </w:t>
      </w:r>
    </w:p>
    <w:p w14:paraId="765DFDE8" w14:textId="77777777" w:rsidR="00C64ED6" w:rsidRPr="00AF4294" w:rsidRDefault="00C64ED6" w:rsidP="00991F79">
      <w:pPr>
        <w:spacing w:line="240" w:lineRule="atLeast"/>
        <w:ind w:left="720"/>
        <w:rPr>
          <w:rFonts w:ascii="Arial" w:hAnsi="Arial" w:cs="Arial"/>
          <w:color w:val="000000"/>
          <w:sz w:val="24"/>
          <w:szCs w:val="24"/>
        </w:rPr>
      </w:pPr>
    </w:p>
    <w:p w14:paraId="324CC97E" w14:textId="3A049A97" w:rsidR="000550DD" w:rsidRPr="00AF4294" w:rsidRDefault="000550DD" w:rsidP="002F2CFB">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If all or any part of the Property or the Improvements or the leasehold estate shall be taken or damaged by condemnation, that portion of any award attributable to the Improvements or the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's interest in the leasehold estate or damage to the Improvements or the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's interest in the leasehold estate shall be paid to </w:t>
      </w:r>
      <w:r w:rsidR="00C62E44" w:rsidRPr="00AF4294">
        <w:rPr>
          <w:rFonts w:ascii="Arial" w:hAnsi="Arial" w:cs="Arial"/>
          <w:color w:val="000000"/>
          <w:sz w:val="24"/>
          <w:szCs w:val="24"/>
        </w:rPr>
        <w:t xml:space="preserve">Lender </w:t>
      </w:r>
      <w:r w:rsidRPr="00AF4294">
        <w:rPr>
          <w:rFonts w:ascii="Arial" w:hAnsi="Arial" w:cs="Arial"/>
          <w:color w:val="000000"/>
          <w:sz w:val="24"/>
          <w:szCs w:val="24"/>
        </w:rPr>
        <w:t xml:space="preserve">or otherwise disposed of as may be provided in the </w:t>
      </w:r>
      <w:r w:rsidR="00600929" w:rsidRPr="00AF4294">
        <w:rPr>
          <w:rFonts w:ascii="Arial" w:hAnsi="Arial" w:cs="Arial"/>
          <w:color w:val="000000"/>
          <w:sz w:val="24"/>
          <w:szCs w:val="24"/>
        </w:rPr>
        <w:t>S</w:t>
      </w:r>
      <w:r w:rsidRPr="00AF4294">
        <w:rPr>
          <w:rFonts w:ascii="Arial" w:hAnsi="Arial" w:cs="Arial"/>
          <w:color w:val="000000"/>
          <w:sz w:val="24"/>
          <w:szCs w:val="24"/>
        </w:rPr>
        <w:t xml:space="preserve">ecurity </w:t>
      </w:r>
      <w:r w:rsidR="00600929" w:rsidRPr="00AF4294">
        <w:rPr>
          <w:rFonts w:ascii="Arial" w:hAnsi="Arial" w:cs="Arial"/>
          <w:color w:val="000000"/>
          <w:sz w:val="24"/>
          <w:szCs w:val="24"/>
        </w:rPr>
        <w:t>I</w:t>
      </w:r>
      <w:r w:rsidRPr="00AF4294">
        <w:rPr>
          <w:rFonts w:ascii="Arial" w:hAnsi="Arial" w:cs="Arial"/>
          <w:color w:val="000000"/>
          <w:sz w:val="24"/>
          <w:szCs w:val="24"/>
        </w:rPr>
        <w:t xml:space="preserve">nstrument.  Any portion of the award attributable solely to the underlying fee estate (exclusive of any Improvements) shall be paid to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After the date of taking, the annual ground rent shall be reduced ratably by the proportion which the award paid to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bears to the total value of the Property as established by the amount HUD is to pay, as set forth in </w:t>
      </w:r>
      <w:r w:rsidR="00DF7956" w:rsidRPr="00AF4294">
        <w:rPr>
          <w:rFonts w:ascii="Arial" w:hAnsi="Arial" w:cs="Arial"/>
          <w:color w:val="000000"/>
          <w:sz w:val="24"/>
          <w:szCs w:val="24"/>
        </w:rPr>
        <w:t>S</w:t>
      </w:r>
      <w:r w:rsidR="0063368C" w:rsidRPr="00AF4294">
        <w:rPr>
          <w:rFonts w:ascii="Arial" w:hAnsi="Arial" w:cs="Arial"/>
          <w:color w:val="000000"/>
          <w:sz w:val="24"/>
          <w:szCs w:val="24"/>
        </w:rPr>
        <w:t xml:space="preserve">ection </w:t>
      </w:r>
      <w:r w:rsidR="00C65473" w:rsidRPr="00AF4294">
        <w:rPr>
          <w:rFonts w:ascii="Arial" w:hAnsi="Arial" w:cs="Arial"/>
          <w:color w:val="000000"/>
          <w:sz w:val="24"/>
          <w:szCs w:val="24"/>
        </w:rPr>
        <w:t>7</w:t>
      </w:r>
      <w:r w:rsidR="00DF7956" w:rsidRPr="00AF4294">
        <w:rPr>
          <w:rFonts w:ascii="Arial" w:hAnsi="Arial" w:cs="Arial"/>
          <w:color w:val="000000"/>
          <w:sz w:val="24"/>
          <w:szCs w:val="24"/>
        </w:rPr>
        <w:t xml:space="preserve"> </w:t>
      </w:r>
      <w:r w:rsidRPr="00AF4294">
        <w:rPr>
          <w:rFonts w:ascii="Arial" w:hAnsi="Arial" w:cs="Arial"/>
          <w:color w:val="000000"/>
          <w:sz w:val="24"/>
          <w:szCs w:val="24"/>
        </w:rPr>
        <w:t>of this Lease Addendum.</w:t>
      </w:r>
    </w:p>
    <w:p w14:paraId="46DAA99C" w14:textId="77777777" w:rsidR="000550DD" w:rsidRPr="00AF4294" w:rsidRDefault="000550DD" w:rsidP="002F2CFB">
      <w:pPr>
        <w:spacing w:line="240" w:lineRule="atLeast"/>
        <w:ind w:left="720" w:hanging="360"/>
        <w:rPr>
          <w:rFonts w:ascii="Arial" w:hAnsi="Arial" w:cs="Arial"/>
          <w:color w:val="000000"/>
          <w:sz w:val="24"/>
          <w:szCs w:val="24"/>
        </w:rPr>
      </w:pPr>
    </w:p>
    <w:p w14:paraId="4DA9A069" w14:textId="40CE3802" w:rsidR="000550DD" w:rsidRPr="00AF4294" w:rsidRDefault="000550DD" w:rsidP="002F2CFB">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In the event of a negotiated sale of all or a portion of the Property </w:t>
      </w:r>
      <w:r w:rsidR="00812EC5" w:rsidRPr="00AF4294">
        <w:rPr>
          <w:rFonts w:ascii="Arial" w:hAnsi="Arial" w:cs="Arial"/>
          <w:color w:val="000000"/>
          <w:sz w:val="24"/>
          <w:szCs w:val="24"/>
        </w:rPr>
        <w:t>and/</w:t>
      </w:r>
      <w:r w:rsidRPr="00AF4294">
        <w:rPr>
          <w:rFonts w:ascii="Arial" w:hAnsi="Arial" w:cs="Arial"/>
          <w:color w:val="000000"/>
          <w:sz w:val="24"/>
          <w:szCs w:val="24"/>
        </w:rPr>
        <w:t>or the Improvements, in lieu of condemnation, the proceeds shall be distributed and annual ground rent reduced as provided in cases of condemnation</w:t>
      </w:r>
      <w:r w:rsidR="00812EC5" w:rsidRPr="00AF4294">
        <w:rPr>
          <w:rFonts w:ascii="Arial" w:hAnsi="Arial" w:cs="Arial"/>
          <w:color w:val="000000"/>
          <w:sz w:val="24"/>
          <w:szCs w:val="24"/>
        </w:rPr>
        <w:t xml:space="preserve"> above</w:t>
      </w:r>
      <w:r w:rsidRPr="00AF4294">
        <w:rPr>
          <w:rFonts w:ascii="Arial" w:hAnsi="Arial" w:cs="Arial"/>
          <w:color w:val="000000"/>
          <w:sz w:val="24"/>
          <w:szCs w:val="24"/>
        </w:rPr>
        <w:t xml:space="preserve">, but the approval of HUD and </w:t>
      </w:r>
      <w:r w:rsidR="00C62E44" w:rsidRPr="00AF4294">
        <w:rPr>
          <w:rFonts w:ascii="Arial" w:hAnsi="Arial" w:cs="Arial"/>
          <w:color w:val="000000"/>
          <w:sz w:val="24"/>
          <w:szCs w:val="24"/>
        </w:rPr>
        <w:t xml:space="preserve">Lender </w:t>
      </w:r>
      <w:r w:rsidRPr="00AF4294">
        <w:rPr>
          <w:rFonts w:ascii="Arial" w:hAnsi="Arial" w:cs="Arial"/>
          <w:color w:val="000000"/>
          <w:sz w:val="24"/>
          <w:szCs w:val="24"/>
        </w:rPr>
        <w:t xml:space="preserve">shall be required as to the amount and division of the payments to be received.  </w:t>
      </w:r>
    </w:p>
    <w:p w14:paraId="7F7BB4B5" w14:textId="77777777" w:rsidR="000550DD" w:rsidRPr="00AF4294" w:rsidRDefault="000550DD">
      <w:pPr>
        <w:spacing w:line="240" w:lineRule="atLeast"/>
        <w:rPr>
          <w:rFonts w:ascii="Arial" w:hAnsi="Arial" w:cs="Arial"/>
          <w:color w:val="000000"/>
          <w:sz w:val="24"/>
          <w:szCs w:val="24"/>
        </w:rPr>
      </w:pPr>
    </w:p>
    <w:p w14:paraId="47D0786B" w14:textId="497E5A8E" w:rsidR="004F1138" w:rsidRPr="00AF4294" w:rsidRDefault="0058728A" w:rsidP="002F2CFB">
      <w:pPr>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Tenant Default on Ground Lease</w:t>
      </w:r>
      <w:r w:rsidR="00786780" w:rsidRPr="00AF4294">
        <w:rPr>
          <w:rFonts w:ascii="Arial" w:hAnsi="Arial" w:cs="Arial"/>
          <w:b/>
          <w:color w:val="000000"/>
          <w:sz w:val="24"/>
          <w:szCs w:val="24"/>
        </w:rPr>
        <w:t>; Cure Rights</w:t>
      </w:r>
      <w:r w:rsidR="00812EC5" w:rsidRPr="00AF4294">
        <w:rPr>
          <w:rFonts w:ascii="Arial" w:hAnsi="Arial" w:cs="Arial"/>
          <w:b/>
          <w:color w:val="000000"/>
          <w:sz w:val="24"/>
          <w:szCs w:val="24"/>
        </w:rPr>
        <w:t>; Termination</w:t>
      </w:r>
      <w:r w:rsidRPr="00AF4294">
        <w:rPr>
          <w:rFonts w:ascii="Arial" w:hAnsi="Arial" w:cs="Arial"/>
          <w:color w:val="000000"/>
          <w:sz w:val="24"/>
          <w:szCs w:val="24"/>
        </w:rPr>
        <w:t>.</w:t>
      </w:r>
      <w:r w:rsidR="002F2CFB" w:rsidRPr="00AF4294">
        <w:rPr>
          <w:rFonts w:ascii="Arial" w:hAnsi="Arial" w:cs="Arial"/>
          <w:color w:val="000000"/>
          <w:sz w:val="24"/>
          <w:szCs w:val="24"/>
        </w:rPr>
        <w:t xml:space="preserve">  </w:t>
      </w:r>
      <w:r w:rsidR="000550DD" w:rsidRPr="00AF4294">
        <w:rPr>
          <w:rFonts w:ascii="Arial" w:hAnsi="Arial" w:cs="Arial"/>
          <w:color w:val="000000"/>
          <w:sz w:val="24"/>
          <w:szCs w:val="24"/>
        </w:rPr>
        <w:t xml:space="preserve">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may terminate the </w:t>
      </w:r>
      <w:r w:rsidR="0067180F" w:rsidRPr="00AF4294">
        <w:rPr>
          <w:rFonts w:ascii="Arial" w:hAnsi="Arial" w:cs="Arial"/>
          <w:color w:val="000000"/>
          <w:sz w:val="24"/>
          <w:szCs w:val="24"/>
        </w:rPr>
        <w:t>Ground Lease</w:t>
      </w:r>
      <w:r w:rsidR="000550DD" w:rsidRPr="00AF4294">
        <w:rPr>
          <w:rFonts w:ascii="Arial" w:hAnsi="Arial" w:cs="Arial"/>
          <w:color w:val="000000"/>
          <w:sz w:val="24"/>
          <w:szCs w:val="24"/>
        </w:rPr>
        <w:t xml:space="preserve"> prior to the expiration day of the full term of this </w:t>
      </w:r>
      <w:r w:rsidR="0067180F" w:rsidRPr="00AF4294">
        <w:rPr>
          <w:rFonts w:ascii="Arial" w:hAnsi="Arial" w:cs="Arial"/>
          <w:color w:val="000000"/>
          <w:sz w:val="24"/>
          <w:szCs w:val="24"/>
        </w:rPr>
        <w:t>Ground Lease</w:t>
      </w:r>
      <w:r w:rsidR="000550DD" w:rsidRPr="00AF4294">
        <w:rPr>
          <w:rFonts w:ascii="Arial" w:hAnsi="Arial" w:cs="Arial"/>
          <w:color w:val="000000"/>
          <w:sz w:val="24"/>
          <w:szCs w:val="24"/>
        </w:rPr>
        <w:t xml:space="preserve"> (</w:t>
      </w:r>
      <w:r w:rsidR="007674CC" w:rsidRPr="00AF4294">
        <w:rPr>
          <w:rFonts w:ascii="Arial" w:hAnsi="Arial" w:cs="Arial"/>
          <w:b/>
          <w:color w:val="000000"/>
          <w:sz w:val="24"/>
          <w:szCs w:val="24"/>
        </w:rPr>
        <w:t>“</w:t>
      </w:r>
      <w:r w:rsidR="000550DD" w:rsidRPr="00AF4294">
        <w:rPr>
          <w:rFonts w:ascii="Arial" w:hAnsi="Arial" w:cs="Arial"/>
          <w:b/>
          <w:bCs/>
          <w:color w:val="000000"/>
          <w:sz w:val="24"/>
          <w:szCs w:val="24"/>
        </w:rPr>
        <w:t>Expiration Date</w:t>
      </w:r>
      <w:r w:rsidR="007674CC" w:rsidRPr="00AF4294">
        <w:rPr>
          <w:rFonts w:ascii="Arial" w:hAnsi="Arial" w:cs="Arial"/>
          <w:b/>
          <w:bCs/>
          <w:color w:val="000000"/>
          <w:sz w:val="24"/>
          <w:szCs w:val="24"/>
        </w:rPr>
        <w:t>”</w:t>
      </w:r>
      <w:r w:rsidR="000550DD" w:rsidRPr="00AF4294">
        <w:rPr>
          <w:rFonts w:ascii="Arial" w:hAnsi="Arial" w:cs="Arial"/>
          <w:color w:val="000000"/>
          <w:sz w:val="24"/>
          <w:szCs w:val="24"/>
        </w:rPr>
        <w:t xml:space="preserve">) after a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default under this </w:t>
      </w:r>
      <w:r w:rsidR="0067180F" w:rsidRPr="00AF4294">
        <w:rPr>
          <w:rFonts w:ascii="Arial" w:hAnsi="Arial" w:cs="Arial"/>
          <w:color w:val="000000"/>
          <w:sz w:val="24"/>
          <w:szCs w:val="24"/>
        </w:rPr>
        <w:t>Ground Lease</w:t>
      </w:r>
      <w:r w:rsidR="000550DD" w:rsidRPr="00AF4294">
        <w:rPr>
          <w:rFonts w:ascii="Arial" w:hAnsi="Arial" w:cs="Arial"/>
          <w:color w:val="000000"/>
          <w:sz w:val="24"/>
          <w:szCs w:val="24"/>
        </w:rPr>
        <w:t xml:space="preserve"> (</w:t>
      </w:r>
      <w:r w:rsidR="007674CC" w:rsidRPr="00AF4294">
        <w:rPr>
          <w:rFonts w:ascii="Arial" w:hAnsi="Arial" w:cs="Arial"/>
          <w:b/>
          <w:color w:val="000000"/>
          <w:sz w:val="24"/>
          <w:szCs w:val="24"/>
        </w:rPr>
        <w:t>“</w:t>
      </w:r>
      <w:r w:rsidR="000550DD" w:rsidRPr="00AF4294">
        <w:rPr>
          <w:rFonts w:ascii="Arial" w:hAnsi="Arial" w:cs="Arial"/>
          <w:b/>
          <w:bCs/>
          <w:color w:val="000000"/>
          <w:sz w:val="24"/>
          <w:szCs w:val="24"/>
        </w:rPr>
        <w:t>Ground Lease Event of Default</w:t>
      </w:r>
      <w:r w:rsidR="007674CC" w:rsidRPr="00AF4294">
        <w:rPr>
          <w:rFonts w:ascii="Arial" w:hAnsi="Arial" w:cs="Arial"/>
          <w:b/>
          <w:bCs/>
          <w:color w:val="000000"/>
          <w:sz w:val="24"/>
          <w:szCs w:val="24"/>
        </w:rPr>
        <w:t>”</w:t>
      </w:r>
      <w:r w:rsidR="000550DD" w:rsidRPr="00AF4294">
        <w:rPr>
          <w:rFonts w:ascii="Arial" w:hAnsi="Arial" w:cs="Arial"/>
          <w:color w:val="000000"/>
          <w:sz w:val="24"/>
          <w:szCs w:val="24"/>
        </w:rPr>
        <w:t xml:space="preserve">), but only under the following circumstances and procedures.  </w:t>
      </w:r>
    </w:p>
    <w:p w14:paraId="23A873AB" w14:textId="77777777" w:rsidR="004F1138" w:rsidRPr="00AF4294" w:rsidRDefault="004F1138" w:rsidP="00991F79">
      <w:pPr>
        <w:spacing w:line="240" w:lineRule="atLeast"/>
        <w:ind w:left="360"/>
        <w:rPr>
          <w:rFonts w:ascii="Arial" w:hAnsi="Arial" w:cs="Arial"/>
          <w:color w:val="000000"/>
          <w:sz w:val="24"/>
          <w:szCs w:val="24"/>
          <w:u w:val="single"/>
        </w:rPr>
      </w:pPr>
    </w:p>
    <w:p w14:paraId="106A35F3" w14:textId="3DE9F68B" w:rsidR="004F1138" w:rsidRPr="00AF4294" w:rsidRDefault="000550DD" w:rsidP="00991F79">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If any Ground Lease Event of Default shall occur, then and in any such event,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shall at any time thereafter during the continuance of such Ground Lease Event of Default and prior to any cure, give written notice of such default(s) (</w:t>
      </w:r>
      <w:r w:rsidR="007674CC" w:rsidRPr="00AF4294">
        <w:rPr>
          <w:rFonts w:ascii="Arial" w:hAnsi="Arial" w:cs="Arial"/>
          <w:b/>
          <w:color w:val="000000"/>
          <w:sz w:val="24"/>
          <w:szCs w:val="24"/>
        </w:rPr>
        <w:t>“</w:t>
      </w:r>
      <w:r w:rsidRPr="00AF4294">
        <w:rPr>
          <w:rFonts w:ascii="Arial" w:hAnsi="Arial" w:cs="Arial"/>
          <w:b/>
          <w:bCs/>
          <w:color w:val="000000"/>
          <w:sz w:val="24"/>
          <w:szCs w:val="24"/>
        </w:rPr>
        <w:t>Notice of Default</w:t>
      </w:r>
      <w:r w:rsidR="007674CC" w:rsidRPr="00AF4294">
        <w:rPr>
          <w:rFonts w:ascii="Arial" w:hAnsi="Arial" w:cs="Arial"/>
          <w:b/>
          <w:bCs/>
          <w:color w:val="000000"/>
          <w:sz w:val="24"/>
          <w:szCs w:val="24"/>
        </w:rPr>
        <w:t>”</w:t>
      </w:r>
      <w:r w:rsidRPr="00AF4294">
        <w:rPr>
          <w:rFonts w:ascii="Arial" w:hAnsi="Arial" w:cs="Arial"/>
          <w:color w:val="000000"/>
          <w:sz w:val="24"/>
          <w:szCs w:val="24"/>
        </w:rPr>
        <w:t xml:space="preserve">) to the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 </w:t>
      </w:r>
      <w:r w:rsidR="00C62E44" w:rsidRPr="00AF4294">
        <w:rPr>
          <w:rFonts w:ascii="Arial" w:hAnsi="Arial" w:cs="Arial"/>
          <w:color w:val="000000"/>
          <w:sz w:val="24"/>
          <w:szCs w:val="24"/>
        </w:rPr>
        <w:t>Lender</w:t>
      </w:r>
      <w:r w:rsidR="00306295" w:rsidRPr="00AF4294">
        <w:rPr>
          <w:rFonts w:ascii="Arial" w:hAnsi="Arial" w:cs="Arial"/>
          <w:color w:val="000000"/>
          <w:sz w:val="24"/>
          <w:szCs w:val="24"/>
        </w:rPr>
        <w:t>,</w:t>
      </w:r>
      <w:r w:rsidR="00C62E44" w:rsidRPr="00AF4294">
        <w:rPr>
          <w:rFonts w:ascii="Arial" w:hAnsi="Arial" w:cs="Arial"/>
          <w:color w:val="000000"/>
          <w:sz w:val="24"/>
          <w:szCs w:val="24"/>
        </w:rPr>
        <w:t xml:space="preserve"> </w:t>
      </w:r>
      <w:r w:rsidRPr="00AF4294">
        <w:rPr>
          <w:rFonts w:ascii="Arial" w:hAnsi="Arial" w:cs="Arial"/>
          <w:color w:val="000000"/>
          <w:sz w:val="24"/>
          <w:szCs w:val="24"/>
        </w:rPr>
        <w:t xml:space="preserve">and HUD, specifying the Ground Lease Event of Default and the methods of cure, or declaring that a Ground Lease Event of Default is incurable.  If the Ground Lease Event of Default is a failure to pay money,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shall specify and itemize the amounts of such default.  Failure to pay money shall be specified as a separate default and not combined with a non-monetary Ground Lease Event of Default.  </w:t>
      </w:r>
    </w:p>
    <w:p w14:paraId="55A4620D" w14:textId="77777777" w:rsidR="004F1138" w:rsidRPr="00AF4294" w:rsidRDefault="004F1138" w:rsidP="00991F79">
      <w:pPr>
        <w:spacing w:line="240" w:lineRule="atLeast"/>
        <w:ind w:left="360"/>
        <w:rPr>
          <w:rFonts w:ascii="Arial" w:hAnsi="Arial" w:cs="Arial"/>
          <w:color w:val="000000"/>
          <w:sz w:val="24"/>
          <w:szCs w:val="24"/>
        </w:rPr>
      </w:pPr>
    </w:p>
    <w:p w14:paraId="1E525E19" w14:textId="6F6C5E80" w:rsidR="004F1138" w:rsidRPr="00AF4294" w:rsidRDefault="000550DD" w:rsidP="00991F79">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Within sixty (60) days from the date of giving the Notice of Default to the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 the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 must cure a monetary default by paying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all amounts specified in the Notice of Default and must cure any specified Ground Lease Event of Default that is capable of being cured within such period.  </w:t>
      </w:r>
    </w:p>
    <w:p w14:paraId="58F0A299" w14:textId="77777777" w:rsidR="004F1138" w:rsidRPr="00AF4294" w:rsidRDefault="004F1138" w:rsidP="00991F79">
      <w:pPr>
        <w:spacing w:line="240" w:lineRule="atLeast"/>
        <w:ind w:left="360"/>
        <w:rPr>
          <w:rFonts w:ascii="Arial" w:hAnsi="Arial" w:cs="Arial"/>
          <w:color w:val="000000"/>
          <w:sz w:val="24"/>
          <w:szCs w:val="24"/>
        </w:rPr>
      </w:pPr>
    </w:p>
    <w:p w14:paraId="229AA64B" w14:textId="66563909" w:rsidR="001325DF" w:rsidRPr="00AF4294" w:rsidRDefault="000550DD" w:rsidP="00991F79">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During the period of </w:t>
      </w:r>
      <w:r w:rsidR="001325DF" w:rsidRPr="00AF4294">
        <w:rPr>
          <w:rFonts w:ascii="Arial" w:hAnsi="Arial" w:cs="Arial"/>
          <w:color w:val="000000"/>
          <w:sz w:val="24"/>
          <w:szCs w:val="24"/>
        </w:rPr>
        <w:t>one hundred-eighty (</w:t>
      </w:r>
      <w:r w:rsidRPr="00AF4294">
        <w:rPr>
          <w:rFonts w:ascii="Arial" w:hAnsi="Arial" w:cs="Arial"/>
          <w:color w:val="000000"/>
          <w:sz w:val="24"/>
          <w:szCs w:val="24"/>
        </w:rPr>
        <w:t>180</w:t>
      </w:r>
      <w:r w:rsidR="001325DF" w:rsidRPr="00AF4294">
        <w:rPr>
          <w:rFonts w:ascii="Arial" w:hAnsi="Arial" w:cs="Arial"/>
          <w:color w:val="000000"/>
          <w:sz w:val="24"/>
          <w:szCs w:val="24"/>
        </w:rPr>
        <w:t>)</w:t>
      </w:r>
      <w:r w:rsidRPr="00AF4294">
        <w:rPr>
          <w:rFonts w:ascii="Arial" w:hAnsi="Arial" w:cs="Arial"/>
          <w:color w:val="000000"/>
          <w:sz w:val="24"/>
          <w:szCs w:val="24"/>
        </w:rPr>
        <w:t xml:space="preserve"> days commencing upon the date Notice of Default </w:t>
      </w:r>
      <w:r w:rsidR="0063368C" w:rsidRPr="00AF4294">
        <w:rPr>
          <w:rFonts w:ascii="Arial" w:hAnsi="Arial" w:cs="Arial"/>
          <w:color w:val="000000"/>
          <w:sz w:val="24"/>
          <w:szCs w:val="24"/>
        </w:rPr>
        <w:t xml:space="preserve">received by </w:t>
      </w:r>
      <w:r w:rsidR="00C62E44" w:rsidRPr="00AF4294">
        <w:rPr>
          <w:rFonts w:ascii="Arial" w:hAnsi="Arial" w:cs="Arial"/>
          <w:color w:val="000000"/>
          <w:sz w:val="24"/>
          <w:szCs w:val="24"/>
        </w:rPr>
        <w:t xml:space="preserve">Lender </w:t>
      </w:r>
      <w:r w:rsidRPr="00AF4294">
        <w:rPr>
          <w:rFonts w:ascii="Arial" w:hAnsi="Arial" w:cs="Arial"/>
          <w:color w:val="000000"/>
          <w:sz w:val="24"/>
          <w:szCs w:val="24"/>
        </w:rPr>
        <w:t xml:space="preserve">and HUD, </w:t>
      </w:r>
      <w:r w:rsidR="00C62E44" w:rsidRPr="00AF4294">
        <w:rPr>
          <w:rFonts w:ascii="Arial" w:hAnsi="Arial" w:cs="Arial"/>
          <w:color w:val="000000"/>
          <w:sz w:val="24"/>
          <w:szCs w:val="24"/>
        </w:rPr>
        <w:t xml:space="preserve">Lender </w:t>
      </w:r>
      <w:r w:rsidRPr="00AF4294">
        <w:rPr>
          <w:rFonts w:ascii="Arial" w:hAnsi="Arial" w:cs="Arial"/>
          <w:color w:val="000000"/>
          <w:sz w:val="24"/>
          <w:szCs w:val="24"/>
        </w:rPr>
        <w:t xml:space="preserve">or HUD may:  </w:t>
      </w:r>
    </w:p>
    <w:p w14:paraId="21EA5581" w14:textId="77777777" w:rsidR="001325DF" w:rsidRPr="00AF4294" w:rsidRDefault="001325DF" w:rsidP="00701E6A">
      <w:pPr>
        <w:spacing w:line="240" w:lineRule="atLeast"/>
        <w:ind w:left="360"/>
        <w:rPr>
          <w:rFonts w:ascii="Arial" w:hAnsi="Arial" w:cs="Arial"/>
          <w:color w:val="000000"/>
          <w:sz w:val="24"/>
          <w:szCs w:val="24"/>
        </w:rPr>
      </w:pPr>
    </w:p>
    <w:p w14:paraId="35DEE991" w14:textId="14D6FC7E" w:rsidR="001325DF" w:rsidRPr="00AF4294" w:rsidRDefault="000550DD" w:rsidP="00991F79">
      <w:pPr>
        <w:pStyle w:val="ListParagraph"/>
        <w:numPr>
          <w:ilvl w:val="2"/>
          <w:numId w:val="13"/>
        </w:numPr>
        <w:spacing w:line="240" w:lineRule="atLeast"/>
        <w:rPr>
          <w:rFonts w:ascii="Arial" w:hAnsi="Arial" w:cs="Arial"/>
          <w:color w:val="000000"/>
          <w:sz w:val="24"/>
          <w:szCs w:val="24"/>
        </w:rPr>
      </w:pPr>
      <w:r w:rsidRPr="00AF4294">
        <w:rPr>
          <w:rFonts w:ascii="Arial" w:hAnsi="Arial" w:cs="Arial"/>
          <w:color w:val="000000"/>
          <w:sz w:val="24"/>
          <w:szCs w:val="24"/>
        </w:rPr>
        <w:t>cure any Ground Lease Event of Default; and</w:t>
      </w:r>
    </w:p>
    <w:p w14:paraId="43B31FE4" w14:textId="578FE5EC" w:rsidR="001325DF" w:rsidRPr="00AF4294" w:rsidRDefault="000550DD" w:rsidP="00991F79">
      <w:pPr>
        <w:pStyle w:val="ListParagraph"/>
        <w:numPr>
          <w:ilvl w:val="2"/>
          <w:numId w:val="13"/>
        </w:numPr>
        <w:spacing w:line="240" w:lineRule="atLeast"/>
        <w:rPr>
          <w:rFonts w:ascii="Arial" w:hAnsi="Arial" w:cs="Arial"/>
          <w:color w:val="000000"/>
          <w:sz w:val="24"/>
          <w:szCs w:val="24"/>
          <w:u w:val="single"/>
        </w:rPr>
      </w:pPr>
      <w:r w:rsidRPr="00AF4294">
        <w:rPr>
          <w:rFonts w:ascii="Arial" w:hAnsi="Arial" w:cs="Arial"/>
          <w:color w:val="000000"/>
          <w:sz w:val="24"/>
          <w:szCs w:val="24"/>
        </w:rPr>
        <w:t xml:space="preserve">commence foreclosure proceedings or institute other state or federal procedures to enforce </w:t>
      </w:r>
      <w:r w:rsidR="004F1138" w:rsidRPr="00AF4294">
        <w:rPr>
          <w:rFonts w:ascii="Arial" w:hAnsi="Arial" w:cs="Arial"/>
          <w:color w:val="000000"/>
          <w:sz w:val="24"/>
          <w:szCs w:val="24"/>
        </w:rPr>
        <w:t xml:space="preserve">Lender’s </w:t>
      </w:r>
      <w:r w:rsidRPr="00AF4294">
        <w:rPr>
          <w:rFonts w:ascii="Arial" w:hAnsi="Arial" w:cs="Arial"/>
          <w:color w:val="000000"/>
          <w:sz w:val="24"/>
          <w:szCs w:val="24"/>
        </w:rPr>
        <w:t xml:space="preserve">or HUD's rights with respect to the </w:t>
      </w:r>
      <w:r w:rsidR="00812EC5" w:rsidRPr="00AF4294">
        <w:rPr>
          <w:rFonts w:ascii="Arial" w:hAnsi="Arial" w:cs="Arial"/>
          <w:color w:val="000000"/>
          <w:sz w:val="24"/>
          <w:szCs w:val="24"/>
        </w:rPr>
        <w:t>Property</w:t>
      </w:r>
      <w:r w:rsidRPr="00AF4294">
        <w:rPr>
          <w:rFonts w:ascii="Arial" w:hAnsi="Arial" w:cs="Arial"/>
          <w:color w:val="000000"/>
          <w:sz w:val="24"/>
          <w:szCs w:val="24"/>
        </w:rPr>
        <w:t xml:space="preserve"> or the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 Improvements.  </w:t>
      </w:r>
    </w:p>
    <w:p w14:paraId="49DB3ADB" w14:textId="77777777" w:rsidR="001325DF" w:rsidRPr="00AF4294" w:rsidRDefault="001325DF">
      <w:pPr>
        <w:spacing w:line="240" w:lineRule="atLeast"/>
        <w:ind w:left="360"/>
        <w:rPr>
          <w:rFonts w:ascii="Arial" w:hAnsi="Arial" w:cs="Arial"/>
          <w:color w:val="000000"/>
          <w:sz w:val="24"/>
          <w:szCs w:val="24"/>
        </w:rPr>
      </w:pPr>
    </w:p>
    <w:p w14:paraId="5D7555D5" w14:textId="53A8FB32" w:rsidR="00C62E44" w:rsidRPr="00AF4294" w:rsidRDefault="000550DD" w:rsidP="00991F79">
      <w:pPr>
        <w:pStyle w:val="ListParagraph"/>
        <w:numPr>
          <w:ilvl w:val="1"/>
          <w:numId w:val="13"/>
        </w:numPr>
        <w:rPr>
          <w:rFonts w:ascii="Arial" w:hAnsi="Arial" w:cs="Arial"/>
          <w:sz w:val="24"/>
          <w:szCs w:val="24"/>
        </w:rPr>
      </w:pPr>
      <w:r w:rsidRPr="00AF4294">
        <w:rPr>
          <w:rFonts w:ascii="Arial" w:hAnsi="Arial"/>
          <w:sz w:val="24"/>
        </w:rPr>
        <w:t xml:space="preserve">If HUD </w:t>
      </w:r>
      <w:r w:rsidRPr="00AF4294">
        <w:rPr>
          <w:rFonts w:ascii="Arial" w:hAnsi="Arial" w:cs="Arial"/>
          <w:sz w:val="24"/>
          <w:szCs w:val="24"/>
        </w:rPr>
        <w:t xml:space="preserve">or </w:t>
      </w:r>
      <w:r w:rsidR="00C62E44" w:rsidRPr="00AF4294">
        <w:rPr>
          <w:rFonts w:ascii="Arial" w:hAnsi="Arial" w:cs="Arial"/>
          <w:sz w:val="24"/>
          <w:szCs w:val="24"/>
        </w:rPr>
        <w:t>Lender</w:t>
      </w:r>
      <w:r w:rsidR="00C62E44" w:rsidRPr="00AF4294">
        <w:rPr>
          <w:rFonts w:ascii="Arial" w:hAnsi="Arial"/>
          <w:sz w:val="24"/>
        </w:rPr>
        <w:t xml:space="preserve"> </w:t>
      </w:r>
      <w:r w:rsidRPr="00AF4294">
        <w:rPr>
          <w:rFonts w:ascii="Arial" w:hAnsi="Arial"/>
          <w:sz w:val="24"/>
        </w:rPr>
        <w:t xml:space="preserve">commences foreclosure or other enforcement action within such </w:t>
      </w:r>
      <w:r w:rsidR="007D3951" w:rsidRPr="00AF4294">
        <w:rPr>
          <w:rFonts w:ascii="Arial" w:hAnsi="Arial" w:cs="Arial"/>
          <w:sz w:val="24"/>
          <w:szCs w:val="24"/>
        </w:rPr>
        <w:t xml:space="preserve">one hundred-eighty </w:t>
      </w:r>
      <w:r w:rsidR="00F00BB2" w:rsidRPr="00AF4294">
        <w:rPr>
          <w:rFonts w:ascii="Arial" w:hAnsi="Arial" w:cs="Arial"/>
          <w:sz w:val="24"/>
          <w:szCs w:val="24"/>
        </w:rPr>
        <w:t>(</w:t>
      </w:r>
      <w:r w:rsidRPr="00AF4294">
        <w:rPr>
          <w:rFonts w:ascii="Arial" w:hAnsi="Arial"/>
          <w:sz w:val="24"/>
        </w:rPr>
        <w:t>180</w:t>
      </w:r>
      <w:r w:rsidR="00F00BB2" w:rsidRPr="00AF4294">
        <w:rPr>
          <w:rFonts w:ascii="Arial" w:hAnsi="Arial" w:cs="Arial"/>
          <w:sz w:val="24"/>
          <w:szCs w:val="24"/>
        </w:rPr>
        <w:t>)</w:t>
      </w:r>
      <w:r w:rsidRPr="00AF4294">
        <w:rPr>
          <w:rFonts w:ascii="Arial" w:hAnsi="Arial"/>
          <w:sz w:val="24"/>
        </w:rPr>
        <w:t xml:space="preserve"> days, then its cure period shall be extended during the period of the foreclosure or other action and for </w:t>
      </w:r>
      <w:r w:rsidR="00F00BB2" w:rsidRPr="00AF4294">
        <w:rPr>
          <w:rFonts w:ascii="Arial" w:hAnsi="Arial" w:cs="Arial"/>
          <w:sz w:val="24"/>
          <w:szCs w:val="24"/>
        </w:rPr>
        <w:t>ninety (</w:t>
      </w:r>
      <w:r w:rsidRPr="00AF4294">
        <w:rPr>
          <w:rFonts w:ascii="Arial" w:hAnsi="Arial"/>
          <w:sz w:val="24"/>
        </w:rPr>
        <w:t>90</w:t>
      </w:r>
      <w:r w:rsidR="00F00BB2" w:rsidRPr="00AF4294">
        <w:rPr>
          <w:rFonts w:ascii="Arial" w:hAnsi="Arial" w:cs="Arial"/>
          <w:sz w:val="24"/>
          <w:szCs w:val="24"/>
        </w:rPr>
        <w:t>)</w:t>
      </w:r>
      <w:r w:rsidRPr="00AF4294">
        <w:rPr>
          <w:rFonts w:ascii="Arial" w:hAnsi="Arial"/>
          <w:sz w:val="24"/>
        </w:rPr>
        <w:t xml:space="preserve"> days after the ownership of the </w:t>
      </w:r>
      <w:r w:rsidR="00191552" w:rsidRPr="00AF4294">
        <w:rPr>
          <w:rFonts w:ascii="Arial" w:hAnsi="Arial" w:cs="Arial"/>
          <w:sz w:val="24"/>
          <w:szCs w:val="24"/>
        </w:rPr>
        <w:t>Tenant</w:t>
      </w:r>
      <w:r w:rsidRPr="00AF4294">
        <w:rPr>
          <w:rFonts w:ascii="Arial" w:hAnsi="Arial" w:cs="Arial"/>
          <w:sz w:val="24"/>
          <w:szCs w:val="24"/>
        </w:rPr>
        <w:t>'s</w:t>
      </w:r>
      <w:r w:rsidRPr="00AF4294">
        <w:rPr>
          <w:rFonts w:ascii="Arial" w:hAnsi="Arial"/>
          <w:sz w:val="24"/>
        </w:rPr>
        <w:t xml:space="preserve"> rights under the</w:t>
      </w:r>
      <w:r w:rsidR="00812EC5" w:rsidRPr="00AF4294">
        <w:rPr>
          <w:rFonts w:ascii="Arial" w:hAnsi="Arial"/>
          <w:sz w:val="24"/>
        </w:rPr>
        <w:t xml:space="preserve"> </w:t>
      </w:r>
      <w:r w:rsidR="00812EC5" w:rsidRPr="00AF4294">
        <w:rPr>
          <w:rFonts w:ascii="Arial" w:hAnsi="Arial" w:cs="Arial"/>
          <w:sz w:val="24"/>
          <w:szCs w:val="24"/>
        </w:rPr>
        <w:t>Ground</w:t>
      </w:r>
      <w:r w:rsidRPr="00AF4294">
        <w:rPr>
          <w:rFonts w:ascii="Arial" w:hAnsi="Arial" w:cs="Arial"/>
          <w:sz w:val="24"/>
          <w:szCs w:val="24"/>
        </w:rPr>
        <w:t xml:space="preserve"> </w:t>
      </w:r>
      <w:r w:rsidR="00812EC5" w:rsidRPr="00AF4294">
        <w:rPr>
          <w:rFonts w:ascii="Arial" w:hAnsi="Arial" w:cs="Arial"/>
          <w:sz w:val="24"/>
          <w:szCs w:val="24"/>
        </w:rPr>
        <w:t>L</w:t>
      </w:r>
      <w:r w:rsidRPr="00AF4294">
        <w:rPr>
          <w:rFonts w:ascii="Arial" w:hAnsi="Arial" w:cs="Arial"/>
          <w:sz w:val="24"/>
          <w:szCs w:val="24"/>
        </w:rPr>
        <w:t>ease</w:t>
      </w:r>
      <w:r w:rsidRPr="00AF4294">
        <w:rPr>
          <w:rFonts w:ascii="Arial" w:hAnsi="Arial"/>
          <w:sz w:val="24"/>
        </w:rPr>
        <w:t xml:space="preserve"> is established in or assigned to HUD or such </w:t>
      </w:r>
      <w:r w:rsidR="00C62E44" w:rsidRPr="00AF4294">
        <w:rPr>
          <w:rFonts w:ascii="Arial" w:hAnsi="Arial" w:cs="Arial"/>
          <w:sz w:val="24"/>
          <w:szCs w:val="24"/>
        </w:rPr>
        <w:t>Lender</w:t>
      </w:r>
      <w:r w:rsidR="00C62E44" w:rsidRPr="00AF4294">
        <w:rPr>
          <w:rFonts w:ascii="Arial" w:hAnsi="Arial"/>
          <w:sz w:val="24"/>
        </w:rPr>
        <w:t xml:space="preserve"> </w:t>
      </w:r>
      <w:r w:rsidRPr="00AF4294">
        <w:rPr>
          <w:rFonts w:ascii="Arial" w:hAnsi="Arial"/>
          <w:sz w:val="24"/>
        </w:rPr>
        <w:t xml:space="preserve">or a purchaser at any foreclosure sale pursuant to such foreclosure or other action.  The transfer of the </w:t>
      </w:r>
      <w:r w:rsidR="00191552" w:rsidRPr="00AF4294">
        <w:rPr>
          <w:rFonts w:ascii="Arial" w:hAnsi="Arial" w:cs="Arial"/>
          <w:sz w:val="24"/>
          <w:szCs w:val="24"/>
        </w:rPr>
        <w:t>Tenant</w:t>
      </w:r>
      <w:r w:rsidRPr="00AF4294">
        <w:rPr>
          <w:rFonts w:ascii="Arial" w:hAnsi="Arial" w:cs="Arial"/>
          <w:sz w:val="24"/>
          <w:szCs w:val="24"/>
        </w:rPr>
        <w:t>'s</w:t>
      </w:r>
      <w:r w:rsidRPr="00AF4294">
        <w:rPr>
          <w:rFonts w:ascii="Arial" w:hAnsi="Arial"/>
          <w:sz w:val="24"/>
        </w:rPr>
        <w:t xml:space="preserve"> rights under the </w:t>
      </w:r>
      <w:r w:rsidR="00812EC5" w:rsidRPr="00AF4294">
        <w:rPr>
          <w:rFonts w:ascii="Arial" w:hAnsi="Arial" w:cs="Arial"/>
          <w:sz w:val="24"/>
          <w:szCs w:val="24"/>
        </w:rPr>
        <w:t>Ground L</w:t>
      </w:r>
      <w:r w:rsidRPr="00AF4294">
        <w:rPr>
          <w:rFonts w:ascii="Arial" w:hAnsi="Arial" w:cs="Arial"/>
          <w:sz w:val="24"/>
          <w:szCs w:val="24"/>
        </w:rPr>
        <w:t>ease</w:t>
      </w:r>
      <w:r w:rsidRPr="00AF4294">
        <w:rPr>
          <w:rFonts w:ascii="Arial" w:hAnsi="Arial"/>
          <w:sz w:val="24"/>
        </w:rPr>
        <w:t xml:space="preserve"> to </w:t>
      </w:r>
      <w:r w:rsidR="007D2AEF" w:rsidRPr="00AF4294">
        <w:rPr>
          <w:rFonts w:ascii="Arial" w:hAnsi="Arial" w:cs="Arial"/>
          <w:sz w:val="24"/>
          <w:szCs w:val="24"/>
        </w:rPr>
        <w:t>Lender</w:t>
      </w:r>
      <w:r w:rsidRPr="00AF4294">
        <w:rPr>
          <w:rFonts w:ascii="Arial" w:hAnsi="Arial"/>
          <w:sz w:val="24"/>
        </w:rPr>
        <w:t xml:space="preserve">, HUD or purchaser, pursuant to such foreclosure or other action shall be deemed a termination of </w:t>
      </w:r>
      <w:r w:rsidRPr="00AF4294">
        <w:rPr>
          <w:rFonts w:ascii="Arial" w:hAnsi="Arial"/>
          <w:sz w:val="24"/>
        </w:rPr>
        <w:lastRenderedPageBreak/>
        <w:t xml:space="preserve">any incurable Ground Lease Event of Default and such terminated Ground Lease Event of Default shall not give the </w:t>
      </w:r>
      <w:r w:rsidR="00C62E44" w:rsidRPr="00AF4294">
        <w:rPr>
          <w:rFonts w:ascii="Arial" w:hAnsi="Arial" w:cs="Arial"/>
          <w:sz w:val="24"/>
          <w:szCs w:val="24"/>
        </w:rPr>
        <w:t>Landlord</w:t>
      </w:r>
      <w:r w:rsidRPr="00AF4294">
        <w:rPr>
          <w:rFonts w:ascii="Arial" w:hAnsi="Arial"/>
          <w:sz w:val="24"/>
        </w:rPr>
        <w:t xml:space="preserve"> any right to terminate the </w:t>
      </w:r>
      <w:r w:rsidR="00C65473" w:rsidRPr="00AF4294">
        <w:rPr>
          <w:rFonts w:ascii="Arial" w:hAnsi="Arial" w:cs="Arial"/>
          <w:sz w:val="24"/>
          <w:szCs w:val="24"/>
        </w:rPr>
        <w:t>Ground L</w:t>
      </w:r>
      <w:r w:rsidRPr="00AF4294">
        <w:rPr>
          <w:rFonts w:ascii="Arial" w:hAnsi="Arial" w:cs="Arial"/>
          <w:sz w:val="24"/>
          <w:szCs w:val="24"/>
        </w:rPr>
        <w:t>ease</w:t>
      </w:r>
      <w:r w:rsidRPr="00AF4294">
        <w:rPr>
          <w:rFonts w:ascii="Arial" w:hAnsi="Arial"/>
          <w:sz w:val="24"/>
        </w:rPr>
        <w:t xml:space="preserve">.  Such purchaser may cure a curable Ground Lease Event of Default within said </w:t>
      </w:r>
      <w:r w:rsidR="00F00BB2" w:rsidRPr="00AF4294">
        <w:rPr>
          <w:rFonts w:ascii="Arial" w:hAnsi="Arial" w:cs="Arial"/>
          <w:sz w:val="24"/>
          <w:szCs w:val="24"/>
        </w:rPr>
        <w:t>ninety (</w:t>
      </w:r>
      <w:r w:rsidRPr="00AF4294">
        <w:rPr>
          <w:rFonts w:ascii="Arial" w:hAnsi="Arial"/>
          <w:sz w:val="24"/>
        </w:rPr>
        <w:t>90</w:t>
      </w:r>
      <w:r w:rsidR="00F00BB2" w:rsidRPr="00AF4294">
        <w:rPr>
          <w:rFonts w:ascii="Arial" w:hAnsi="Arial" w:cs="Arial"/>
          <w:sz w:val="24"/>
          <w:szCs w:val="24"/>
        </w:rPr>
        <w:t>)</w:t>
      </w:r>
      <w:r w:rsidRPr="00AF4294">
        <w:rPr>
          <w:rFonts w:ascii="Arial" w:hAnsi="Arial"/>
          <w:sz w:val="24"/>
        </w:rPr>
        <w:t xml:space="preserve"> days.  </w:t>
      </w:r>
    </w:p>
    <w:p w14:paraId="796AA76A" w14:textId="77777777" w:rsidR="00C62E44" w:rsidRPr="00AF4294" w:rsidRDefault="00C62E44">
      <w:pPr>
        <w:spacing w:line="240" w:lineRule="atLeast"/>
        <w:ind w:left="360"/>
        <w:rPr>
          <w:rFonts w:ascii="Arial" w:hAnsi="Arial" w:cs="Arial"/>
          <w:color w:val="000000"/>
          <w:sz w:val="24"/>
          <w:szCs w:val="24"/>
        </w:rPr>
      </w:pPr>
    </w:p>
    <w:p w14:paraId="0BA581F3" w14:textId="0788973B" w:rsidR="000550DD" w:rsidRPr="00AF4294" w:rsidRDefault="003A23E1" w:rsidP="002F2CFB">
      <w:pPr>
        <w:pStyle w:val="ListParagraph"/>
        <w:numPr>
          <w:ilvl w:val="1"/>
          <w:numId w:val="13"/>
        </w:numPr>
        <w:spacing w:line="240" w:lineRule="atLeast"/>
        <w:rPr>
          <w:rFonts w:ascii="Arial" w:hAnsi="Arial"/>
          <w:color w:val="000000"/>
          <w:sz w:val="24"/>
        </w:rPr>
      </w:pPr>
      <w:r w:rsidRPr="00AF4294">
        <w:rPr>
          <w:rFonts w:ascii="Arial" w:hAnsi="Arial" w:cs="Arial"/>
          <w:color w:val="000000"/>
          <w:sz w:val="24"/>
          <w:szCs w:val="24"/>
        </w:rPr>
        <w:t xml:space="preserve">If the Tenant, Lender or HUD reasonably undertake to cure any Ground Lease Event of Default during the applicable cure period and diligently pursues such cure, the Landlord shall grant such further reasonable time as is necessary to complete such cure.  </w:t>
      </w:r>
      <w:r w:rsidR="000550DD" w:rsidRPr="00AF4294">
        <w:rPr>
          <w:rFonts w:ascii="Arial" w:hAnsi="Arial" w:cs="Arial"/>
          <w:color w:val="000000"/>
          <w:sz w:val="24"/>
          <w:szCs w:val="24"/>
        </w:rPr>
        <w:t>If</w:t>
      </w:r>
      <w:r w:rsidR="00306295" w:rsidRPr="00AF4294">
        <w:rPr>
          <w:rFonts w:ascii="Arial" w:hAnsi="Arial" w:cs="Arial"/>
          <w:color w:val="000000"/>
          <w:sz w:val="24"/>
          <w:szCs w:val="24"/>
        </w:rPr>
        <w:t>,</w:t>
      </w:r>
      <w:r w:rsidR="000550DD" w:rsidRPr="00AF4294">
        <w:rPr>
          <w:rFonts w:ascii="Arial" w:hAnsi="Arial" w:cs="Arial"/>
          <w:color w:val="000000"/>
          <w:sz w:val="24"/>
          <w:szCs w:val="24"/>
        </w:rPr>
        <w:t xml:space="preserve"> after the expiration of all of the foregoing cure periods, no cure</w:t>
      </w:r>
      <w:r w:rsidRPr="00AF4294">
        <w:rPr>
          <w:rFonts w:ascii="Arial" w:hAnsi="Arial" w:cs="Arial"/>
          <w:color w:val="000000"/>
          <w:sz w:val="24"/>
          <w:szCs w:val="24"/>
        </w:rPr>
        <w:t>,</w:t>
      </w:r>
      <w:r w:rsidR="000550DD" w:rsidRPr="00AF4294">
        <w:rPr>
          <w:rFonts w:ascii="Arial" w:hAnsi="Arial" w:cs="Arial"/>
          <w:color w:val="000000"/>
          <w:sz w:val="24"/>
          <w:szCs w:val="24"/>
        </w:rPr>
        <w:t xml:space="preserve"> or termination of an existing Ground Lease Event of Default has been achieved as aforesa</w:t>
      </w:r>
      <w:r w:rsidR="00C65473" w:rsidRPr="00AF4294">
        <w:rPr>
          <w:rFonts w:ascii="Arial" w:hAnsi="Arial" w:cs="Arial"/>
          <w:color w:val="000000"/>
          <w:sz w:val="24"/>
          <w:szCs w:val="24"/>
        </w:rPr>
        <w:t>id, then and in that event, the Ground</w:t>
      </w:r>
      <w:r w:rsidR="000550DD" w:rsidRPr="00AF4294">
        <w:rPr>
          <w:rFonts w:ascii="Arial" w:hAnsi="Arial" w:cs="Arial"/>
          <w:color w:val="000000"/>
          <w:sz w:val="24"/>
          <w:szCs w:val="24"/>
        </w:rPr>
        <w:t xml:space="preserve"> </w:t>
      </w:r>
      <w:r w:rsidR="00C65473" w:rsidRPr="00AF4294">
        <w:rPr>
          <w:rFonts w:ascii="Arial" w:hAnsi="Arial" w:cs="Arial"/>
          <w:color w:val="000000"/>
          <w:sz w:val="24"/>
          <w:szCs w:val="24"/>
        </w:rPr>
        <w:t>L</w:t>
      </w:r>
      <w:r w:rsidR="000550DD" w:rsidRPr="00AF4294">
        <w:rPr>
          <w:rFonts w:ascii="Arial" w:hAnsi="Arial" w:cs="Arial"/>
          <w:color w:val="000000"/>
          <w:sz w:val="24"/>
          <w:szCs w:val="24"/>
        </w:rPr>
        <w:t xml:space="preserve">ease shall terminate, and, on such date, the term of this </w:t>
      </w:r>
      <w:r w:rsidR="00C65473" w:rsidRPr="00AF4294">
        <w:rPr>
          <w:rFonts w:ascii="Arial" w:hAnsi="Arial" w:cs="Arial"/>
          <w:color w:val="000000"/>
          <w:sz w:val="24"/>
          <w:szCs w:val="24"/>
        </w:rPr>
        <w:t>Ground L</w:t>
      </w:r>
      <w:r w:rsidR="000550DD" w:rsidRPr="00AF4294">
        <w:rPr>
          <w:rFonts w:ascii="Arial" w:hAnsi="Arial" w:cs="Arial"/>
          <w:color w:val="000000"/>
          <w:sz w:val="24"/>
          <w:szCs w:val="24"/>
        </w:rPr>
        <w:t xml:space="preserve">ease shall expire and terminate and all rights of the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under the </w:t>
      </w:r>
      <w:r w:rsidR="00C65473" w:rsidRPr="00AF4294">
        <w:rPr>
          <w:rFonts w:ascii="Arial" w:hAnsi="Arial" w:cs="Arial"/>
          <w:color w:val="000000"/>
          <w:sz w:val="24"/>
          <w:szCs w:val="24"/>
        </w:rPr>
        <w:t>Ground L</w:t>
      </w:r>
      <w:r w:rsidR="000550DD" w:rsidRPr="00AF4294">
        <w:rPr>
          <w:rFonts w:ascii="Arial" w:hAnsi="Arial" w:cs="Arial"/>
          <w:color w:val="000000"/>
          <w:sz w:val="24"/>
          <w:szCs w:val="24"/>
        </w:rPr>
        <w:t xml:space="preserve">ease shall cease and the Improvements, subject to the </w:t>
      </w:r>
      <w:r w:rsidR="00600929" w:rsidRPr="00AF4294">
        <w:rPr>
          <w:rFonts w:ascii="Arial" w:hAnsi="Arial" w:cs="Arial"/>
          <w:color w:val="000000"/>
          <w:sz w:val="24"/>
          <w:szCs w:val="24"/>
        </w:rPr>
        <w:t>S</w:t>
      </w:r>
      <w:r w:rsidR="000550DD" w:rsidRPr="00AF4294">
        <w:rPr>
          <w:rFonts w:ascii="Arial" w:hAnsi="Arial" w:cs="Arial"/>
          <w:color w:val="000000"/>
          <w:sz w:val="24"/>
          <w:szCs w:val="24"/>
        </w:rPr>
        <w:t xml:space="preserve">ecurity </w:t>
      </w:r>
      <w:r w:rsidR="00C65473" w:rsidRPr="00AF4294">
        <w:rPr>
          <w:rFonts w:ascii="Arial" w:hAnsi="Arial" w:cs="Arial"/>
          <w:color w:val="000000"/>
          <w:sz w:val="24"/>
          <w:szCs w:val="24"/>
        </w:rPr>
        <w:t>I</w:t>
      </w:r>
      <w:r w:rsidR="000550DD" w:rsidRPr="00AF4294">
        <w:rPr>
          <w:rFonts w:ascii="Arial" w:hAnsi="Arial" w:cs="Arial"/>
          <w:color w:val="000000"/>
          <w:sz w:val="24"/>
          <w:szCs w:val="24"/>
        </w:rPr>
        <w:t xml:space="preserve">nstrument and the rights of </w:t>
      </w:r>
      <w:r w:rsidR="00C62E44" w:rsidRPr="00AF4294">
        <w:rPr>
          <w:rFonts w:ascii="Arial" w:hAnsi="Arial" w:cs="Arial"/>
          <w:color w:val="000000"/>
          <w:sz w:val="24"/>
          <w:szCs w:val="24"/>
        </w:rPr>
        <w:t xml:space="preserve">Lender </w:t>
      </w:r>
      <w:r w:rsidR="000550DD" w:rsidRPr="00AF4294">
        <w:rPr>
          <w:rFonts w:ascii="Arial" w:hAnsi="Arial" w:cs="Arial"/>
          <w:color w:val="000000"/>
          <w:sz w:val="24"/>
          <w:szCs w:val="24"/>
        </w:rPr>
        <w:t xml:space="preserve">thereunder, shall be and become the property of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All costs and expenses incurred by or on behalf of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(including, without limitation, reasonable attorneys' fees and expenses) occasioned by any default by the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under this </w:t>
      </w:r>
      <w:r w:rsidR="0067180F" w:rsidRPr="00AF4294">
        <w:rPr>
          <w:rFonts w:ascii="Arial" w:hAnsi="Arial" w:cs="Arial"/>
          <w:color w:val="000000"/>
          <w:sz w:val="24"/>
          <w:szCs w:val="24"/>
        </w:rPr>
        <w:t>Ground Lease</w:t>
      </w:r>
      <w:r w:rsidR="000550DD" w:rsidRPr="00AF4294">
        <w:rPr>
          <w:rFonts w:ascii="Arial" w:hAnsi="Arial" w:cs="Arial"/>
          <w:color w:val="000000"/>
          <w:sz w:val="24"/>
          <w:szCs w:val="24"/>
        </w:rPr>
        <w:t xml:space="preserve"> shall constitute additional rent hereunder.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shall have no right to terminate this </w:t>
      </w:r>
      <w:r w:rsidR="0067180F" w:rsidRPr="00AF4294">
        <w:rPr>
          <w:rFonts w:ascii="Arial" w:hAnsi="Arial" w:cs="Arial"/>
          <w:color w:val="000000"/>
          <w:sz w:val="24"/>
          <w:szCs w:val="24"/>
        </w:rPr>
        <w:t>Ground Lease</w:t>
      </w:r>
      <w:r w:rsidR="000550DD" w:rsidRPr="00AF4294">
        <w:rPr>
          <w:rFonts w:ascii="Arial" w:hAnsi="Arial" w:cs="Arial"/>
          <w:color w:val="000000"/>
          <w:sz w:val="24"/>
          <w:szCs w:val="24"/>
        </w:rPr>
        <w:t xml:space="preserve"> except as provided in this </w:t>
      </w:r>
      <w:r w:rsidR="00DF7956" w:rsidRPr="00AF4294">
        <w:rPr>
          <w:rFonts w:ascii="Arial" w:hAnsi="Arial" w:cs="Arial"/>
          <w:color w:val="000000"/>
          <w:sz w:val="24"/>
          <w:szCs w:val="24"/>
        </w:rPr>
        <w:t>S</w:t>
      </w:r>
      <w:r w:rsidR="00786780" w:rsidRPr="00AF4294">
        <w:rPr>
          <w:rFonts w:ascii="Arial" w:hAnsi="Arial" w:cs="Arial"/>
          <w:color w:val="000000"/>
          <w:sz w:val="24"/>
          <w:szCs w:val="24"/>
        </w:rPr>
        <w:t xml:space="preserve">ection </w:t>
      </w:r>
      <w:r w:rsidR="00C65473" w:rsidRPr="00AF4294">
        <w:rPr>
          <w:rFonts w:ascii="Arial" w:hAnsi="Arial" w:cs="Arial"/>
          <w:color w:val="000000"/>
          <w:sz w:val="24"/>
          <w:szCs w:val="24"/>
        </w:rPr>
        <w:t>11</w:t>
      </w:r>
      <w:r w:rsidR="00786780" w:rsidRPr="00AF4294">
        <w:rPr>
          <w:rFonts w:ascii="Arial" w:hAnsi="Arial" w:cs="Arial"/>
          <w:color w:val="000000"/>
          <w:sz w:val="24"/>
          <w:szCs w:val="24"/>
        </w:rPr>
        <w:t>.</w:t>
      </w:r>
    </w:p>
    <w:p w14:paraId="6777053E" w14:textId="77777777" w:rsidR="000550DD" w:rsidRPr="00AF4294" w:rsidRDefault="000550DD">
      <w:pPr>
        <w:numPr>
          <w:ilvl w:val="12"/>
          <w:numId w:val="0"/>
        </w:numPr>
        <w:spacing w:line="240" w:lineRule="atLeast"/>
        <w:rPr>
          <w:rFonts w:ascii="Arial" w:hAnsi="Arial" w:cs="Arial"/>
          <w:color w:val="000000"/>
          <w:sz w:val="24"/>
          <w:szCs w:val="24"/>
          <w:u w:val="single"/>
        </w:rPr>
      </w:pPr>
    </w:p>
    <w:p w14:paraId="7C3AE758" w14:textId="02C00D0F" w:rsidR="0058728A" w:rsidRPr="00AF4294" w:rsidRDefault="0058728A" w:rsidP="00991F79">
      <w:pPr>
        <w:numPr>
          <w:ilvl w:val="0"/>
          <w:numId w:val="13"/>
        </w:numPr>
        <w:spacing w:line="240" w:lineRule="atLeast"/>
        <w:rPr>
          <w:rFonts w:ascii="Arial" w:hAnsi="Arial" w:cs="Arial"/>
          <w:b/>
          <w:color w:val="000000"/>
          <w:sz w:val="24"/>
          <w:szCs w:val="24"/>
        </w:rPr>
      </w:pPr>
      <w:r w:rsidRPr="00AF4294">
        <w:rPr>
          <w:rFonts w:ascii="Arial" w:hAnsi="Arial" w:cs="Arial"/>
          <w:b/>
          <w:color w:val="000000"/>
          <w:sz w:val="24"/>
          <w:szCs w:val="24"/>
        </w:rPr>
        <w:t>Lender/HUD Option for New Ground Lease.</w:t>
      </w:r>
    </w:p>
    <w:p w14:paraId="1CC1BD03" w14:textId="77777777" w:rsidR="00786780" w:rsidRPr="00AF4294" w:rsidRDefault="00786780" w:rsidP="00991F79">
      <w:pPr>
        <w:spacing w:line="240" w:lineRule="atLeast"/>
        <w:ind w:left="360"/>
        <w:rPr>
          <w:rFonts w:ascii="Arial" w:hAnsi="Arial" w:cs="Arial"/>
          <w:b/>
          <w:color w:val="000000"/>
          <w:sz w:val="24"/>
          <w:szCs w:val="24"/>
        </w:rPr>
      </w:pPr>
    </w:p>
    <w:p w14:paraId="5C10FDAE" w14:textId="1DD876C4" w:rsidR="001949EF" w:rsidRPr="00AF4294" w:rsidRDefault="000550DD" w:rsidP="00991F79">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Upon termination of this </w:t>
      </w:r>
      <w:r w:rsidR="0067180F" w:rsidRPr="00AF4294">
        <w:rPr>
          <w:rFonts w:ascii="Arial" w:hAnsi="Arial" w:cs="Arial"/>
          <w:color w:val="000000"/>
          <w:sz w:val="24"/>
          <w:szCs w:val="24"/>
        </w:rPr>
        <w:t>Ground Lease</w:t>
      </w:r>
      <w:r w:rsidRPr="00AF4294">
        <w:rPr>
          <w:rFonts w:ascii="Arial" w:hAnsi="Arial" w:cs="Arial"/>
          <w:color w:val="000000"/>
          <w:sz w:val="24"/>
          <w:szCs w:val="24"/>
        </w:rPr>
        <w:t xml:space="preserve"> pursuant to </w:t>
      </w:r>
      <w:r w:rsidR="00DF7956" w:rsidRPr="00AF4294">
        <w:rPr>
          <w:rFonts w:ascii="Arial" w:hAnsi="Arial" w:cs="Arial"/>
          <w:color w:val="000000"/>
          <w:sz w:val="24"/>
          <w:szCs w:val="24"/>
        </w:rPr>
        <w:t>S</w:t>
      </w:r>
      <w:r w:rsidR="0058728A" w:rsidRPr="00AF4294">
        <w:rPr>
          <w:rFonts w:ascii="Arial" w:hAnsi="Arial" w:cs="Arial"/>
          <w:color w:val="000000"/>
          <w:sz w:val="24"/>
          <w:szCs w:val="24"/>
        </w:rPr>
        <w:t xml:space="preserve">ection </w:t>
      </w:r>
      <w:r w:rsidR="00C65473" w:rsidRPr="00AF4294">
        <w:rPr>
          <w:rFonts w:ascii="Arial" w:hAnsi="Arial" w:cs="Arial"/>
          <w:color w:val="000000"/>
          <w:sz w:val="24"/>
          <w:szCs w:val="24"/>
        </w:rPr>
        <w:t>11</w:t>
      </w:r>
      <w:r w:rsidRPr="00AF4294">
        <w:rPr>
          <w:rFonts w:ascii="Arial" w:hAnsi="Arial" w:cs="Arial"/>
          <w:color w:val="000000"/>
          <w:sz w:val="24"/>
          <w:szCs w:val="24"/>
        </w:rPr>
        <w:t xml:space="preserve"> above,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shall immediately seek to obtain possession of the Property and Improvements. Upon acquiring such possession,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shall notify HUD and </w:t>
      </w:r>
      <w:r w:rsidR="00C62E44" w:rsidRPr="00AF4294">
        <w:rPr>
          <w:rFonts w:ascii="Arial" w:hAnsi="Arial" w:cs="Arial"/>
          <w:color w:val="000000"/>
          <w:sz w:val="24"/>
          <w:szCs w:val="24"/>
        </w:rPr>
        <w:t xml:space="preserve">Lender </w:t>
      </w:r>
      <w:r w:rsidRPr="00AF4294">
        <w:rPr>
          <w:rFonts w:ascii="Arial" w:hAnsi="Arial" w:cs="Arial"/>
          <w:color w:val="000000"/>
          <w:sz w:val="24"/>
          <w:szCs w:val="24"/>
        </w:rPr>
        <w:t xml:space="preserve">in writing. </w:t>
      </w:r>
      <w:r w:rsidR="00C65473" w:rsidRPr="00AF4294">
        <w:rPr>
          <w:rFonts w:ascii="Arial" w:hAnsi="Arial" w:cs="Arial"/>
          <w:color w:val="000000"/>
          <w:sz w:val="24"/>
          <w:szCs w:val="24"/>
        </w:rPr>
        <w:t xml:space="preserve"> </w:t>
      </w:r>
      <w:r w:rsidR="00C62E44" w:rsidRPr="00AF4294">
        <w:rPr>
          <w:rFonts w:ascii="Arial" w:hAnsi="Arial" w:cs="Arial"/>
          <w:color w:val="000000"/>
          <w:sz w:val="24"/>
          <w:szCs w:val="24"/>
        </w:rPr>
        <w:t xml:space="preserve">Lender </w:t>
      </w:r>
      <w:r w:rsidRPr="00AF4294">
        <w:rPr>
          <w:rFonts w:ascii="Arial" w:hAnsi="Arial" w:cs="Arial"/>
          <w:color w:val="000000"/>
          <w:sz w:val="24"/>
          <w:szCs w:val="24"/>
        </w:rPr>
        <w:t xml:space="preserve">and HUD shall each have six (6) months from the date of receipt of such notice of acquisition to elect to take, as </w:t>
      </w:r>
      <w:r w:rsidR="00191552" w:rsidRPr="00AF4294">
        <w:rPr>
          <w:rFonts w:ascii="Arial" w:hAnsi="Arial" w:cs="Arial"/>
          <w:color w:val="000000"/>
          <w:sz w:val="24"/>
          <w:szCs w:val="24"/>
        </w:rPr>
        <w:t>Tenant</w:t>
      </w:r>
      <w:r w:rsidRPr="00AF4294">
        <w:rPr>
          <w:rFonts w:ascii="Arial" w:hAnsi="Arial" w:cs="Arial"/>
          <w:color w:val="000000"/>
          <w:sz w:val="24"/>
          <w:szCs w:val="24"/>
        </w:rPr>
        <w:t xml:space="preserve">, a new ground lease on the Property and on the Improvements.  </w:t>
      </w:r>
    </w:p>
    <w:p w14:paraId="12E0D41B" w14:textId="77777777" w:rsidR="001949EF" w:rsidRPr="00AF4294" w:rsidRDefault="001949EF">
      <w:pPr>
        <w:spacing w:line="240" w:lineRule="atLeast"/>
        <w:ind w:left="360"/>
        <w:rPr>
          <w:rFonts w:ascii="Arial" w:hAnsi="Arial" w:cs="Arial"/>
          <w:color w:val="000000"/>
          <w:sz w:val="24"/>
          <w:szCs w:val="24"/>
        </w:rPr>
      </w:pPr>
    </w:p>
    <w:p w14:paraId="5635C5C2" w14:textId="000A5013" w:rsidR="001949EF" w:rsidRPr="00AF4294" w:rsidRDefault="000550DD" w:rsidP="00991F79">
      <w:pPr>
        <w:pStyle w:val="ListParagraph"/>
        <w:numPr>
          <w:ilvl w:val="1"/>
          <w:numId w:val="13"/>
        </w:numPr>
        <w:spacing w:line="240" w:lineRule="atLeast"/>
        <w:rPr>
          <w:rFonts w:ascii="Arial" w:hAnsi="Arial" w:cs="Arial"/>
          <w:color w:val="000000"/>
          <w:sz w:val="24"/>
          <w:szCs w:val="24"/>
        </w:rPr>
      </w:pPr>
      <w:r w:rsidRPr="00AF4294">
        <w:rPr>
          <w:rFonts w:ascii="Arial" w:hAnsi="Arial" w:cs="Arial"/>
          <w:color w:val="000000"/>
          <w:sz w:val="24"/>
          <w:szCs w:val="24"/>
        </w:rPr>
        <w:t xml:space="preserve">Such new ground lease shall have a term equal to the unexpired portion of the term of this </w:t>
      </w:r>
      <w:r w:rsidR="0067180F" w:rsidRPr="00AF4294">
        <w:rPr>
          <w:rFonts w:ascii="Arial" w:hAnsi="Arial" w:cs="Arial"/>
          <w:color w:val="000000"/>
          <w:sz w:val="24"/>
          <w:szCs w:val="24"/>
        </w:rPr>
        <w:t>Ground Lease</w:t>
      </w:r>
      <w:r w:rsidRPr="00AF4294">
        <w:rPr>
          <w:rFonts w:ascii="Arial" w:hAnsi="Arial" w:cs="Arial"/>
          <w:color w:val="000000"/>
          <w:sz w:val="24"/>
          <w:szCs w:val="24"/>
        </w:rPr>
        <w:t xml:space="preserve"> immediately prior to such termination and shall, except as otherwise provided herein, be on the same terms and conditions as contained in this </w:t>
      </w:r>
      <w:r w:rsidR="0067180F" w:rsidRPr="00AF4294">
        <w:rPr>
          <w:rFonts w:ascii="Arial" w:hAnsi="Arial" w:cs="Arial"/>
          <w:color w:val="000000"/>
          <w:sz w:val="24"/>
          <w:szCs w:val="24"/>
        </w:rPr>
        <w:t>Ground Lease</w:t>
      </w:r>
      <w:r w:rsidRPr="00AF4294">
        <w:rPr>
          <w:rFonts w:ascii="Arial" w:hAnsi="Arial" w:cs="Arial"/>
          <w:color w:val="000000"/>
          <w:sz w:val="24"/>
          <w:szCs w:val="24"/>
        </w:rPr>
        <w:t xml:space="preserve">, including without limitation, the option to purchase set forth under </w:t>
      </w:r>
      <w:r w:rsidR="00DF7956" w:rsidRPr="00AF4294">
        <w:rPr>
          <w:rFonts w:ascii="Arial" w:hAnsi="Arial" w:cs="Arial"/>
          <w:color w:val="000000"/>
          <w:sz w:val="24"/>
          <w:szCs w:val="24"/>
        </w:rPr>
        <w:t>S</w:t>
      </w:r>
      <w:r w:rsidR="00B427F6" w:rsidRPr="00AF4294">
        <w:rPr>
          <w:rFonts w:ascii="Arial" w:hAnsi="Arial" w:cs="Arial"/>
          <w:color w:val="000000"/>
          <w:sz w:val="24"/>
          <w:szCs w:val="24"/>
        </w:rPr>
        <w:t xml:space="preserve">ection </w:t>
      </w:r>
      <w:r w:rsidR="00C65473" w:rsidRPr="00AF4294">
        <w:rPr>
          <w:rFonts w:ascii="Arial" w:hAnsi="Arial" w:cs="Arial"/>
          <w:color w:val="000000"/>
          <w:sz w:val="24"/>
          <w:szCs w:val="24"/>
        </w:rPr>
        <w:t>7</w:t>
      </w:r>
      <w:r w:rsidRPr="00AF4294">
        <w:rPr>
          <w:rFonts w:ascii="Arial" w:hAnsi="Arial" w:cs="Arial"/>
          <w:color w:val="000000"/>
          <w:sz w:val="24"/>
          <w:szCs w:val="24"/>
        </w:rPr>
        <w:t xml:space="preserve"> above, except that </w:t>
      </w:r>
      <w:r w:rsidR="007D2AEF" w:rsidRPr="00AF4294">
        <w:rPr>
          <w:rFonts w:ascii="Arial" w:hAnsi="Arial" w:cs="Arial"/>
          <w:color w:val="000000"/>
          <w:sz w:val="24"/>
          <w:szCs w:val="24"/>
        </w:rPr>
        <w:t xml:space="preserve">Lender’s </w:t>
      </w:r>
      <w:r w:rsidRPr="00AF4294">
        <w:rPr>
          <w:rFonts w:ascii="Arial" w:hAnsi="Arial" w:cs="Arial"/>
          <w:color w:val="000000"/>
          <w:sz w:val="24"/>
          <w:szCs w:val="24"/>
        </w:rPr>
        <w:t xml:space="preserve">or HUD's liability for ground rent shall not extend beyond their occupancy under such ground lease.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shall tender such new ground lease to </w:t>
      </w:r>
      <w:r w:rsidR="00C62E44" w:rsidRPr="00AF4294">
        <w:rPr>
          <w:rFonts w:ascii="Arial" w:hAnsi="Arial" w:cs="Arial"/>
          <w:color w:val="000000"/>
          <w:sz w:val="24"/>
          <w:szCs w:val="24"/>
        </w:rPr>
        <w:t xml:space="preserve">Lender </w:t>
      </w:r>
      <w:r w:rsidRPr="00AF4294">
        <w:rPr>
          <w:rFonts w:ascii="Arial" w:hAnsi="Arial" w:cs="Arial"/>
          <w:color w:val="000000"/>
          <w:sz w:val="24"/>
          <w:szCs w:val="24"/>
        </w:rPr>
        <w:t xml:space="preserve">or HUD within thirty (30) days after a request for such ground lease and shall deliver possession of the Property and Improvements immediately upon execution of the new ground lease.  </w:t>
      </w:r>
    </w:p>
    <w:p w14:paraId="67F074EC" w14:textId="77777777" w:rsidR="001949EF" w:rsidRPr="00AF4294" w:rsidRDefault="001949EF">
      <w:pPr>
        <w:spacing w:line="240" w:lineRule="atLeast"/>
        <w:ind w:left="360"/>
        <w:rPr>
          <w:rFonts w:ascii="Arial" w:hAnsi="Arial" w:cs="Arial"/>
          <w:color w:val="000000"/>
          <w:sz w:val="24"/>
          <w:szCs w:val="24"/>
        </w:rPr>
      </w:pPr>
    </w:p>
    <w:p w14:paraId="0EC26C96" w14:textId="0D6F6EFC" w:rsidR="000550DD" w:rsidRPr="00AF4294" w:rsidRDefault="000550DD" w:rsidP="002F2CFB">
      <w:pPr>
        <w:pStyle w:val="ListParagraph"/>
        <w:numPr>
          <w:ilvl w:val="1"/>
          <w:numId w:val="13"/>
        </w:numPr>
        <w:spacing w:line="240" w:lineRule="atLeast"/>
        <w:rPr>
          <w:rFonts w:ascii="Arial" w:hAnsi="Arial"/>
          <w:color w:val="000000"/>
          <w:sz w:val="24"/>
        </w:rPr>
      </w:pPr>
      <w:r w:rsidRPr="00AF4294">
        <w:rPr>
          <w:rFonts w:ascii="Arial" w:hAnsi="Arial" w:cs="Arial"/>
          <w:color w:val="000000"/>
          <w:sz w:val="24"/>
          <w:szCs w:val="24"/>
        </w:rPr>
        <w:t xml:space="preserve">Upon executing a new ground lease, </w:t>
      </w:r>
      <w:r w:rsidR="00C62E44" w:rsidRPr="00AF4294">
        <w:rPr>
          <w:rFonts w:ascii="Arial" w:hAnsi="Arial" w:cs="Arial"/>
          <w:color w:val="000000"/>
          <w:sz w:val="24"/>
          <w:szCs w:val="24"/>
        </w:rPr>
        <w:t xml:space="preserve">Lender </w:t>
      </w:r>
      <w:r w:rsidRPr="00AF4294">
        <w:rPr>
          <w:rFonts w:ascii="Arial" w:hAnsi="Arial" w:cs="Arial"/>
          <w:color w:val="000000"/>
          <w:sz w:val="24"/>
          <w:szCs w:val="24"/>
        </w:rPr>
        <w:t xml:space="preserve">or HUD shall pay to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any unpaid ground rent due or that would have become due under this </w:t>
      </w:r>
      <w:r w:rsidR="0067180F" w:rsidRPr="00AF4294">
        <w:rPr>
          <w:rFonts w:ascii="Arial" w:hAnsi="Arial" w:cs="Arial"/>
          <w:color w:val="000000"/>
          <w:sz w:val="24"/>
          <w:szCs w:val="24"/>
        </w:rPr>
        <w:t>Ground Lease</w:t>
      </w:r>
      <w:r w:rsidRPr="00AF4294">
        <w:rPr>
          <w:rFonts w:ascii="Arial" w:hAnsi="Arial" w:cs="Arial"/>
          <w:color w:val="000000"/>
          <w:sz w:val="24"/>
          <w:szCs w:val="24"/>
        </w:rPr>
        <w:t xml:space="preserve"> to the date of the execution of the new ground lease, including any taxes which were liens on the Property or the Improvements and which were paid by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less any net rentals or other income </w:t>
      </w:r>
      <w:r w:rsidRPr="00AF4294">
        <w:rPr>
          <w:rFonts w:ascii="Arial" w:hAnsi="Arial" w:cs="Arial"/>
          <w:color w:val="000000"/>
          <w:sz w:val="24"/>
          <w:szCs w:val="24"/>
        </w:rPr>
        <w:lastRenderedPageBreak/>
        <w:t xml:space="preserve">which the </w:t>
      </w:r>
      <w:r w:rsidR="00C62E44" w:rsidRPr="00AF4294">
        <w:rPr>
          <w:rFonts w:ascii="Arial" w:hAnsi="Arial" w:cs="Arial"/>
          <w:color w:val="000000"/>
          <w:sz w:val="24"/>
          <w:szCs w:val="24"/>
        </w:rPr>
        <w:t>Landlord</w:t>
      </w:r>
      <w:r w:rsidRPr="00AF4294">
        <w:rPr>
          <w:rFonts w:ascii="Arial" w:hAnsi="Arial" w:cs="Arial"/>
          <w:color w:val="000000"/>
          <w:sz w:val="24"/>
          <w:szCs w:val="24"/>
        </w:rPr>
        <w:t xml:space="preserve"> may have received on account of the Property and Improvements since the date of default under this </w:t>
      </w:r>
      <w:r w:rsidR="0067180F" w:rsidRPr="00AF4294">
        <w:rPr>
          <w:rFonts w:ascii="Arial" w:hAnsi="Arial" w:cs="Arial"/>
          <w:color w:val="000000"/>
          <w:sz w:val="24"/>
          <w:szCs w:val="24"/>
        </w:rPr>
        <w:t>Ground Lease</w:t>
      </w:r>
      <w:r w:rsidRPr="00AF4294">
        <w:rPr>
          <w:rFonts w:ascii="Arial" w:hAnsi="Arial" w:cs="Arial"/>
          <w:color w:val="000000"/>
          <w:sz w:val="24"/>
          <w:szCs w:val="24"/>
        </w:rPr>
        <w:t>.</w:t>
      </w:r>
      <w:r w:rsidR="002F2CFB" w:rsidRPr="00AF4294">
        <w:rPr>
          <w:rFonts w:ascii="Arial" w:hAnsi="Arial"/>
          <w:color w:val="000000"/>
          <w:sz w:val="24"/>
        </w:rPr>
        <w:t xml:space="preserve"> </w:t>
      </w:r>
    </w:p>
    <w:p w14:paraId="53CC6AB7" w14:textId="77777777" w:rsidR="000550DD" w:rsidRPr="00AF4294" w:rsidRDefault="000550DD">
      <w:pPr>
        <w:numPr>
          <w:ilvl w:val="12"/>
          <w:numId w:val="0"/>
        </w:numPr>
        <w:spacing w:line="240" w:lineRule="atLeast"/>
        <w:rPr>
          <w:rFonts w:ascii="Arial" w:hAnsi="Arial" w:cs="Arial"/>
          <w:color w:val="000000"/>
          <w:sz w:val="24"/>
          <w:szCs w:val="24"/>
        </w:rPr>
      </w:pPr>
    </w:p>
    <w:p w14:paraId="6426DF78" w14:textId="006C8968" w:rsidR="000550DD" w:rsidRPr="00AF4294" w:rsidRDefault="0058728A" w:rsidP="002F2CFB">
      <w:pPr>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Landlord Cooperation for Needed Authorizations.</w:t>
      </w:r>
      <w:r w:rsidR="00786780" w:rsidRPr="00AF4294">
        <w:rPr>
          <w:rFonts w:ascii="Arial" w:hAnsi="Arial" w:cs="Arial"/>
          <w:color w:val="000000"/>
          <w:sz w:val="24"/>
          <w:szCs w:val="24"/>
        </w:rPr>
        <w:t xml:space="preserve">  </w:t>
      </w:r>
      <w:r w:rsidR="000550DD" w:rsidRPr="00AF4294">
        <w:rPr>
          <w:rFonts w:ascii="Arial" w:hAnsi="Arial" w:cs="Arial"/>
          <w:color w:val="000000"/>
          <w:sz w:val="24"/>
          <w:szCs w:val="24"/>
        </w:rPr>
        <w:t xml:space="preserve">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agrees that within ten (10) days after receipt of written request from the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it will join in any and all applications for permits, licenses or other authorizations required by any Governmental Authority in connection with any work which the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may do hereunder and will also join in any grants for easements for electric</w:t>
      </w:r>
      <w:r w:rsidR="00C65473" w:rsidRPr="00AF4294">
        <w:rPr>
          <w:rFonts w:ascii="Arial" w:hAnsi="Arial" w:cs="Arial"/>
          <w:color w:val="000000"/>
          <w:sz w:val="24"/>
          <w:szCs w:val="24"/>
        </w:rPr>
        <w:t>,</w:t>
      </w:r>
      <w:r w:rsidR="000550DD" w:rsidRPr="00AF4294">
        <w:rPr>
          <w:rFonts w:ascii="Arial" w:hAnsi="Arial" w:cs="Arial"/>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shall not have joined in any such application, or grants for easements, the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shall have the right to execute such application and grants in the name of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and for that purpose,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hereby irrevocably appoints the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as its attorney-in-fact to execute such papers on behalf of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only to the extent that a public body as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may do so within the exercise of its municipal powers and responsibilities.  </w:t>
      </w:r>
    </w:p>
    <w:p w14:paraId="4257FB80" w14:textId="77777777" w:rsidR="000550DD" w:rsidRPr="00AF4294" w:rsidRDefault="000550DD">
      <w:pPr>
        <w:numPr>
          <w:ilvl w:val="12"/>
          <w:numId w:val="0"/>
        </w:numPr>
        <w:spacing w:line="240" w:lineRule="atLeast"/>
        <w:rPr>
          <w:rFonts w:ascii="Arial" w:hAnsi="Arial" w:cs="Arial"/>
          <w:color w:val="000000"/>
          <w:sz w:val="24"/>
          <w:szCs w:val="24"/>
        </w:rPr>
      </w:pPr>
    </w:p>
    <w:p w14:paraId="44582F79" w14:textId="54C52357" w:rsidR="000550DD" w:rsidRPr="00AF4294" w:rsidRDefault="00D21B62" w:rsidP="002F2CFB">
      <w:pPr>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Taxes.</w:t>
      </w:r>
      <w:r w:rsidRPr="00AF4294">
        <w:rPr>
          <w:rFonts w:ascii="Arial" w:hAnsi="Arial" w:cs="Arial"/>
          <w:color w:val="000000"/>
          <w:sz w:val="24"/>
          <w:szCs w:val="24"/>
        </w:rPr>
        <w:t xml:space="preserve">  </w:t>
      </w:r>
      <w:r w:rsidR="000550DD" w:rsidRPr="00AF4294">
        <w:rPr>
          <w:rFonts w:ascii="Arial" w:hAnsi="Arial" w:cs="Arial"/>
          <w:color w:val="000000"/>
          <w:sz w:val="24"/>
          <w:szCs w:val="24"/>
        </w:rPr>
        <w:t xml:space="preserve">Nothing in this </w:t>
      </w:r>
      <w:r w:rsidR="0067180F" w:rsidRPr="00AF4294">
        <w:rPr>
          <w:rFonts w:ascii="Arial" w:hAnsi="Arial" w:cs="Arial"/>
          <w:color w:val="000000"/>
          <w:sz w:val="24"/>
          <w:szCs w:val="24"/>
        </w:rPr>
        <w:t>Ground Lease</w:t>
      </w:r>
      <w:r w:rsidR="000550DD" w:rsidRPr="00AF4294">
        <w:rPr>
          <w:rFonts w:ascii="Arial" w:hAnsi="Arial" w:cs="Arial"/>
          <w:color w:val="000000"/>
          <w:sz w:val="24"/>
          <w:szCs w:val="24"/>
        </w:rPr>
        <w:t xml:space="preserve"> shall require the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to pay any franchise, estate, inheritance, succession, capital levy or transfer tax of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or any income excess profits or revenue tax, or any other tax, assessment charge or levy upon the rent payable by the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under this </w:t>
      </w:r>
      <w:r w:rsidR="0067180F" w:rsidRPr="00AF4294">
        <w:rPr>
          <w:rFonts w:ascii="Arial" w:hAnsi="Arial" w:cs="Arial"/>
          <w:color w:val="000000"/>
          <w:sz w:val="24"/>
          <w:szCs w:val="24"/>
        </w:rPr>
        <w:t>Ground Lease</w:t>
      </w:r>
      <w:r w:rsidR="000550DD" w:rsidRPr="00AF4294">
        <w:rPr>
          <w:rFonts w:ascii="Arial" w:hAnsi="Arial" w:cs="Arial"/>
          <w:color w:val="000000"/>
          <w:sz w:val="24"/>
          <w:szCs w:val="24"/>
        </w:rPr>
        <w:t xml:space="preserve">.  </w:t>
      </w:r>
    </w:p>
    <w:p w14:paraId="062203DC" w14:textId="77777777" w:rsidR="000550DD" w:rsidRPr="00AF4294" w:rsidRDefault="000550DD">
      <w:pPr>
        <w:numPr>
          <w:ilvl w:val="12"/>
          <w:numId w:val="0"/>
        </w:numPr>
        <w:spacing w:line="240" w:lineRule="atLeast"/>
        <w:rPr>
          <w:rFonts w:ascii="Arial" w:hAnsi="Arial" w:cs="Arial"/>
          <w:color w:val="000000"/>
          <w:sz w:val="24"/>
          <w:szCs w:val="24"/>
        </w:rPr>
      </w:pPr>
    </w:p>
    <w:p w14:paraId="61FACCA9" w14:textId="57ACE8EA" w:rsidR="000550DD" w:rsidRPr="00AF4294" w:rsidRDefault="005130FB" w:rsidP="002F2CFB">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N</w:t>
      </w:r>
      <w:r w:rsidR="00786780" w:rsidRPr="00AF4294">
        <w:rPr>
          <w:rFonts w:ascii="Arial" w:hAnsi="Arial" w:cs="Arial"/>
          <w:b/>
          <w:color w:val="000000"/>
          <w:sz w:val="24"/>
          <w:szCs w:val="24"/>
        </w:rPr>
        <w:t>otices</w:t>
      </w:r>
      <w:r w:rsidRPr="00AF4294">
        <w:rPr>
          <w:rFonts w:ascii="Arial" w:hAnsi="Arial" w:cs="Arial"/>
          <w:b/>
          <w:color w:val="000000"/>
          <w:sz w:val="24"/>
          <w:szCs w:val="24"/>
        </w:rPr>
        <w:t>.</w:t>
      </w:r>
      <w:r w:rsidRPr="00AF4294">
        <w:rPr>
          <w:rFonts w:ascii="Arial" w:hAnsi="Arial" w:cs="Arial"/>
          <w:color w:val="000000"/>
          <w:sz w:val="24"/>
          <w:szCs w:val="24"/>
        </w:rPr>
        <w:t xml:space="preserve">  </w:t>
      </w:r>
      <w:r w:rsidR="000550DD" w:rsidRPr="00AF4294">
        <w:rPr>
          <w:rFonts w:ascii="Arial" w:hAnsi="Arial" w:cs="Arial"/>
          <w:color w:val="000000"/>
          <w:sz w:val="24"/>
          <w:szCs w:val="24"/>
        </w:rPr>
        <w:t xml:space="preserve">All notices, demands and requests which are required to be given by the </w:t>
      </w:r>
      <w:r w:rsidR="00C62E44" w:rsidRPr="00AF4294">
        <w:rPr>
          <w:rFonts w:ascii="Arial" w:hAnsi="Arial" w:cs="Arial"/>
          <w:color w:val="000000"/>
          <w:sz w:val="24"/>
          <w:szCs w:val="24"/>
        </w:rPr>
        <w:t>Landlord</w:t>
      </w:r>
      <w:r w:rsidR="000550DD" w:rsidRPr="00AF4294">
        <w:rPr>
          <w:rFonts w:ascii="Arial" w:hAnsi="Arial" w:cs="Arial"/>
          <w:color w:val="000000"/>
          <w:sz w:val="24"/>
          <w:szCs w:val="24"/>
        </w:rPr>
        <w:t xml:space="preserve">, </w:t>
      </w:r>
      <w:r w:rsidR="00191552" w:rsidRPr="00AF4294">
        <w:rPr>
          <w:rFonts w:ascii="Arial" w:hAnsi="Arial" w:cs="Arial"/>
          <w:color w:val="000000"/>
          <w:sz w:val="24"/>
          <w:szCs w:val="24"/>
        </w:rPr>
        <w:t>Tenant</w:t>
      </w:r>
      <w:r w:rsidR="000550DD" w:rsidRPr="00AF4294">
        <w:rPr>
          <w:rFonts w:ascii="Arial" w:hAnsi="Arial" w:cs="Arial"/>
          <w:color w:val="000000"/>
          <w:sz w:val="24"/>
          <w:szCs w:val="24"/>
        </w:rPr>
        <w:t xml:space="preserve">, </w:t>
      </w:r>
      <w:r w:rsidR="00C62E44" w:rsidRPr="00AF4294">
        <w:rPr>
          <w:rFonts w:ascii="Arial" w:hAnsi="Arial" w:cs="Arial"/>
          <w:color w:val="000000"/>
          <w:sz w:val="24"/>
          <w:szCs w:val="24"/>
        </w:rPr>
        <w:t xml:space="preserve">Lender </w:t>
      </w:r>
      <w:r w:rsidR="000550DD" w:rsidRPr="00AF4294">
        <w:rPr>
          <w:rFonts w:ascii="Arial" w:hAnsi="Arial" w:cs="Arial"/>
          <w:color w:val="000000"/>
          <w:sz w:val="24"/>
          <w:szCs w:val="24"/>
        </w:rPr>
        <w:t>or HUD in connection with th</w:t>
      </w:r>
      <w:r w:rsidR="00C65473" w:rsidRPr="00AF4294">
        <w:rPr>
          <w:rFonts w:ascii="Arial" w:hAnsi="Arial" w:cs="Arial"/>
          <w:color w:val="000000"/>
          <w:sz w:val="24"/>
          <w:szCs w:val="24"/>
        </w:rPr>
        <w:t>e</w:t>
      </w:r>
      <w:r w:rsidR="000550DD" w:rsidRPr="00AF4294">
        <w:rPr>
          <w:rFonts w:ascii="Arial" w:hAnsi="Arial" w:cs="Arial"/>
          <w:color w:val="000000"/>
          <w:sz w:val="24"/>
          <w:szCs w:val="24"/>
        </w:rPr>
        <w:t xml:space="preserve"> </w:t>
      </w:r>
      <w:r w:rsidR="0067180F" w:rsidRPr="00AF4294">
        <w:rPr>
          <w:rFonts w:ascii="Arial" w:hAnsi="Arial" w:cs="Arial"/>
          <w:color w:val="000000"/>
          <w:sz w:val="24"/>
          <w:szCs w:val="24"/>
        </w:rPr>
        <w:t>Ground Lease</w:t>
      </w:r>
      <w:r w:rsidR="000550DD" w:rsidRPr="00AF4294">
        <w:rPr>
          <w:rFonts w:ascii="Arial" w:hAnsi="Arial" w:cs="Arial"/>
          <w:color w:val="000000"/>
          <w:sz w:val="24"/>
          <w:szCs w:val="24"/>
        </w:rPr>
        <w:t xml:space="preserve"> </w:t>
      </w:r>
      <w:r w:rsidR="00C65473" w:rsidRPr="00AF4294">
        <w:rPr>
          <w:rFonts w:ascii="Arial" w:hAnsi="Arial" w:cs="Arial"/>
          <w:color w:val="000000"/>
          <w:sz w:val="24"/>
          <w:szCs w:val="24"/>
        </w:rPr>
        <w:t xml:space="preserve">and this Lease Addendum </w:t>
      </w:r>
      <w:r w:rsidR="000550DD" w:rsidRPr="00AF4294">
        <w:rPr>
          <w:rFonts w:ascii="Arial" w:hAnsi="Arial" w:cs="Arial"/>
          <w:color w:val="000000"/>
          <w:sz w:val="24"/>
          <w:szCs w:val="24"/>
        </w:rPr>
        <w:t xml:space="preserve">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6D8A6302" w14:textId="77777777" w:rsidR="000550DD" w:rsidRPr="00AF4294" w:rsidRDefault="000550DD" w:rsidP="00701E6A">
      <w:pPr>
        <w:numPr>
          <w:ilvl w:val="12"/>
          <w:numId w:val="0"/>
        </w:numPr>
        <w:spacing w:line="240" w:lineRule="atLeast"/>
        <w:ind w:left="360" w:hanging="360"/>
        <w:rPr>
          <w:rFonts w:ascii="Arial" w:hAnsi="Arial" w:cs="Arial"/>
          <w:color w:val="000000"/>
          <w:sz w:val="24"/>
          <w:szCs w:val="24"/>
        </w:rPr>
      </w:pPr>
    </w:p>
    <w:p w14:paraId="710527FA" w14:textId="16D308FB" w:rsidR="000550DD" w:rsidRPr="00AF4294" w:rsidRDefault="000550DD" w:rsidP="002F2CFB">
      <w:pPr>
        <w:numPr>
          <w:ilvl w:val="12"/>
          <w:numId w:val="0"/>
        </w:numPr>
        <w:spacing w:line="240" w:lineRule="atLeast"/>
        <w:ind w:left="360"/>
        <w:rPr>
          <w:rFonts w:ascii="Arial" w:hAnsi="Arial" w:cs="Arial"/>
          <w:color w:val="000000"/>
          <w:sz w:val="24"/>
          <w:szCs w:val="24"/>
        </w:rPr>
      </w:pPr>
      <w:r w:rsidRPr="00AF4294">
        <w:rPr>
          <w:rFonts w:ascii="Arial" w:hAnsi="Arial" w:cs="Arial"/>
          <w:color w:val="000000"/>
          <w:sz w:val="24"/>
          <w:szCs w:val="24"/>
        </w:rPr>
        <w:t>All notices shall be addressed as follows:</w:t>
      </w:r>
    </w:p>
    <w:p w14:paraId="6DDBA385" w14:textId="77777777" w:rsidR="000550DD" w:rsidRPr="00AF4294" w:rsidRDefault="000550DD" w:rsidP="002F2CFB">
      <w:pPr>
        <w:numPr>
          <w:ilvl w:val="12"/>
          <w:numId w:val="0"/>
        </w:numPr>
        <w:spacing w:line="240" w:lineRule="atLeast"/>
        <w:ind w:left="720" w:hanging="360"/>
        <w:rPr>
          <w:rFonts w:ascii="Arial" w:hAnsi="Arial" w:cs="Arial"/>
          <w:color w:val="000000"/>
          <w:sz w:val="24"/>
          <w:szCs w:val="24"/>
        </w:rPr>
      </w:pPr>
    </w:p>
    <w:p w14:paraId="1E1D0F58" w14:textId="77777777" w:rsidR="000550DD" w:rsidRPr="00AF4294" w:rsidRDefault="000550DD" w:rsidP="002F2CFB">
      <w:pPr>
        <w:numPr>
          <w:ilvl w:val="12"/>
          <w:numId w:val="0"/>
        </w:numPr>
        <w:spacing w:line="240" w:lineRule="atLeast"/>
        <w:ind w:left="1440" w:hanging="360"/>
        <w:rPr>
          <w:rFonts w:ascii="Arial" w:hAnsi="Arial" w:cs="Arial"/>
          <w:color w:val="000000"/>
          <w:sz w:val="24"/>
          <w:szCs w:val="24"/>
        </w:rPr>
      </w:pPr>
      <w:r w:rsidRPr="00AF4294">
        <w:rPr>
          <w:rFonts w:ascii="Arial" w:hAnsi="Arial" w:cs="Arial"/>
          <w:color w:val="000000"/>
          <w:sz w:val="24"/>
          <w:szCs w:val="24"/>
        </w:rPr>
        <w:t>If to Lender:             _____________________</w:t>
      </w:r>
    </w:p>
    <w:p w14:paraId="5BE25758"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153DA389"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78B78D11"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34ABBE43" w14:textId="77777777" w:rsidR="000550DD" w:rsidRPr="00AF4294" w:rsidRDefault="000550DD" w:rsidP="002F2CFB">
      <w:pPr>
        <w:numPr>
          <w:ilvl w:val="12"/>
          <w:numId w:val="0"/>
        </w:numPr>
        <w:spacing w:line="240" w:lineRule="atLeast"/>
        <w:ind w:left="1440" w:hanging="360"/>
        <w:rPr>
          <w:rFonts w:ascii="Arial" w:hAnsi="Arial" w:cs="Arial"/>
          <w:color w:val="000000"/>
          <w:sz w:val="24"/>
          <w:szCs w:val="24"/>
        </w:rPr>
      </w:pPr>
    </w:p>
    <w:p w14:paraId="3BAED832" w14:textId="390C41E0" w:rsidR="000550DD" w:rsidRPr="00AF4294" w:rsidRDefault="000550DD" w:rsidP="002F2CFB">
      <w:pPr>
        <w:numPr>
          <w:ilvl w:val="12"/>
          <w:numId w:val="0"/>
        </w:numPr>
        <w:spacing w:line="240" w:lineRule="atLeast"/>
        <w:ind w:left="1440" w:hanging="360"/>
        <w:rPr>
          <w:rFonts w:ascii="Arial" w:hAnsi="Arial" w:cs="Arial"/>
          <w:color w:val="000000"/>
          <w:sz w:val="24"/>
          <w:szCs w:val="24"/>
        </w:rPr>
      </w:pPr>
      <w:r w:rsidRPr="00AF4294">
        <w:rPr>
          <w:rFonts w:ascii="Arial" w:hAnsi="Arial" w:cs="Arial"/>
          <w:color w:val="000000"/>
          <w:sz w:val="24"/>
          <w:szCs w:val="24"/>
        </w:rPr>
        <w:t>If to HUD:                _____________________</w:t>
      </w:r>
    </w:p>
    <w:p w14:paraId="3DA8D76C"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115D1B3C"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3BEA8DD6"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305017B2" w14:textId="77777777" w:rsidR="000550DD" w:rsidRPr="00AF4294" w:rsidRDefault="000550DD" w:rsidP="002F2CFB">
      <w:pPr>
        <w:numPr>
          <w:ilvl w:val="12"/>
          <w:numId w:val="0"/>
        </w:numPr>
        <w:spacing w:line="240" w:lineRule="atLeast"/>
        <w:ind w:left="720" w:hanging="360"/>
        <w:rPr>
          <w:rFonts w:ascii="Arial" w:hAnsi="Arial" w:cs="Arial"/>
          <w:color w:val="000000"/>
          <w:sz w:val="24"/>
          <w:szCs w:val="24"/>
        </w:rPr>
      </w:pPr>
    </w:p>
    <w:p w14:paraId="0BA9D00C" w14:textId="77777777" w:rsidR="000550DD" w:rsidRPr="00AF4294" w:rsidRDefault="000550DD" w:rsidP="002F2CFB">
      <w:pPr>
        <w:numPr>
          <w:ilvl w:val="12"/>
          <w:numId w:val="0"/>
        </w:numPr>
        <w:spacing w:line="240" w:lineRule="atLeast"/>
        <w:ind w:left="1440" w:hanging="360"/>
        <w:rPr>
          <w:rFonts w:ascii="Arial" w:hAnsi="Arial" w:cs="Arial"/>
          <w:color w:val="000000"/>
          <w:sz w:val="24"/>
          <w:szCs w:val="24"/>
        </w:rPr>
      </w:pPr>
      <w:r w:rsidRPr="00AF4294">
        <w:rPr>
          <w:rFonts w:ascii="Arial" w:hAnsi="Arial" w:cs="Arial"/>
          <w:color w:val="000000"/>
          <w:sz w:val="24"/>
          <w:szCs w:val="24"/>
        </w:rPr>
        <w:t>If to Tenant:             _____________________</w:t>
      </w:r>
    </w:p>
    <w:p w14:paraId="0C9F21AC"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4FDB77A2"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31896BE0"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lastRenderedPageBreak/>
        <w:t>_____________________</w:t>
      </w:r>
    </w:p>
    <w:p w14:paraId="7FFC4B09" w14:textId="77777777" w:rsidR="000550DD" w:rsidRPr="00AF4294" w:rsidRDefault="000550DD" w:rsidP="002F2CFB">
      <w:pPr>
        <w:numPr>
          <w:ilvl w:val="12"/>
          <w:numId w:val="0"/>
        </w:numPr>
        <w:spacing w:line="240" w:lineRule="atLeast"/>
        <w:ind w:left="720" w:hanging="360"/>
        <w:rPr>
          <w:rFonts w:ascii="Arial" w:hAnsi="Arial" w:cs="Arial"/>
          <w:color w:val="000000"/>
          <w:sz w:val="24"/>
          <w:szCs w:val="24"/>
        </w:rPr>
      </w:pPr>
    </w:p>
    <w:p w14:paraId="0CD7903C" w14:textId="77777777" w:rsidR="000550DD" w:rsidRPr="00AF4294" w:rsidRDefault="000550DD" w:rsidP="002F2CFB">
      <w:pPr>
        <w:numPr>
          <w:ilvl w:val="12"/>
          <w:numId w:val="0"/>
        </w:numPr>
        <w:spacing w:line="240" w:lineRule="atLeast"/>
        <w:ind w:left="720" w:hanging="360"/>
        <w:rPr>
          <w:rFonts w:ascii="Arial" w:hAnsi="Arial" w:cs="Arial"/>
          <w:color w:val="000000"/>
          <w:sz w:val="24"/>
          <w:szCs w:val="24"/>
        </w:rPr>
      </w:pPr>
    </w:p>
    <w:p w14:paraId="44C4F9EE" w14:textId="77777777" w:rsidR="000550DD" w:rsidRPr="00AF4294" w:rsidRDefault="000550DD" w:rsidP="002F2CFB">
      <w:pPr>
        <w:numPr>
          <w:ilvl w:val="12"/>
          <w:numId w:val="0"/>
        </w:numPr>
        <w:spacing w:line="240" w:lineRule="atLeast"/>
        <w:ind w:left="1440" w:hanging="360"/>
        <w:rPr>
          <w:rFonts w:ascii="Arial" w:hAnsi="Arial" w:cs="Arial"/>
          <w:color w:val="000000"/>
          <w:sz w:val="24"/>
          <w:szCs w:val="24"/>
        </w:rPr>
      </w:pPr>
      <w:r w:rsidRPr="00AF4294">
        <w:rPr>
          <w:rFonts w:ascii="Arial" w:hAnsi="Arial" w:cs="Arial"/>
          <w:color w:val="000000"/>
          <w:sz w:val="24"/>
          <w:szCs w:val="24"/>
        </w:rPr>
        <w:t>If to Landlord:          _____________________</w:t>
      </w:r>
    </w:p>
    <w:p w14:paraId="53B4F8C6"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60B8B18C"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28803E19" w14:textId="77777777" w:rsidR="000550DD" w:rsidRPr="00AF4294" w:rsidRDefault="000550DD" w:rsidP="002F2CFB">
      <w:pPr>
        <w:numPr>
          <w:ilvl w:val="12"/>
          <w:numId w:val="0"/>
        </w:numPr>
        <w:spacing w:line="240" w:lineRule="atLeast"/>
        <w:ind w:left="3600" w:hanging="360"/>
        <w:rPr>
          <w:rFonts w:ascii="Arial" w:hAnsi="Arial" w:cs="Arial"/>
          <w:color w:val="000000"/>
          <w:sz w:val="24"/>
          <w:szCs w:val="24"/>
        </w:rPr>
      </w:pPr>
      <w:r w:rsidRPr="00AF4294">
        <w:rPr>
          <w:rFonts w:ascii="Arial" w:hAnsi="Arial" w:cs="Arial"/>
          <w:color w:val="000000"/>
          <w:sz w:val="24"/>
          <w:szCs w:val="24"/>
        </w:rPr>
        <w:t>_____________________</w:t>
      </w:r>
    </w:p>
    <w:p w14:paraId="5ADB10AF" w14:textId="77777777" w:rsidR="000550DD" w:rsidRPr="00AF4294" w:rsidRDefault="000550DD">
      <w:pPr>
        <w:numPr>
          <w:ilvl w:val="12"/>
          <w:numId w:val="0"/>
        </w:numPr>
        <w:spacing w:line="240" w:lineRule="atLeast"/>
        <w:ind w:left="360" w:hanging="360"/>
        <w:rPr>
          <w:rFonts w:ascii="Arial" w:hAnsi="Arial" w:cs="Arial"/>
          <w:color w:val="000000"/>
          <w:sz w:val="24"/>
          <w:szCs w:val="24"/>
        </w:rPr>
      </w:pPr>
    </w:p>
    <w:p w14:paraId="7EC9A942" w14:textId="3981F416" w:rsidR="00F02F72" w:rsidRPr="00AF4294" w:rsidRDefault="00F02F72" w:rsidP="00991F79">
      <w:pPr>
        <w:pStyle w:val="ListParagraph"/>
        <w:rPr>
          <w:rFonts w:ascii="Arial" w:hAnsi="Arial" w:cs="Arial"/>
          <w:color w:val="000000"/>
          <w:sz w:val="24"/>
          <w:szCs w:val="24"/>
        </w:rPr>
      </w:pPr>
    </w:p>
    <w:p w14:paraId="196F3D45" w14:textId="1B20C60D" w:rsidR="00F02F72" w:rsidRPr="00AF4294" w:rsidRDefault="00786780" w:rsidP="00991F79">
      <w:pPr>
        <w:pStyle w:val="ListParagraph"/>
        <w:numPr>
          <w:ilvl w:val="0"/>
          <w:numId w:val="13"/>
        </w:numPr>
        <w:spacing w:line="240" w:lineRule="atLeast"/>
        <w:rPr>
          <w:rFonts w:ascii="Arial" w:hAnsi="Arial" w:cs="Arial"/>
          <w:color w:val="000000"/>
          <w:sz w:val="24"/>
          <w:szCs w:val="24"/>
        </w:rPr>
      </w:pPr>
      <w:r w:rsidRPr="00AF4294">
        <w:rPr>
          <w:rFonts w:ascii="Arial" w:hAnsi="Arial" w:cs="Arial"/>
          <w:b/>
          <w:color w:val="000000"/>
          <w:sz w:val="24"/>
          <w:szCs w:val="24"/>
        </w:rPr>
        <w:t>No Merger</w:t>
      </w:r>
      <w:r w:rsidR="00D641EA" w:rsidRPr="00AF4294">
        <w:rPr>
          <w:rFonts w:ascii="Arial" w:hAnsi="Arial" w:cs="Arial"/>
          <w:b/>
          <w:color w:val="000000"/>
          <w:sz w:val="24"/>
          <w:szCs w:val="24"/>
        </w:rPr>
        <w:t>.</w:t>
      </w:r>
      <w:r w:rsidR="00D641EA" w:rsidRPr="00AF4294">
        <w:rPr>
          <w:rFonts w:ascii="Arial" w:hAnsi="Arial" w:cs="Arial"/>
          <w:color w:val="000000"/>
          <w:sz w:val="24"/>
          <w:szCs w:val="24"/>
        </w:rPr>
        <w:t xml:space="preserve">  </w:t>
      </w:r>
      <w:r w:rsidR="00F02F72" w:rsidRPr="00AF4294">
        <w:rPr>
          <w:rFonts w:ascii="Arial" w:hAnsi="Arial" w:cs="Arial"/>
          <w:color w:val="000000"/>
          <w:sz w:val="24"/>
          <w:szCs w:val="24"/>
        </w:rPr>
        <w:t>T</w:t>
      </w:r>
      <w:r w:rsidR="00920794" w:rsidRPr="00AF4294">
        <w:rPr>
          <w:rFonts w:ascii="Arial" w:hAnsi="Arial" w:cs="Arial"/>
          <w:color w:val="000000"/>
          <w:sz w:val="24"/>
          <w:szCs w:val="24"/>
        </w:rPr>
        <w:t>here shall</w:t>
      </w:r>
      <w:r w:rsidR="00F02F72" w:rsidRPr="00AF4294">
        <w:rPr>
          <w:rFonts w:ascii="Arial" w:hAnsi="Arial" w:cs="Arial"/>
          <w:color w:val="000000"/>
          <w:sz w:val="24"/>
          <w:szCs w:val="24"/>
        </w:rPr>
        <w:t xml:space="preserve"> be no merger of </w:t>
      </w:r>
      <w:r w:rsidR="00920794" w:rsidRPr="00AF4294">
        <w:rPr>
          <w:rFonts w:ascii="Arial" w:hAnsi="Arial" w:cs="Arial"/>
          <w:color w:val="000000"/>
          <w:sz w:val="24"/>
          <w:szCs w:val="24"/>
        </w:rPr>
        <w:t xml:space="preserve">this </w:t>
      </w:r>
      <w:r w:rsidR="0067180F" w:rsidRPr="00AF4294">
        <w:rPr>
          <w:rFonts w:ascii="Arial" w:hAnsi="Arial" w:cs="Arial"/>
          <w:color w:val="000000"/>
          <w:sz w:val="24"/>
          <w:szCs w:val="24"/>
        </w:rPr>
        <w:t>Ground Lease</w:t>
      </w:r>
      <w:r w:rsidR="00920794" w:rsidRPr="00AF4294">
        <w:rPr>
          <w:rFonts w:ascii="Arial" w:hAnsi="Arial" w:cs="Arial"/>
          <w:color w:val="000000"/>
          <w:sz w:val="24"/>
          <w:szCs w:val="24"/>
        </w:rPr>
        <w:t xml:space="preserve"> or the leasehold estate created by this </w:t>
      </w:r>
      <w:r w:rsidR="0067180F" w:rsidRPr="00AF4294">
        <w:rPr>
          <w:rFonts w:ascii="Arial" w:hAnsi="Arial" w:cs="Arial"/>
          <w:color w:val="000000"/>
          <w:sz w:val="24"/>
          <w:szCs w:val="24"/>
        </w:rPr>
        <w:t>Ground Lease</w:t>
      </w:r>
      <w:r w:rsidR="00920794" w:rsidRPr="00AF4294">
        <w:rPr>
          <w:rFonts w:ascii="Arial" w:hAnsi="Arial" w:cs="Arial"/>
          <w:color w:val="000000"/>
          <w:sz w:val="24"/>
          <w:szCs w:val="24"/>
        </w:rPr>
        <w:t xml:space="preserve"> </w:t>
      </w:r>
      <w:r w:rsidR="00371500" w:rsidRPr="00AF4294">
        <w:rPr>
          <w:rFonts w:ascii="Arial" w:hAnsi="Arial" w:cs="Arial"/>
          <w:color w:val="000000"/>
          <w:sz w:val="24"/>
          <w:szCs w:val="24"/>
        </w:rPr>
        <w:t>with the fee estate of the Property</w:t>
      </w:r>
      <w:r w:rsidR="00F02F72" w:rsidRPr="00AF4294">
        <w:rPr>
          <w:rFonts w:ascii="Arial" w:hAnsi="Arial" w:cs="Arial"/>
          <w:color w:val="000000"/>
          <w:sz w:val="24"/>
          <w:szCs w:val="24"/>
        </w:rPr>
        <w:t xml:space="preserve"> </w:t>
      </w:r>
      <w:r w:rsidR="00920794" w:rsidRPr="00AF4294">
        <w:rPr>
          <w:rFonts w:ascii="Arial" w:hAnsi="Arial" w:cs="Arial"/>
          <w:color w:val="000000"/>
          <w:sz w:val="24"/>
          <w:szCs w:val="24"/>
        </w:rPr>
        <w:t>or</w:t>
      </w:r>
      <w:r w:rsidR="00956B99" w:rsidRPr="00AF4294">
        <w:rPr>
          <w:rFonts w:ascii="Arial" w:hAnsi="Arial" w:cs="Arial"/>
          <w:color w:val="000000"/>
          <w:sz w:val="24"/>
          <w:szCs w:val="24"/>
        </w:rPr>
        <w:t xml:space="preserve"> of</w:t>
      </w:r>
      <w:r w:rsidR="00920794" w:rsidRPr="00AF4294">
        <w:rPr>
          <w:rFonts w:ascii="Arial" w:hAnsi="Arial" w:cs="Arial"/>
          <w:color w:val="000000"/>
          <w:sz w:val="24"/>
          <w:szCs w:val="24"/>
        </w:rPr>
        <w:t xml:space="preserve"> the Improvements or any interest therein </w:t>
      </w:r>
      <w:r w:rsidR="00F02F72" w:rsidRPr="00AF4294">
        <w:rPr>
          <w:rFonts w:ascii="Arial" w:hAnsi="Arial" w:cs="Arial"/>
          <w:color w:val="000000"/>
          <w:sz w:val="24"/>
          <w:szCs w:val="24"/>
        </w:rPr>
        <w:t xml:space="preserve">by reason of the fact that the same person or entity may acquire or hold, directly or indirectly, this </w:t>
      </w:r>
      <w:r w:rsidR="0067180F" w:rsidRPr="00AF4294">
        <w:rPr>
          <w:rFonts w:ascii="Arial" w:hAnsi="Arial" w:cs="Arial"/>
          <w:color w:val="000000"/>
          <w:sz w:val="24"/>
          <w:szCs w:val="24"/>
        </w:rPr>
        <w:t>Ground Lease</w:t>
      </w:r>
      <w:r w:rsidR="00F02F72" w:rsidRPr="00AF4294">
        <w:rPr>
          <w:rFonts w:ascii="Arial" w:hAnsi="Arial" w:cs="Arial"/>
          <w:color w:val="000000"/>
          <w:sz w:val="24"/>
          <w:szCs w:val="24"/>
        </w:rPr>
        <w:t xml:space="preserve"> or the leasehold estate hereby created or any interest </w:t>
      </w:r>
      <w:r w:rsidR="00920794" w:rsidRPr="00AF4294">
        <w:rPr>
          <w:rFonts w:ascii="Arial" w:hAnsi="Arial" w:cs="Arial"/>
          <w:color w:val="000000"/>
          <w:sz w:val="24"/>
          <w:szCs w:val="24"/>
        </w:rPr>
        <w:t>therein</w:t>
      </w:r>
      <w:r w:rsidR="00956B99" w:rsidRPr="00AF4294">
        <w:rPr>
          <w:rFonts w:ascii="Arial" w:hAnsi="Arial" w:cs="Arial"/>
          <w:color w:val="000000"/>
          <w:sz w:val="24"/>
          <w:szCs w:val="24"/>
        </w:rPr>
        <w:t xml:space="preserve"> and the fee estate of the Property or of the Improvements. </w:t>
      </w:r>
      <w:r w:rsidR="00F02F72" w:rsidRPr="00AF4294">
        <w:rPr>
          <w:rFonts w:ascii="Arial" w:hAnsi="Arial" w:cs="Arial"/>
          <w:color w:val="000000"/>
          <w:sz w:val="24"/>
          <w:szCs w:val="24"/>
        </w:rPr>
        <w:t xml:space="preserve"> </w:t>
      </w:r>
      <w:r w:rsidR="00956B99" w:rsidRPr="00AF4294">
        <w:rPr>
          <w:rFonts w:ascii="Arial" w:hAnsi="Arial" w:cs="Arial"/>
          <w:color w:val="000000"/>
          <w:sz w:val="24"/>
          <w:szCs w:val="24"/>
        </w:rPr>
        <w:t xml:space="preserve">No such merger shall occur </w:t>
      </w:r>
      <w:r w:rsidR="00F02F72" w:rsidRPr="00AF4294">
        <w:rPr>
          <w:rFonts w:ascii="Arial" w:hAnsi="Arial" w:cs="Arial"/>
          <w:color w:val="000000"/>
          <w:sz w:val="24"/>
          <w:szCs w:val="24"/>
        </w:rPr>
        <w:t xml:space="preserve">unless </w:t>
      </w:r>
      <w:r w:rsidR="00956B99" w:rsidRPr="00AF4294">
        <w:rPr>
          <w:rFonts w:ascii="Arial" w:hAnsi="Arial" w:cs="Arial"/>
          <w:color w:val="000000"/>
          <w:sz w:val="24"/>
          <w:szCs w:val="24"/>
        </w:rPr>
        <w:t xml:space="preserve">and until </w:t>
      </w:r>
      <w:r w:rsidR="00371500" w:rsidRPr="00AF4294">
        <w:rPr>
          <w:rFonts w:ascii="Arial" w:hAnsi="Arial" w:cs="Arial"/>
          <w:color w:val="000000"/>
          <w:sz w:val="24"/>
          <w:szCs w:val="24"/>
        </w:rPr>
        <w:t xml:space="preserve">HUD </w:t>
      </w:r>
      <w:r w:rsidR="00F02F72" w:rsidRPr="00AF4294">
        <w:rPr>
          <w:rFonts w:ascii="Arial" w:hAnsi="Arial" w:cs="Arial"/>
          <w:color w:val="000000"/>
          <w:sz w:val="24"/>
          <w:szCs w:val="24"/>
        </w:rPr>
        <w:t xml:space="preserve">specifically </w:t>
      </w:r>
      <w:r w:rsidR="00371500" w:rsidRPr="00AF4294">
        <w:rPr>
          <w:rFonts w:ascii="Arial" w:hAnsi="Arial" w:cs="Arial"/>
          <w:color w:val="000000"/>
          <w:sz w:val="24"/>
          <w:szCs w:val="24"/>
        </w:rPr>
        <w:t xml:space="preserve">consents and </w:t>
      </w:r>
      <w:r w:rsidR="00F02F72" w:rsidRPr="00AF4294">
        <w:rPr>
          <w:rFonts w:ascii="Arial" w:hAnsi="Arial" w:cs="Arial"/>
          <w:color w:val="000000"/>
          <w:sz w:val="24"/>
          <w:szCs w:val="24"/>
        </w:rPr>
        <w:t>agree</w:t>
      </w:r>
      <w:r w:rsidR="00371500" w:rsidRPr="00AF4294">
        <w:rPr>
          <w:rFonts w:ascii="Arial" w:hAnsi="Arial" w:cs="Arial"/>
          <w:color w:val="000000"/>
          <w:sz w:val="24"/>
          <w:szCs w:val="24"/>
        </w:rPr>
        <w:t>s</w:t>
      </w:r>
      <w:r w:rsidR="00F02F72" w:rsidRPr="00AF4294">
        <w:rPr>
          <w:rFonts w:ascii="Arial" w:hAnsi="Arial" w:cs="Arial"/>
          <w:color w:val="000000"/>
          <w:sz w:val="24"/>
          <w:szCs w:val="24"/>
        </w:rPr>
        <w:t xml:space="preserve"> in writing t</w:t>
      </w:r>
      <w:r w:rsidR="00956B99" w:rsidRPr="00AF4294">
        <w:rPr>
          <w:rFonts w:ascii="Arial" w:hAnsi="Arial" w:cs="Arial"/>
          <w:color w:val="000000"/>
          <w:sz w:val="24"/>
          <w:szCs w:val="24"/>
        </w:rPr>
        <w:t>o such</w:t>
      </w:r>
      <w:r w:rsidR="00F02F72" w:rsidRPr="00AF4294">
        <w:rPr>
          <w:rFonts w:ascii="Arial" w:hAnsi="Arial" w:cs="Arial"/>
          <w:color w:val="000000"/>
          <w:sz w:val="24"/>
          <w:szCs w:val="24"/>
        </w:rPr>
        <w:t xml:space="preserve"> merger.</w:t>
      </w:r>
    </w:p>
    <w:p w14:paraId="5B8E2FF2" w14:textId="7A34D48D" w:rsidR="00E352AE" w:rsidRPr="00AF4294" w:rsidRDefault="00E352AE">
      <w:pPr>
        <w:overflowPunct/>
        <w:autoSpaceDE/>
        <w:autoSpaceDN/>
        <w:adjustRightInd/>
        <w:textAlignment w:val="auto"/>
        <w:rPr>
          <w:rFonts w:ascii="Arial" w:hAnsi="Arial" w:cs="Arial"/>
          <w:color w:val="000000"/>
          <w:sz w:val="24"/>
          <w:szCs w:val="24"/>
        </w:rPr>
      </w:pPr>
      <w:r w:rsidRPr="00AF4294">
        <w:rPr>
          <w:rFonts w:ascii="Arial" w:hAnsi="Arial" w:cs="Arial"/>
          <w:color w:val="000000"/>
          <w:sz w:val="24"/>
          <w:szCs w:val="24"/>
        </w:rPr>
        <w:br w:type="page"/>
      </w:r>
    </w:p>
    <w:p w14:paraId="57CB202E" w14:textId="3FFAC984" w:rsidR="00F95205" w:rsidRPr="00AF4294" w:rsidRDefault="00F95205" w:rsidP="00701E6A">
      <w:pPr>
        <w:pStyle w:val="ListParagraph"/>
        <w:rPr>
          <w:rFonts w:ascii="Arial" w:hAnsi="Arial" w:cs="Arial"/>
          <w:color w:val="000000"/>
          <w:sz w:val="24"/>
          <w:szCs w:val="24"/>
        </w:rPr>
      </w:pPr>
    </w:p>
    <w:p w14:paraId="5BEC02E0" w14:textId="228AA862" w:rsidR="002D6220" w:rsidRPr="00AF4294" w:rsidRDefault="002D6220" w:rsidP="00041C94">
      <w:pPr>
        <w:ind w:firstLine="720"/>
        <w:rPr>
          <w:rFonts w:ascii="Arial" w:hAnsi="Arial" w:cs="Arial"/>
          <w:color w:val="000000"/>
          <w:sz w:val="24"/>
          <w:szCs w:val="24"/>
        </w:rPr>
      </w:pPr>
      <w:r w:rsidRPr="00AF4294">
        <w:rPr>
          <w:rFonts w:ascii="Arial" w:hAnsi="Arial" w:cs="Arial"/>
          <w:color w:val="000000"/>
          <w:sz w:val="24"/>
          <w:szCs w:val="24"/>
        </w:rPr>
        <w:t xml:space="preserve">Each signatory below hereby certifies that each of their statements and representations contained in </w:t>
      </w:r>
      <w:r w:rsidR="00BC70B9">
        <w:rPr>
          <w:rFonts w:ascii="Arial" w:hAnsi="Arial" w:cs="Arial"/>
          <w:color w:val="000000"/>
          <w:sz w:val="24"/>
          <w:szCs w:val="24"/>
        </w:rPr>
        <w:t xml:space="preserve">the </w:t>
      </w:r>
      <w:r w:rsidR="00C65473" w:rsidRPr="00AF4294">
        <w:rPr>
          <w:rFonts w:ascii="Arial" w:hAnsi="Arial" w:cs="Arial"/>
          <w:color w:val="000000"/>
          <w:sz w:val="24"/>
          <w:szCs w:val="24"/>
        </w:rPr>
        <w:t xml:space="preserve">Ground Lease and </w:t>
      </w:r>
      <w:r w:rsidRPr="00AF4294">
        <w:rPr>
          <w:rFonts w:ascii="Arial" w:hAnsi="Arial" w:cs="Arial"/>
          <w:color w:val="000000"/>
          <w:sz w:val="24"/>
          <w:szCs w:val="24"/>
        </w:rPr>
        <w:t xml:space="preserve">this Lease Addendum and all their supporting documentation thereto are true, accurate, and complete.  This Lease Addendum has been made, presented, and delivered for the purpose of influencing an official action of HUD in insuring the Loan, and may be relied upon by HUD as a true statement of the facts contained therein.  </w:t>
      </w:r>
      <w:r w:rsidRPr="00AF4294">
        <w:rPr>
          <w:rFonts w:ascii="Arial" w:hAnsi="Arial" w:cs="Arial"/>
          <w:color w:val="000000"/>
          <w:sz w:val="24"/>
          <w:szCs w:val="24"/>
        </w:rPr>
        <w:tab/>
      </w:r>
    </w:p>
    <w:p w14:paraId="08373EFE" w14:textId="77777777" w:rsidR="002D6220" w:rsidRPr="00AF4294" w:rsidRDefault="002D6220" w:rsidP="002D6220">
      <w:pPr>
        <w:pStyle w:val="ListParagraph"/>
        <w:rPr>
          <w:rFonts w:ascii="Arial" w:hAnsi="Arial" w:cs="Arial"/>
          <w:color w:val="000000"/>
          <w:sz w:val="24"/>
          <w:szCs w:val="24"/>
        </w:rPr>
      </w:pPr>
    </w:p>
    <w:p w14:paraId="13119437" w14:textId="6737F105" w:rsidR="002D6220" w:rsidRPr="00AF4294" w:rsidRDefault="002D6220" w:rsidP="00041C94">
      <w:pPr>
        <w:ind w:firstLine="720"/>
        <w:rPr>
          <w:rFonts w:ascii="Arial" w:hAnsi="Arial" w:cs="Arial"/>
          <w:color w:val="000000"/>
          <w:sz w:val="24"/>
          <w:szCs w:val="24"/>
        </w:rPr>
      </w:pPr>
      <w:r w:rsidRPr="00AF4294">
        <w:rPr>
          <w:rFonts w:ascii="Arial" w:hAnsi="Arial" w:cs="Arial"/>
          <w:color w:val="000000"/>
          <w:sz w:val="24"/>
          <w:szCs w:val="24"/>
        </w:rPr>
        <w:t>IN WITNESS WHEREOF, the parties hereto have executed this Lease Addendum as of the day and year first written above.</w:t>
      </w:r>
    </w:p>
    <w:p w14:paraId="5BFBBC5D" w14:textId="33A19BB3" w:rsidR="002D6220" w:rsidRPr="00AF4294" w:rsidRDefault="002D6220" w:rsidP="00701E6A">
      <w:pPr>
        <w:pStyle w:val="ListParagraph"/>
        <w:rPr>
          <w:rFonts w:ascii="Arial" w:hAnsi="Arial" w:cs="Arial"/>
          <w:color w:val="000000"/>
          <w:sz w:val="24"/>
          <w:szCs w:val="24"/>
        </w:rPr>
      </w:pPr>
    </w:p>
    <w:p w14:paraId="59DEF891" w14:textId="3E90B1D9" w:rsidR="002D6220" w:rsidRPr="00AF4294" w:rsidRDefault="002D6220" w:rsidP="00701E6A">
      <w:pPr>
        <w:pStyle w:val="ListParagraph"/>
        <w:rPr>
          <w:rFonts w:ascii="Arial" w:hAnsi="Arial" w:cs="Arial"/>
          <w:color w:val="000000"/>
          <w:sz w:val="24"/>
          <w:szCs w:val="24"/>
        </w:rPr>
      </w:pPr>
    </w:p>
    <w:p w14:paraId="55359062" w14:textId="528D09F6" w:rsidR="002D6220" w:rsidRPr="00AF4294" w:rsidRDefault="002D6220" w:rsidP="002D6220">
      <w:pPr>
        <w:rPr>
          <w:b/>
          <w:sz w:val="24"/>
          <w:szCs w:val="24"/>
        </w:rPr>
      </w:pPr>
      <w:r w:rsidRPr="00AF4294">
        <w:rPr>
          <w:b/>
          <w:sz w:val="24"/>
          <w:szCs w:val="24"/>
        </w:rPr>
        <w:t>{INSERT STATE-LAW APPROPRIATE SIGNATURES AND ACKNOWLEDGMENTS FOR LANDLORD AND TENANT}</w:t>
      </w:r>
    </w:p>
    <w:p w14:paraId="50039976" w14:textId="5A4CB71D" w:rsidR="002D6220" w:rsidRPr="00AF4294" w:rsidRDefault="002D6220" w:rsidP="00701E6A">
      <w:pPr>
        <w:pStyle w:val="ListParagraph"/>
        <w:rPr>
          <w:rFonts w:ascii="Arial" w:hAnsi="Arial" w:cs="Arial"/>
          <w:color w:val="000000"/>
          <w:sz w:val="24"/>
          <w:szCs w:val="24"/>
        </w:rPr>
      </w:pPr>
    </w:p>
    <w:p w14:paraId="4C19B2D8" w14:textId="14277264" w:rsidR="002D6220" w:rsidRPr="00AF4294" w:rsidRDefault="002D6220" w:rsidP="00701E6A">
      <w:pPr>
        <w:pStyle w:val="ListParagraph"/>
        <w:rPr>
          <w:rFonts w:ascii="Arial" w:hAnsi="Arial" w:cs="Arial"/>
          <w:color w:val="000000"/>
          <w:sz w:val="24"/>
          <w:szCs w:val="24"/>
        </w:rPr>
      </w:pPr>
    </w:p>
    <w:p w14:paraId="485C1562" w14:textId="77777777" w:rsidR="002D6220" w:rsidRPr="00AF4294" w:rsidRDefault="002D6220" w:rsidP="00701E6A">
      <w:pPr>
        <w:pStyle w:val="ListParagraph"/>
        <w:rPr>
          <w:rFonts w:ascii="Arial" w:hAnsi="Arial" w:cs="Arial"/>
          <w:color w:val="000000"/>
          <w:sz w:val="24"/>
          <w:szCs w:val="24"/>
        </w:rPr>
      </w:pPr>
    </w:p>
    <w:p w14:paraId="16E3CE57" w14:textId="77777777" w:rsidR="00F95205" w:rsidRPr="00AF4294" w:rsidRDefault="00F95205">
      <w:pPr>
        <w:spacing w:line="240" w:lineRule="atLeast"/>
        <w:ind w:left="360" w:hanging="360"/>
        <w:rPr>
          <w:rFonts w:ascii="Arial" w:hAnsi="Arial" w:cs="Arial"/>
          <w:color w:val="000000"/>
          <w:sz w:val="24"/>
          <w:szCs w:val="24"/>
        </w:rPr>
      </w:pPr>
    </w:p>
    <w:p w14:paraId="3C6F9F12" w14:textId="77777777" w:rsidR="00F95205" w:rsidRPr="00AF4294" w:rsidRDefault="00F95205">
      <w:pPr>
        <w:spacing w:line="240" w:lineRule="atLeast"/>
        <w:rPr>
          <w:rFonts w:ascii="Arial" w:hAnsi="Arial" w:cs="Arial"/>
          <w:color w:val="000000"/>
          <w:sz w:val="24"/>
          <w:szCs w:val="24"/>
        </w:rPr>
      </w:pPr>
    </w:p>
    <w:p w14:paraId="2136499C" w14:textId="45968BDF" w:rsidR="00CD0CFE" w:rsidRPr="00AF4294" w:rsidRDefault="00CD0CFE">
      <w:pPr>
        <w:keepLines/>
        <w:spacing w:line="360" w:lineRule="auto"/>
        <w:ind w:firstLine="720"/>
        <w:jc w:val="center"/>
        <w:rPr>
          <w:rFonts w:ascii="Arial" w:hAnsi="Arial" w:cs="Arial"/>
          <w:b/>
          <w:color w:val="000000"/>
          <w:sz w:val="24"/>
          <w:szCs w:val="24"/>
          <w:u w:val="single"/>
        </w:rPr>
      </w:pPr>
      <w:r w:rsidRPr="00AF4294">
        <w:rPr>
          <w:rFonts w:ascii="Arial" w:hAnsi="Arial" w:cs="Arial"/>
          <w:color w:val="000000"/>
          <w:sz w:val="24"/>
          <w:szCs w:val="24"/>
        </w:rPr>
        <w:br w:type="page"/>
      </w:r>
      <w:r w:rsidRPr="00AF4294">
        <w:rPr>
          <w:rFonts w:ascii="Arial" w:hAnsi="Arial" w:cs="Arial"/>
          <w:b/>
          <w:color w:val="000000"/>
          <w:sz w:val="24"/>
          <w:szCs w:val="24"/>
          <w:u w:val="single"/>
        </w:rPr>
        <w:lastRenderedPageBreak/>
        <w:t>Option 2</w:t>
      </w:r>
      <w:r w:rsidR="002F403B" w:rsidRPr="00AF4294">
        <w:rPr>
          <w:rFonts w:ascii="Arial" w:hAnsi="Arial" w:cs="Arial"/>
          <w:b/>
          <w:color w:val="000000"/>
          <w:sz w:val="24"/>
          <w:szCs w:val="24"/>
          <w:u w:val="single"/>
        </w:rPr>
        <w:t xml:space="preserve"> </w:t>
      </w:r>
      <w:r w:rsidR="0096356A" w:rsidRPr="00AF4294">
        <w:rPr>
          <w:rFonts w:ascii="Arial" w:hAnsi="Arial" w:cs="Arial"/>
          <w:b/>
          <w:color w:val="000000"/>
          <w:sz w:val="24"/>
          <w:szCs w:val="24"/>
          <w:u w:val="single"/>
        </w:rPr>
        <w:t>- Lease</w:t>
      </w:r>
    </w:p>
    <w:p w14:paraId="7544A373" w14:textId="5FFC9227" w:rsidR="00CD0CFE" w:rsidRPr="00AF4294" w:rsidRDefault="00EE4408" w:rsidP="00991F79">
      <w:pPr>
        <w:keepLines/>
        <w:ind w:firstLine="720"/>
        <w:rPr>
          <w:rFonts w:ascii="Arial" w:hAnsi="Arial" w:cs="Arial"/>
          <w:color w:val="000000"/>
          <w:sz w:val="24"/>
          <w:szCs w:val="24"/>
        </w:rPr>
      </w:pPr>
      <w:r w:rsidRPr="00AF4294">
        <w:rPr>
          <w:rFonts w:ascii="Arial" w:hAnsi="Arial" w:cs="Arial"/>
          <w:color w:val="000000"/>
          <w:sz w:val="24"/>
          <w:szCs w:val="24"/>
        </w:rPr>
        <w:t>T</w:t>
      </w:r>
      <w:r w:rsidR="00C25C3C" w:rsidRPr="00AF4294">
        <w:rPr>
          <w:rFonts w:ascii="Arial" w:hAnsi="Arial" w:cs="Arial"/>
          <w:color w:val="000000"/>
          <w:sz w:val="24"/>
          <w:szCs w:val="24"/>
        </w:rPr>
        <w:t>he</w:t>
      </w:r>
      <w:r w:rsidR="00CD0CFE" w:rsidRPr="00AF4294">
        <w:rPr>
          <w:rFonts w:ascii="Arial" w:hAnsi="Arial" w:cs="Arial"/>
          <w:color w:val="000000"/>
          <w:sz w:val="24"/>
          <w:szCs w:val="24"/>
        </w:rPr>
        <w:t xml:space="preserve"> </w:t>
      </w:r>
      <w:r w:rsidR="007D3951" w:rsidRPr="00AF4294">
        <w:rPr>
          <w:rFonts w:ascii="Arial" w:hAnsi="Arial" w:cs="Arial"/>
          <w:color w:val="000000"/>
          <w:sz w:val="24"/>
          <w:szCs w:val="24"/>
        </w:rPr>
        <w:t xml:space="preserve">leasehold estate </w:t>
      </w:r>
      <w:r w:rsidR="004A5D05" w:rsidRPr="00AF4294">
        <w:rPr>
          <w:rFonts w:ascii="Arial" w:hAnsi="Arial" w:cs="Arial"/>
          <w:color w:val="000000"/>
          <w:sz w:val="24"/>
          <w:szCs w:val="24"/>
        </w:rPr>
        <w:t xml:space="preserve">consists of </w:t>
      </w:r>
      <w:r w:rsidR="007D3951" w:rsidRPr="00AF4294">
        <w:rPr>
          <w:rFonts w:ascii="Arial" w:hAnsi="Arial" w:cs="Arial"/>
          <w:color w:val="000000"/>
          <w:sz w:val="24"/>
          <w:szCs w:val="24"/>
        </w:rPr>
        <w:t xml:space="preserve">the legally described land </w:t>
      </w:r>
      <w:r w:rsidR="00CD557B" w:rsidRPr="00AF4294">
        <w:rPr>
          <w:rFonts w:ascii="Arial" w:hAnsi="Arial" w:cs="Arial"/>
          <w:color w:val="000000"/>
          <w:sz w:val="24"/>
          <w:szCs w:val="24"/>
          <w:u w:val="single"/>
        </w:rPr>
        <w:t>and</w:t>
      </w:r>
      <w:r w:rsidR="00287037" w:rsidRPr="00AF4294">
        <w:rPr>
          <w:rFonts w:ascii="Arial" w:hAnsi="Arial" w:cs="Arial"/>
          <w:color w:val="000000"/>
          <w:sz w:val="24"/>
          <w:szCs w:val="24"/>
        </w:rPr>
        <w:t xml:space="preserve"> includes</w:t>
      </w:r>
      <w:r w:rsidR="00CD557B" w:rsidRPr="00AF4294">
        <w:rPr>
          <w:rFonts w:ascii="Arial" w:hAnsi="Arial" w:cs="Arial"/>
          <w:color w:val="000000"/>
          <w:sz w:val="24"/>
          <w:szCs w:val="24"/>
        </w:rPr>
        <w:t xml:space="preserve"> </w:t>
      </w:r>
      <w:r w:rsidR="00CD0CFE" w:rsidRPr="00AF4294">
        <w:rPr>
          <w:rFonts w:ascii="Arial" w:hAnsi="Arial" w:cs="Arial"/>
          <w:color w:val="000000"/>
          <w:sz w:val="24"/>
          <w:szCs w:val="24"/>
        </w:rPr>
        <w:t>all buildings, improvements</w:t>
      </w:r>
      <w:r w:rsidR="001949EF" w:rsidRPr="00AF4294">
        <w:rPr>
          <w:rFonts w:ascii="Arial" w:hAnsi="Arial" w:cs="Arial"/>
          <w:color w:val="000000"/>
          <w:sz w:val="24"/>
          <w:szCs w:val="24"/>
        </w:rPr>
        <w:t>, alterations,</w:t>
      </w:r>
      <w:r w:rsidR="00CD0CFE" w:rsidRPr="00AF4294">
        <w:rPr>
          <w:rFonts w:ascii="Arial" w:hAnsi="Arial" w:cs="Arial"/>
          <w:color w:val="000000"/>
          <w:sz w:val="24"/>
          <w:szCs w:val="24"/>
        </w:rPr>
        <w:t xml:space="preserve"> and fixtures now or </w:t>
      </w:r>
      <w:r w:rsidR="005265A2" w:rsidRPr="00AF4294">
        <w:rPr>
          <w:rFonts w:ascii="Arial" w:hAnsi="Arial" w:cs="Arial"/>
          <w:color w:val="000000"/>
          <w:sz w:val="24"/>
          <w:szCs w:val="24"/>
        </w:rPr>
        <w:t xml:space="preserve">in the future </w:t>
      </w:r>
      <w:r w:rsidR="007D3951" w:rsidRPr="00AF4294">
        <w:rPr>
          <w:rFonts w:ascii="Arial" w:hAnsi="Arial" w:cs="Arial"/>
          <w:color w:val="000000"/>
          <w:sz w:val="24"/>
          <w:szCs w:val="24"/>
        </w:rPr>
        <w:t>located on the legally described</w:t>
      </w:r>
      <w:r w:rsidR="001D3FB0" w:rsidRPr="00AF4294">
        <w:rPr>
          <w:rFonts w:ascii="Arial" w:hAnsi="Arial" w:cs="Arial"/>
          <w:color w:val="000000"/>
          <w:sz w:val="24"/>
          <w:szCs w:val="24"/>
        </w:rPr>
        <w:t xml:space="preserve"> land</w:t>
      </w:r>
      <w:r w:rsidR="00CD0CFE" w:rsidRPr="00AF4294">
        <w:rPr>
          <w:rFonts w:ascii="Arial" w:hAnsi="Arial" w:cs="Arial"/>
          <w:color w:val="000000"/>
          <w:sz w:val="24"/>
          <w:szCs w:val="24"/>
        </w:rPr>
        <w:t>.</w:t>
      </w:r>
      <w:r w:rsidR="00C25C3C" w:rsidRPr="00AF4294">
        <w:rPr>
          <w:rFonts w:ascii="Arial" w:hAnsi="Arial" w:cs="Arial"/>
          <w:color w:val="000000"/>
          <w:sz w:val="24"/>
          <w:szCs w:val="24"/>
        </w:rPr>
        <w:t xml:space="preserve">  </w:t>
      </w:r>
      <w:r w:rsidRPr="00AF4294">
        <w:rPr>
          <w:rFonts w:ascii="Arial" w:hAnsi="Arial" w:cs="Arial"/>
          <w:color w:val="000000"/>
          <w:sz w:val="24"/>
          <w:szCs w:val="24"/>
        </w:rPr>
        <w:t>T</w:t>
      </w:r>
      <w:r w:rsidR="00C25C3C" w:rsidRPr="00AF4294">
        <w:rPr>
          <w:rFonts w:ascii="Arial" w:hAnsi="Arial" w:cs="Arial"/>
          <w:color w:val="000000"/>
          <w:sz w:val="24"/>
          <w:szCs w:val="24"/>
        </w:rPr>
        <w:t xml:space="preserve">he Tenant does not own any of the </w:t>
      </w:r>
      <w:r w:rsidR="004A5D05" w:rsidRPr="00AF4294">
        <w:rPr>
          <w:rFonts w:ascii="Arial" w:hAnsi="Arial" w:cs="Arial"/>
          <w:color w:val="000000"/>
          <w:sz w:val="24"/>
          <w:szCs w:val="24"/>
        </w:rPr>
        <w:t>buildings, improvements, alterations or fixtures</w:t>
      </w:r>
      <w:r w:rsidR="00C25C3C" w:rsidRPr="00AF4294">
        <w:rPr>
          <w:rFonts w:ascii="Arial" w:hAnsi="Arial" w:cs="Arial"/>
          <w:color w:val="000000"/>
          <w:sz w:val="24"/>
          <w:szCs w:val="24"/>
        </w:rPr>
        <w:t>.</w:t>
      </w:r>
      <w:r w:rsidR="002D6220" w:rsidRPr="00AF4294">
        <w:rPr>
          <w:rFonts w:ascii="Arial" w:hAnsi="Arial" w:cs="Arial"/>
          <w:color w:val="000000"/>
          <w:sz w:val="24"/>
          <w:szCs w:val="24"/>
        </w:rPr>
        <w:t xml:space="preserve">  As such, the term </w:t>
      </w:r>
      <w:r w:rsidR="00422B5E" w:rsidRPr="00AF4294">
        <w:rPr>
          <w:rFonts w:ascii="Arial" w:hAnsi="Arial" w:cs="Arial"/>
          <w:b/>
          <w:color w:val="000000"/>
          <w:sz w:val="24"/>
          <w:szCs w:val="24"/>
        </w:rPr>
        <w:t>“Property”</w:t>
      </w:r>
      <w:r w:rsidR="00422B5E" w:rsidRPr="00AF4294">
        <w:rPr>
          <w:rFonts w:ascii="Arial" w:hAnsi="Arial" w:cs="Arial"/>
          <w:color w:val="000000"/>
          <w:sz w:val="24"/>
          <w:szCs w:val="24"/>
        </w:rPr>
        <w:t xml:space="preserve"> mean</w:t>
      </w:r>
      <w:r w:rsidRPr="00AF4294">
        <w:rPr>
          <w:rFonts w:ascii="Arial" w:hAnsi="Arial" w:cs="Arial"/>
          <w:color w:val="000000"/>
          <w:sz w:val="24"/>
          <w:szCs w:val="24"/>
        </w:rPr>
        <w:t>s</w:t>
      </w:r>
      <w:r w:rsidR="00422B5E" w:rsidRPr="00AF4294">
        <w:rPr>
          <w:rFonts w:ascii="Arial" w:hAnsi="Arial" w:cs="Arial"/>
          <w:color w:val="000000"/>
          <w:sz w:val="24"/>
          <w:szCs w:val="24"/>
        </w:rPr>
        <w:t xml:space="preserve"> the legally described land in the </w:t>
      </w:r>
      <w:r w:rsidR="004A5D05" w:rsidRPr="00AF4294">
        <w:rPr>
          <w:rFonts w:ascii="Arial" w:hAnsi="Arial" w:cs="Arial"/>
          <w:color w:val="000000"/>
          <w:sz w:val="24"/>
          <w:szCs w:val="24"/>
        </w:rPr>
        <w:t>L</w:t>
      </w:r>
      <w:r w:rsidR="00422B5E" w:rsidRPr="00AF4294">
        <w:rPr>
          <w:rFonts w:ascii="Arial" w:hAnsi="Arial" w:cs="Arial"/>
          <w:color w:val="000000"/>
          <w:sz w:val="24"/>
          <w:szCs w:val="24"/>
        </w:rPr>
        <w:t>ease including the buildings, improvements, alterations and fixtures now or in the future located on the land.</w:t>
      </w:r>
    </w:p>
    <w:p w14:paraId="259429C0" w14:textId="77777777" w:rsidR="004A5D05" w:rsidRPr="00AF4294" w:rsidRDefault="004A5D05" w:rsidP="004A5D05">
      <w:pPr>
        <w:tabs>
          <w:tab w:val="left" w:pos="360"/>
        </w:tabs>
        <w:spacing w:line="240" w:lineRule="atLeast"/>
        <w:rPr>
          <w:rFonts w:ascii="Arial" w:hAnsi="Arial" w:cs="Arial"/>
          <w:color w:val="000000"/>
          <w:sz w:val="24"/>
          <w:szCs w:val="24"/>
        </w:rPr>
      </w:pPr>
    </w:p>
    <w:p w14:paraId="33637ED5" w14:textId="7422837B" w:rsidR="00716ABA" w:rsidRPr="00AF4294" w:rsidRDefault="004A5D05" w:rsidP="00716ABA">
      <w:pPr>
        <w:numPr>
          <w:ilvl w:val="0"/>
          <w:numId w:val="43"/>
        </w:numPr>
        <w:adjustRightInd/>
        <w:textAlignment w:val="auto"/>
        <w:rPr>
          <w:rFonts w:ascii="Arial" w:hAnsi="Arial" w:cs="Arial"/>
          <w:sz w:val="24"/>
          <w:szCs w:val="24"/>
        </w:rPr>
      </w:pPr>
      <w:r w:rsidRPr="00AF4294">
        <w:rPr>
          <w:rFonts w:ascii="Arial" w:hAnsi="Arial" w:cs="Arial"/>
          <w:b/>
          <w:color w:val="000000"/>
          <w:sz w:val="24"/>
          <w:szCs w:val="24"/>
        </w:rPr>
        <w:t>Compliance with HUD Requirements</w:t>
      </w:r>
      <w:r w:rsidRPr="00AF4294">
        <w:rPr>
          <w:rFonts w:ascii="Arial" w:hAnsi="Arial" w:cs="Arial"/>
          <w:color w:val="000000"/>
          <w:sz w:val="24"/>
          <w:szCs w:val="24"/>
        </w:rPr>
        <w:t xml:space="preserve">.  </w:t>
      </w:r>
      <w:r w:rsidR="00716ABA" w:rsidRPr="00AF4294">
        <w:rPr>
          <w:rFonts w:ascii="Arial" w:hAnsi="Arial" w:cs="Arial"/>
          <w:sz w:val="24"/>
          <w:szCs w:val="24"/>
        </w:rPr>
        <w:t>Pursuant to the Act, the following provisions may not be waived under any circumstances, whether for a new lease or an existing lease:</w:t>
      </w:r>
    </w:p>
    <w:p w14:paraId="6B1B05BC" w14:textId="77777777" w:rsidR="00367DD5" w:rsidRPr="00AF4294" w:rsidRDefault="00367DD5" w:rsidP="00367DD5">
      <w:pPr>
        <w:adjustRightInd/>
        <w:ind w:left="360"/>
        <w:textAlignment w:val="auto"/>
        <w:rPr>
          <w:rFonts w:ascii="Arial" w:hAnsi="Arial" w:cs="Arial"/>
          <w:sz w:val="24"/>
          <w:szCs w:val="24"/>
        </w:rPr>
      </w:pPr>
    </w:p>
    <w:p w14:paraId="0B057FD5" w14:textId="777FDCF9" w:rsidR="00716ABA" w:rsidRPr="00AF4294" w:rsidRDefault="00716ABA" w:rsidP="00716ABA">
      <w:pPr>
        <w:numPr>
          <w:ilvl w:val="1"/>
          <w:numId w:val="43"/>
        </w:numPr>
        <w:adjustRightInd/>
        <w:textAlignment w:val="auto"/>
        <w:rPr>
          <w:rFonts w:ascii="Arial" w:hAnsi="Arial" w:cs="Arial"/>
          <w:sz w:val="24"/>
          <w:szCs w:val="24"/>
        </w:rPr>
      </w:pPr>
      <w:r w:rsidRPr="00AF4294">
        <w:rPr>
          <w:rFonts w:ascii="Arial" w:hAnsi="Arial" w:cs="Arial"/>
          <w:sz w:val="24"/>
          <w:szCs w:val="24"/>
        </w:rPr>
        <w:t>the term of the Lease and other Lease provisions comply with the section of the Act and related federal regulations under which the Note is endorsed for mortgage insurance;</w:t>
      </w:r>
    </w:p>
    <w:p w14:paraId="0F9ADB53" w14:textId="145669F4" w:rsidR="00F76CF0" w:rsidRPr="00AF4294" w:rsidRDefault="00F76CF0" w:rsidP="00F76CF0">
      <w:pPr>
        <w:numPr>
          <w:ilvl w:val="1"/>
          <w:numId w:val="43"/>
        </w:numPr>
        <w:adjustRightInd/>
        <w:textAlignment w:val="auto"/>
        <w:rPr>
          <w:rFonts w:ascii="Arial" w:hAnsi="Arial" w:cs="Arial"/>
          <w:sz w:val="24"/>
          <w:szCs w:val="24"/>
        </w:rPr>
      </w:pPr>
      <w:r w:rsidRPr="00AF4294">
        <w:rPr>
          <w:rFonts w:ascii="Arial" w:hAnsi="Arial" w:cs="Arial"/>
          <w:sz w:val="24"/>
          <w:szCs w:val="24"/>
        </w:rPr>
        <w:t>the Landlord own</w:t>
      </w:r>
      <w:r w:rsidR="00BC2646" w:rsidRPr="00AF4294">
        <w:rPr>
          <w:rFonts w:ascii="Arial" w:hAnsi="Arial" w:cs="Arial"/>
          <w:sz w:val="24"/>
          <w:szCs w:val="24"/>
        </w:rPr>
        <w:t>s</w:t>
      </w:r>
      <w:r w:rsidRPr="00AF4294">
        <w:rPr>
          <w:rFonts w:ascii="Arial" w:hAnsi="Arial" w:cs="Arial"/>
          <w:sz w:val="24"/>
          <w:szCs w:val="24"/>
        </w:rPr>
        <w:t xml:space="preserve"> the Property in fee simple, and the leasehold estate </w:t>
      </w:r>
      <w:r w:rsidR="00BC2646" w:rsidRPr="00AF4294">
        <w:rPr>
          <w:rFonts w:ascii="Arial" w:hAnsi="Arial" w:cs="Arial"/>
          <w:sz w:val="24"/>
          <w:szCs w:val="24"/>
        </w:rPr>
        <w:t xml:space="preserve">is </w:t>
      </w:r>
      <w:r w:rsidR="00D80EB8">
        <w:rPr>
          <w:rFonts w:ascii="Arial" w:hAnsi="Arial" w:cs="Arial"/>
          <w:sz w:val="24"/>
          <w:szCs w:val="24"/>
        </w:rPr>
        <w:t xml:space="preserve">granted </w:t>
      </w:r>
      <w:r w:rsidRPr="00AF4294">
        <w:rPr>
          <w:rFonts w:ascii="Arial" w:hAnsi="Arial" w:cs="Arial"/>
          <w:sz w:val="24"/>
          <w:szCs w:val="24"/>
        </w:rPr>
        <w:t>directly by the Landlord to the Tenant;</w:t>
      </w:r>
    </w:p>
    <w:p w14:paraId="6D05C8AC" w14:textId="2F6310AD" w:rsidR="00716ABA" w:rsidRPr="00AF4294" w:rsidRDefault="00716ABA" w:rsidP="00716ABA">
      <w:pPr>
        <w:numPr>
          <w:ilvl w:val="1"/>
          <w:numId w:val="43"/>
        </w:numPr>
        <w:adjustRightInd/>
        <w:textAlignment w:val="auto"/>
        <w:rPr>
          <w:rFonts w:ascii="Arial" w:hAnsi="Arial" w:cs="Arial"/>
          <w:sz w:val="24"/>
          <w:szCs w:val="24"/>
        </w:rPr>
      </w:pPr>
      <w:r w:rsidRPr="00AF4294">
        <w:rPr>
          <w:rFonts w:ascii="Arial" w:hAnsi="Arial" w:cs="Arial"/>
          <w:sz w:val="24"/>
          <w:szCs w:val="24"/>
        </w:rPr>
        <w:t xml:space="preserve">the </w:t>
      </w:r>
      <w:r w:rsidR="00BC2646" w:rsidRPr="00AF4294">
        <w:rPr>
          <w:rFonts w:ascii="Arial" w:hAnsi="Arial" w:cs="Arial"/>
          <w:sz w:val="24"/>
          <w:szCs w:val="24"/>
        </w:rPr>
        <w:t xml:space="preserve">leasehold estate underlying the </w:t>
      </w:r>
      <w:r w:rsidRPr="00AF4294">
        <w:rPr>
          <w:rFonts w:ascii="Arial" w:hAnsi="Arial" w:cs="Arial"/>
          <w:sz w:val="24"/>
          <w:szCs w:val="24"/>
        </w:rPr>
        <w:t>Lease constitute</w:t>
      </w:r>
      <w:r w:rsidR="00BC2646" w:rsidRPr="00AF4294">
        <w:rPr>
          <w:rFonts w:ascii="Arial" w:hAnsi="Arial" w:cs="Arial"/>
          <w:sz w:val="24"/>
          <w:szCs w:val="24"/>
        </w:rPr>
        <w:t>s</w:t>
      </w:r>
      <w:r w:rsidRPr="00AF4294">
        <w:rPr>
          <w:rFonts w:ascii="Arial" w:hAnsi="Arial" w:cs="Arial"/>
          <w:sz w:val="24"/>
          <w:szCs w:val="24"/>
        </w:rPr>
        <w:t xml:space="preserve"> a mortgageable real property interest under state law;</w:t>
      </w:r>
    </w:p>
    <w:p w14:paraId="11F05477" w14:textId="7CAC83FC" w:rsidR="00716ABA" w:rsidRPr="00AF4294" w:rsidRDefault="00716ABA" w:rsidP="00716ABA">
      <w:pPr>
        <w:numPr>
          <w:ilvl w:val="1"/>
          <w:numId w:val="43"/>
        </w:numPr>
        <w:adjustRightInd/>
        <w:textAlignment w:val="auto"/>
        <w:rPr>
          <w:rFonts w:ascii="Arial" w:hAnsi="Arial" w:cs="Arial"/>
          <w:sz w:val="24"/>
          <w:szCs w:val="24"/>
        </w:rPr>
      </w:pPr>
      <w:r w:rsidRPr="00AF4294">
        <w:rPr>
          <w:rFonts w:ascii="Arial" w:hAnsi="Arial" w:cs="Arial"/>
          <w:sz w:val="24"/>
          <w:szCs w:val="24"/>
        </w:rPr>
        <w:t xml:space="preserve">the Lease and related </w:t>
      </w:r>
      <w:r w:rsidR="00BC2646" w:rsidRPr="00AF4294">
        <w:rPr>
          <w:rFonts w:ascii="Arial" w:hAnsi="Arial" w:cs="Arial"/>
          <w:sz w:val="24"/>
          <w:szCs w:val="24"/>
        </w:rPr>
        <w:t xml:space="preserve">Lease </w:t>
      </w:r>
      <w:r w:rsidRPr="00AF4294">
        <w:rPr>
          <w:rFonts w:ascii="Arial" w:hAnsi="Arial" w:cs="Arial"/>
          <w:sz w:val="24"/>
          <w:szCs w:val="24"/>
        </w:rPr>
        <w:t xml:space="preserve">documents </w:t>
      </w:r>
      <w:r w:rsidR="00BC2646" w:rsidRPr="00AF4294">
        <w:rPr>
          <w:rFonts w:ascii="Arial" w:hAnsi="Arial" w:cs="Arial"/>
          <w:sz w:val="24"/>
          <w:szCs w:val="24"/>
        </w:rPr>
        <w:t>do</w:t>
      </w:r>
      <w:r w:rsidRPr="00AF4294">
        <w:rPr>
          <w:rFonts w:ascii="Arial" w:hAnsi="Arial" w:cs="Arial"/>
          <w:sz w:val="24"/>
          <w:szCs w:val="24"/>
        </w:rPr>
        <w:t xml:space="preserve"> not conflict with any Program Obligations</w:t>
      </w:r>
      <w:r w:rsidRPr="00AF4294">
        <w:rPr>
          <w:rFonts w:ascii="Arial" w:hAnsi="Arial" w:cs="Arial"/>
          <w:sz w:val="24"/>
          <w:szCs w:val="24"/>
          <w:vertAlign w:val="superscript"/>
        </w:rPr>
        <w:footnoteReference w:customMarkFollows="1" w:id="4"/>
        <w:t>[1]</w:t>
      </w:r>
      <w:r w:rsidRPr="00AF4294">
        <w:rPr>
          <w:rFonts w:ascii="Arial" w:hAnsi="Arial" w:cs="Arial"/>
          <w:sz w:val="24"/>
          <w:szCs w:val="24"/>
        </w:rPr>
        <w:t xml:space="preserve"> promulgated by HUD with respect to such mortgage insurance; and</w:t>
      </w:r>
    </w:p>
    <w:p w14:paraId="1A91A944" w14:textId="69F35BFF" w:rsidR="004A5D05" w:rsidRPr="00AF4294" w:rsidRDefault="00716ABA" w:rsidP="00716ABA">
      <w:pPr>
        <w:pStyle w:val="ListParagraph"/>
        <w:keepLines/>
        <w:numPr>
          <w:ilvl w:val="1"/>
          <w:numId w:val="43"/>
        </w:numPr>
        <w:rPr>
          <w:rFonts w:ascii="Arial" w:hAnsi="Arial" w:cs="Arial"/>
          <w:color w:val="000000"/>
          <w:sz w:val="24"/>
          <w:szCs w:val="24"/>
        </w:rPr>
      </w:pPr>
      <w:r w:rsidRPr="00AF4294">
        <w:rPr>
          <w:rFonts w:ascii="Arial" w:hAnsi="Arial" w:cs="Arial"/>
          <w:sz w:val="24"/>
          <w:szCs w:val="24"/>
        </w:rPr>
        <w:t>all rent amounts have prior written approval by HUD.</w:t>
      </w:r>
      <w:r w:rsidR="004A5D05" w:rsidRPr="00AF4294">
        <w:rPr>
          <w:rFonts w:ascii="Arial" w:hAnsi="Arial" w:cs="Arial"/>
          <w:color w:val="000000"/>
          <w:sz w:val="24"/>
          <w:szCs w:val="24"/>
        </w:rPr>
        <w:t xml:space="preserve">  </w:t>
      </w:r>
    </w:p>
    <w:p w14:paraId="6C04CEFE" w14:textId="77777777" w:rsidR="00B4205B" w:rsidRPr="00AF4294" w:rsidRDefault="00B4205B" w:rsidP="00B4205B">
      <w:pPr>
        <w:pStyle w:val="ListParagraph"/>
        <w:spacing w:line="240" w:lineRule="atLeast"/>
        <w:ind w:left="360"/>
        <w:rPr>
          <w:rFonts w:ascii="Arial" w:hAnsi="Arial" w:cs="Arial"/>
          <w:color w:val="000000"/>
          <w:sz w:val="24"/>
          <w:szCs w:val="24"/>
        </w:rPr>
      </w:pPr>
    </w:p>
    <w:p w14:paraId="1C330B10" w14:textId="34A3E7D8" w:rsidR="00B4205B" w:rsidRPr="00AF4294" w:rsidRDefault="00B4205B" w:rsidP="00716ABA">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Modifications.</w:t>
      </w:r>
      <w:r w:rsidRPr="00AF4294">
        <w:rPr>
          <w:rFonts w:ascii="Arial" w:hAnsi="Arial" w:cs="Arial"/>
          <w:color w:val="000000"/>
          <w:sz w:val="24"/>
          <w:szCs w:val="24"/>
        </w:rPr>
        <w:t xml:space="preserve">  Th</w:t>
      </w:r>
      <w:r w:rsidR="004F3351" w:rsidRPr="00AF4294">
        <w:rPr>
          <w:rFonts w:ascii="Arial" w:hAnsi="Arial" w:cs="Arial"/>
          <w:color w:val="000000"/>
          <w:sz w:val="24"/>
          <w:szCs w:val="24"/>
        </w:rPr>
        <w:t>e</w:t>
      </w:r>
      <w:r w:rsidRPr="00AF4294">
        <w:rPr>
          <w:rFonts w:ascii="Arial" w:hAnsi="Arial" w:cs="Arial"/>
          <w:color w:val="000000"/>
          <w:sz w:val="24"/>
          <w:szCs w:val="24"/>
        </w:rPr>
        <w:t xml:space="preserve"> Lease and </w:t>
      </w:r>
      <w:r w:rsidR="004F3351" w:rsidRPr="00AF4294">
        <w:rPr>
          <w:rFonts w:ascii="Arial" w:hAnsi="Arial" w:cs="Arial"/>
          <w:color w:val="000000"/>
          <w:sz w:val="24"/>
          <w:szCs w:val="24"/>
        </w:rPr>
        <w:t xml:space="preserve">this </w:t>
      </w:r>
      <w:r w:rsidRPr="00AF4294">
        <w:rPr>
          <w:rFonts w:ascii="Arial" w:hAnsi="Arial" w:cs="Arial"/>
          <w:color w:val="000000"/>
          <w:sz w:val="24"/>
          <w:szCs w:val="24"/>
        </w:rPr>
        <w:t>Lease Addendum shall not be modified without the written consent of HUD and Lender.  Modifications of the Lease and</w:t>
      </w:r>
      <w:r w:rsidR="004F3351" w:rsidRPr="00AF4294">
        <w:rPr>
          <w:rFonts w:ascii="Arial" w:hAnsi="Arial" w:cs="Arial"/>
          <w:color w:val="000000"/>
          <w:sz w:val="24"/>
          <w:szCs w:val="24"/>
        </w:rPr>
        <w:t xml:space="preserve"> this</w:t>
      </w:r>
      <w:r w:rsidRPr="00AF4294">
        <w:rPr>
          <w:rFonts w:ascii="Arial" w:hAnsi="Arial" w:cs="Arial"/>
          <w:color w:val="000000"/>
          <w:sz w:val="24"/>
          <w:szCs w:val="24"/>
        </w:rPr>
        <w:t xml:space="preserve"> Lease Addendum that are not authorized in writing by HUD and Lender are void and unenforceable.  </w:t>
      </w:r>
    </w:p>
    <w:p w14:paraId="6D3C277F" w14:textId="77777777" w:rsidR="00B4205B" w:rsidRPr="00AF4294" w:rsidRDefault="00B4205B" w:rsidP="00B4205B">
      <w:pPr>
        <w:numPr>
          <w:ilvl w:val="12"/>
          <w:numId w:val="0"/>
        </w:numPr>
        <w:spacing w:line="240" w:lineRule="atLeast"/>
        <w:rPr>
          <w:rFonts w:ascii="Arial" w:hAnsi="Arial" w:cs="Arial"/>
          <w:color w:val="000000"/>
          <w:sz w:val="24"/>
          <w:szCs w:val="24"/>
        </w:rPr>
      </w:pPr>
    </w:p>
    <w:p w14:paraId="37C4264D" w14:textId="145B758B" w:rsidR="00B4205B" w:rsidRPr="00AF4294" w:rsidRDefault="00B4205B" w:rsidP="00716ABA">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Conflict Provision.</w:t>
      </w:r>
      <w:r w:rsidRPr="00AF4294">
        <w:rPr>
          <w:rFonts w:ascii="Arial" w:hAnsi="Arial" w:cs="Arial"/>
          <w:color w:val="000000"/>
          <w:sz w:val="24"/>
          <w:szCs w:val="24"/>
        </w:rPr>
        <w:t xml:space="preserve">  The provisions of this Lease Addendum benefit Lender and HUD and are specifically declared to be enforce</w:t>
      </w:r>
      <w:r w:rsidR="004F3351" w:rsidRPr="00AF4294">
        <w:rPr>
          <w:rFonts w:ascii="Arial" w:hAnsi="Arial" w:cs="Arial"/>
          <w:color w:val="000000"/>
          <w:sz w:val="24"/>
          <w:szCs w:val="24"/>
        </w:rPr>
        <w:t>able against the parties to the</w:t>
      </w:r>
      <w:r w:rsidRPr="00AF4294">
        <w:rPr>
          <w:rFonts w:ascii="Arial" w:hAnsi="Arial" w:cs="Arial"/>
          <w:color w:val="000000"/>
          <w:sz w:val="24"/>
          <w:szCs w:val="24"/>
        </w:rPr>
        <w:t xml:space="preserve"> Lease and all other persons by Lender and HUD.  In the event of any conflict, inconsistency or ambiguity between the provisions of this Lease Addendum and the provisions of any other part of th</w:t>
      </w:r>
      <w:r w:rsidR="004F3351" w:rsidRPr="00AF4294">
        <w:rPr>
          <w:rFonts w:ascii="Arial" w:hAnsi="Arial" w:cs="Arial"/>
          <w:color w:val="000000"/>
          <w:sz w:val="24"/>
          <w:szCs w:val="24"/>
        </w:rPr>
        <w:t>e</w:t>
      </w:r>
      <w:r w:rsidRPr="00AF4294">
        <w:rPr>
          <w:rFonts w:ascii="Arial" w:hAnsi="Arial" w:cs="Arial"/>
          <w:color w:val="000000"/>
          <w:sz w:val="24"/>
          <w:szCs w:val="24"/>
        </w:rPr>
        <w:t xml:space="preserve"> Lease, the provisions of this Lease Addendum shall prevail and control.</w:t>
      </w:r>
    </w:p>
    <w:p w14:paraId="30A1181E" w14:textId="77777777" w:rsidR="004A5D05" w:rsidRPr="00AF4294" w:rsidRDefault="004A5D05" w:rsidP="002F2CFB">
      <w:pPr>
        <w:pStyle w:val="ListParagraph"/>
        <w:tabs>
          <w:tab w:val="left" w:pos="360"/>
        </w:tabs>
        <w:spacing w:line="240" w:lineRule="atLeast"/>
        <w:ind w:left="360"/>
        <w:rPr>
          <w:rFonts w:ascii="Arial" w:hAnsi="Arial"/>
          <w:color w:val="000000"/>
          <w:sz w:val="24"/>
        </w:rPr>
      </w:pPr>
    </w:p>
    <w:p w14:paraId="785E29E3" w14:textId="6AD35ADF" w:rsidR="0025282E" w:rsidRPr="00AF4294" w:rsidRDefault="0025282E" w:rsidP="00716ABA">
      <w:pPr>
        <w:pStyle w:val="ListParagraph"/>
        <w:numPr>
          <w:ilvl w:val="0"/>
          <w:numId w:val="4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lastRenderedPageBreak/>
        <w:t>Recording.</w:t>
      </w:r>
      <w:r w:rsidRPr="00AF4294">
        <w:rPr>
          <w:rFonts w:ascii="Arial" w:hAnsi="Arial" w:cs="Arial"/>
          <w:color w:val="000000"/>
          <w:sz w:val="24"/>
          <w:szCs w:val="24"/>
        </w:rPr>
        <w:t xml:space="preserve">  The full </w:t>
      </w:r>
      <w:r w:rsidR="004A5D05" w:rsidRPr="00AF4294">
        <w:rPr>
          <w:rFonts w:ascii="Arial" w:hAnsi="Arial" w:cs="Arial"/>
          <w:color w:val="000000"/>
          <w:sz w:val="24"/>
          <w:szCs w:val="24"/>
        </w:rPr>
        <w:t>L</w:t>
      </w:r>
      <w:r w:rsidRPr="00AF4294">
        <w:rPr>
          <w:rFonts w:ascii="Arial" w:hAnsi="Arial" w:cs="Arial"/>
          <w:color w:val="000000"/>
          <w:sz w:val="24"/>
          <w:szCs w:val="24"/>
        </w:rPr>
        <w:t xml:space="preserve">ease agreement and incorporated HUD Lease Addendum, or a memorandum of lease (if permitted under state law), must be recorded in the applicable land records office. If a memorandum of lease or a short form lease is to be recorded, it must set forth the following information, in addition to compliance with state law requirements:  </w:t>
      </w:r>
    </w:p>
    <w:p w14:paraId="4F79DE47" w14:textId="77777777" w:rsidR="0025282E" w:rsidRPr="00AF4294" w:rsidRDefault="0025282E" w:rsidP="0025282E">
      <w:pPr>
        <w:tabs>
          <w:tab w:val="left" w:pos="360"/>
        </w:tabs>
        <w:spacing w:line="240" w:lineRule="atLeast"/>
        <w:ind w:left="360"/>
        <w:rPr>
          <w:rFonts w:ascii="Arial" w:hAnsi="Arial" w:cs="Arial"/>
          <w:color w:val="000000"/>
          <w:sz w:val="24"/>
          <w:szCs w:val="24"/>
        </w:rPr>
      </w:pPr>
    </w:p>
    <w:p w14:paraId="11512A87" w14:textId="5431456B" w:rsidR="0025282E" w:rsidRPr="00AF4294" w:rsidRDefault="0025282E" w:rsidP="0025282E">
      <w:pPr>
        <w:pStyle w:val="ListParagraph"/>
        <w:numPr>
          <w:ilvl w:val="1"/>
          <w:numId w:val="13"/>
        </w:numPr>
        <w:tabs>
          <w:tab w:val="left" w:pos="450"/>
        </w:tabs>
        <w:spacing w:line="240" w:lineRule="atLeast"/>
        <w:rPr>
          <w:rFonts w:ascii="Arial" w:hAnsi="Arial" w:cs="Arial"/>
          <w:color w:val="000000"/>
          <w:sz w:val="24"/>
          <w:szCs w:val="24"/>
        </w:rPr>
      </w:pPr>
      <w:r w:rsidRPr="00AF4294">
        <w:rPr>
          <w:rFonts w:ascii="Arial" w:hAnsi="Arial" w:cs="Arial"/>
          <w:color w:val="000000"/>
          <w:sz w:val="24"/>
          <w:szCs w:val="24"/>
        </w:rPr>
        <w:t xml:space="preserve">names of the </w:t>
      </w:r>
      <w:r w:rsidR="00C65473" w:rsidRPr="00AF4294">
        <w:rPr>
          <w:rFonts w:ascii="Arial" w:hAnsi="Arial" w:cs="Arial"/>
          <w:color w:val="000000"/>
          <w:sz w:val="24"/>
          <w:szCs w:val="24"/>
        </w:rPr>
        <w:t>P</w:t>
      </w:r>
      <w:r w:rsidRPr="00AF4294">
        <w:rPr>
          <w:rFonts w:ascii="Arial" w:hAnsi="Arial" w:cs="Arial"/>
          <w:color w:val="000000"/>
          <w:sz w:val="24"/>
          <w:szCs w:val="24"/>
        </w:rPr>
        <w:t xml:space="preserve">arties; </w:t>
      </w:r>
    </w:p>
    <w:p w14:paraId="71D9439F" w14:textId="77777777" w:rsidR="0025282E" w:rsidRPr="00AF4294" w:rsidRDefault="0025282E" w:rsidP="0025282E">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 xml:space="preserve">legal description; </w:t>
      </w:r>
    </w:p>
    <w:p w14:paraId="37042F03" w14:textId="77777777" w:rsidR="0025282E" w:rsidRPr="00AF4294" w:rsidRDefault="0025282E" w:rsidP="0025282E">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term and renewals;</w:t>
      </w:r>
    </w:p>
    <w:p w14:paraId="368C507F" w14:textId="77777777" w:rsidR="0025282E" w:rsidRPr="00AF4294" w:rsidRDefault="0025282E" w:rsidP="0025282E">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reference to the HUD Lease Addendum; and</w:t>
      </w:r>
    </w:p>
    <w:p w14:paraId="3FF8D9C6" w14:textId="66F85094" w:rsidR="0025282E" w:rsidRPr="00AF4294" w:rsidRDefault="0025282E" w:rsidP="0025282E">
      <w:pPr>
        <w:pStyle w:val="ListParagraph"/>
        <w:numPr>
          <w:ilvl w:val="1"/>
          <w:numId w:val="13"/>
        </w:numPr>
        <w:tabs>
          <w:tab w:val="left" w:pos="360"/>
        </w:tabs>
        <w:spacing w:line="240" w:lineRule="atLeast"/>
        <w:rPr>
          <w:rFonts w:ascii="Arial" w:hAnsi="Arial" w:cs="Arial"/>
          <w:color w:val="000000"/>
          <w:sz w:val="24"/>
          <w:szCs w:val="24"/>
        </w:rPr>
      </w:pPr>
      <w:r w:rsidRPr="00AF4294">
        <w:rPr>
          <w:rFonts w:ascii="Arial" w:hAnsi="Arial" w:cs="Arial"/>
          <w:color w:val="000000"/>
          <w:sz w:val="24"/>
          <w:szCs w:val="24"/>
        </w:rPr>
        <w:t xml:space="preserve">specific reference to HUD’s option to purchase in Section </w:t>
      </w:r>
      <w:r w:rsidR="00C65473" w:rsidRPr="00AF4294">
        <w:rPr>
          <w:rFonts w:ascii="Arial" w:hAnsi="Arial" w:cs="Arial"/>
          <w:color w:val="000000"/>
          <w:sz w:val="24"/>
          <w:szCs w:val="24"/>
        </w:rPr>
        <w:t>7</w:t>
      </w:r>
      <w:r w:rsidRPr="00AF4294">
        <w:rPr>
          <w:rFonts w:ascii="Arial" w:hAnsi="Arial" w:cs="Arial"/>
          <w:color w:val="000000"/>
          <w:sz w:val="24"/>
          <w:szCs w:val="24"/>
        </w:rPr>
        <w:t xml:space="preserve"> (unless Section </w:t>
      </w:r>
      <w:r w:rsidR="00C65473" w:rsidRPr="00AF4294">
        <w:rPr>
          <w:rFonts w:ascii="Arial" w:hAnsi="Arial" w:cs="Arial"/>
          <w:color w:val="000000"/>
          <w:sz w:val="24"/>
          <w:szCs w:val="24"/>
        </w:rPr>
        <w:t>7</w:t>
      </w:r>
      <w:r w:rsidRPr="00AF4294">
        <w:rPr>
          <w:rFonts w:ascii="Arial" w:hAnsi="Arial" w:cs="Arial"/>
          <w:color w:val="000000"/>
          <w:sz w:val="24"/>
          <w:szCs w:val="24"/>
        </w:rPr>
        <w:t xml:space="preserve"> is expressly waived in writing by HUD in accordance with Program Obligations).  </w:t>
      </w:r>
    </w:p>
    <w:p w14:paraId="19C33978" w14:textId="77777777" w:rsidR="0025282E" w:rsidRPr="00AF4294" w:rsidRDefault="0025282E" w:rsidP="00991F79"/>
    <w:p w14:paraId="32B179DC" w14:textId="7FCDCAEA" w:rsidR="0096356A" w:rsidRPr="00AF4294" w:rsidRDefault="0096356A" w:rsidP="00716ABA">
      <w:pPr>
        <w:pStyle w:val="ListParagraph"/>
        <w:numPr>
          <w:ilvl w:val="0"/>
          <w:numId w:val="43"/>
        </w:numPr>
        <w:tabs>
          <w:tab w:val="left" w:pos="360"/>
        </w:tabs>
        <w:spacing w:line="240" w:lineRule="atLeast"/>
        <w:rPr>
          <w:rFonts w:ascii="Arial" w:hAnsi="Arial" w:cs="Arial"/>
          <w:bCs/>
          <w:sz w:val="24"/>
          <w:szCs w:val="24"/>
        </w:rPr>
      </w:pPr>
      <w:r w:rsidRPr="00AF4294">
        <w:rPr>
          <w:rFonts w:ascii="Arial" w:hAnsi="Arial" w:cs="Arial"/>
          <w:b/>
          <w:color w:val="000000"/>
          <w:sz w:val="24"/>
          <w:szCs w:val="24"/>
        </w:rPr>
        <w:t>Estoppel Certificate</w:t>
      </w:r>
      <w:r w:rsidRPr="00AF4294">
        <w:rPr>
          <w:rFonts w:ascii="Arial" w:hAnsi="Arial" w:cs="Arial"/>
          <w:color w:val="000000"/>
          <w:sz w:val="24"/>
          <w:szCs w:val="24"/>
        </w:rPr>
        <w:t>.  As a condition</w:t>
      </w:r>
      <w:r w:rsidR="00683EDC" w:rsidRPr="00AF4294">
        <w:rPr>
          <w:rFonts w:ascii="Arial" w:hAnsi="Arial" w:cs="Arial"/>
          <w:color w:val="000000"/>
          <w:sz w:val="24"/>
          <w:szCs w:val="24"/>
        </w:rPr>
        <w:t xml:space="preserve"> of HUD’s acceptance of a</w:t>
      </w:r>
      <w:r w:rsidRPr="00AF4294">
        <w:rPr>
          <w:rFonts w:ascii="Arial" w:hAnsi="Arial" w:cs="Arial"/>
          <w:color w:val="000000"/>
          <w:sz w:val="24"/>
          <w:szCs w:val="24"/>
        </w:rPr>
        <w:t xml:space="preserve"> lease transaction, an estoppel ce</w:t>
      </w:r>
      <w:r w:rsidR="00683EDC" w:rsidRPr="00AF4294">
        <w:rPr>
          <w:rFonts w:ascii="Arial" w:hAnsi="Arial" w:cs="Arial"/>
          <w:color w:val="000000"/>
          <w:sz w:val="24"/>
          <w:szCs w:val="24"/>
        </w:rPr>
        <w:t>rtificate identifying the</w:t>
      </w:r>
      <w:r w:rsidRPr="00AF4294">
        <w:rPr>
          <w:rFonts w:ascii="Arial" w:hAnsi="Arial" w:cs="Arial"/>
          <w:color w:val="000000"/>
          <w:sz w:val="24"/>
          <w:szCs w:val="24"/>
        </w:rPr>
        <w:t xml:space="preserve">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documents and signed by the Landlord, dated within thirty (30) days of the Note endorsement, must be provided to Lender and HUD at closing.  The Landlord must confirm in writing to Lender and HUD that the </w:t>
      </w:r>
      <w:r w:rsidR="00BC2646" w:rsidRPr="00AF4294">
        <w:rPr>
          <w:rFonts w:ascii="Arial" w:hAnsi="Arial" w:cs="Arial"/>
          <w:color w:val="000000"/>
          <w:sz w:val="24"/>
          <w:szCs w:val="24"/>
        </w:rPr>
        <w:t xml:space="preserve">Security Instrument </w:t>
      </w:r>
      <w:r w:rsidRPr="00AF4294">
        <w:rPr>
          <w:rFonts w:ascii="Arial" w:hAnsi="Arial" w:cs="Arial"/>
          <w:color w:val="000000"/>
          <w:sz w:val="24"/>
          <w:szCs w:val="24"/>
        </w:rPr>
        <w:t xml:space="preserve">is authorized, the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is in full force and effect, there are no defaults or pe</w:t>
      </w:r>
      <w:r w:rsidR="00683EDC" w:rsidRPr="00AF4294">
        <w:rPr>
          <w:rFonts w:ascii="Arial" w:hAnsi="Arial" w:cs="Arial"/>
          <w:color w:val="000000"/>
          <w:sz w:val="24"/>
          <w:szCs w:val="24"/>
        </w:rPr>
        <w:t xml:space="preserve">nding defaults under the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or conditions that would give rise to defaults given the passage of time, and that the description of the Property is correct.  The document must provide the language required by 24 CFR Section 200.62, and also include the “Warning” language found at the </w:t>
      </w:r>
      <w:r w:rsidR="004F3351" w:rsidRPr="00AF4294">
        <w:rPr>
          <w:rFonts w:ascii="Arial" w:hAnsi="Arial" w:cs="Arial"/>
          <w:color w:val="000000"/>
          <w:sz w:val="24"/>
          <w:szCs w:val="24"/>
        </w:rPr>
        <w:t>beginning</w:t>
      </w:r>
      <w:r w:rsidRPr="00AF4294">
        <w:rPr>
          <w:rFonts w:ascii="Arial" w:hAnsi="Arial" w:cs="Arial"/>
          <w:color w:val="000000"/>
          <w:sz w:val="24"/>
          <w:szCs w:val="24"/>
        </w:rPr>
        <w:t xml:space="preserve"> of this Lease Addendum.</w:t>
      </w:r>
    </w:p>
    <w:p w14:paraId="02E572A1" w14:textId="7A3E3CFB" w:rsidR="00BC2646" w:rsidRPr="00AF4294" w:rsidRDefault="00BC2646" w:rsidP="00BC2646">
      <w:pPr>
        <w:pStyle w:val="ListParagraph"/>
        <w:tabs>
          <w:tab w:val="left" w:pos="360"/>
        </w:tabs>
        <w:spacing w:line="240" w:lineRule="atLeast"/>
        <w:ind w:left="360"/>
        <w:rPr>
          <w:rFonts w:ascii="Arial" w:hAnsi="Arial" w:cs="Arial"/>
          <w:bCs/>
          <w:sz w:val="24"/>
          <w:szCs w:val="24"/>
        </w:rPr>
      </w:pPr>
    </w:p>
    <w:p w14:paraId="139D4C47" w14:textId="6C25F0D4" w:rsidR="00BC2646" w:rsidRPr="00AF4294" w:rsidRDefault="00BC2646" w:rsidP="00BC2646">
      <w:pPr>
        <w:tabs>
          <w:tab w:val="left" w:pos="360"/>
        </w:tabs>
        <w:spacing w:line="240" w:lineRule="atLeast"/>
        <w:ind w:left="360"/>
        <w:rPr>
          <w:rFonts w:ascii="Arial" w:hAnsi="Arial" w:cs="Arial"/>
          <w:color w:val="000000"/>
          <w:sz w:val="24"/>
          <w:szCs w:val="24"/>
        </w:rPr>
      </w:pPr>
      <w:r w:rsidRPr="00AF4294">
        <w:rPr>
          <w:rFonts w:ascii="Arial" w:hAnsi="Arial" w:cs="Arial"/>
          <w:color w:val="000000"/>
          <w:sz w:val="24"/>
          <w:szCs w:val="24"/>
        </w:rPr>
        <w:t xml:space="preserve">Upon a reasonable request from Tenant, Lender, or HUD, Landlord further agrees to </w:t>
      </w:r>
      <w:r w:rsidR="000F1008" w:rsidRPr="00AF4294">
        <w:rPr>
          <w:rFonts w:ascii="Arial" w:hAnsi="Arial" w:cs="Arial"/>
          <w:color w:val="000000"/>
          <w:sz w:val="24"/>
          <w:szCs w:val="24"/>
        </w:rPr>
        <w:t>promptly</w:t>
      </w:r>
      <w:r w:rsidRPr="00AF4294">
        <w:rPr>
          <w:rFonts w:ascii="Arial" w:hAnsi="Arial" w:cs="Arial"/>
          <w:color w:val="000000"/>
          <w:sz w:val="24"/>
          <w:szCs w:val="24"/>
        </w:rPr>
        <w:t xml:space="preserve"> provide </w:t>
      </w:r>
      <w:r w:rsidR="008A28A5">
        <w:rPr>
          <w:rFonts w:ascii="Arial" w:hAnsi="Arial" w:cs="Arial"/>
          <w:color w:val="000000"/>
          <w:sz w:val="24"/>
          <w:szCs w:val="24"/>
        </w:rPr>
        <w:t xml:space="preserve">from time to time </w:t>
      </w:r>
      <w:r w:rsidRPr="00AF4294">
        <w:rPr>
          <w:rFonts w:ascii="Arial" w:hAnsi="Arial" w:cs="Arial"/>
          <w:color w:val="000000"/>
          <w:sz w:val="24"/>
          <w:szCs w:val="24"/>
        </w:rPr>
        <w:t xml:space="preserve">an estoppel certificate to confirm the terms of, and no default under, the Ground Lease.  </w:t>
      </w:r>
    </w:p>
    <w:p w14:paraId="4B4B46FF" w14:textId="77777777" w:rsidR="0096356A" w:rsidRPr="00AF4294" w:rsidRDefault="0096356A" w:rsidP="00CC5CF8">
      <w:pPr>
        <w:tabs>
          <w:tab w:val="left" w:pos="360"/>
        </w:tabs>
        <w:spacing w:line="240" w:lineRule="atLeast"/>
        <w:rPr>
          <w:rFonts w:ascii="Arial" w:hAnsi="Arial" w:cs="Arial"/>
          <w:bCs/>
          <w:sz w:val="24"/>
          <w:szCs w:val="24"/>
        </w:rPr>
      </w:pPr>
    </w:p>
    <w:p w14:paraId="1BE319A9" w14:textId="1696EE36" w:rsidR="00B760D0" w:rsidRPr="00AF4294" w:rsidRDefault="00812EC5" w:rsidP="00716ABA">
      <w:pPr>
        <w:pStyle w:val="ListParagraph"/>
        <w:numPr>
          <w:ilvl w:val="0"/>
          <w:numId w:val="43"/>
        </w:numPr>
        <w:tabs>
          <w:tab w:val="left" w:pos="360"/>
        </w:tabs>
        <w:spacing w:line="240" w:lineRule="atLeast"/>
        <w:rPr>
          <w:rFonts w:ascii="Arial" w:hAnsi="Arial" w:cs="Arial"/>
          <w:color w:val="000000"/>
          <w:sz w:val="24"/>
          <w:szCs w:val="24"/>
        </w:rPr>
      </w:pPr>
      <w:r w:rsidRPr="00AF4294">
        <w:rPr>
          <w:rFonts w:ascii="Arial" w:hAnsi="Arial" w:cs="Arial"/>
          <w:b/>
          <w:color w:val="000000"/>
          <w:sz w:val="24"/>
          <w:szCs w:val="24"/>
        </w:rPr>
        <w:t xml:space="preserve">Consent </w:t>
      </w:r>
      <w:r w:rsidR="0096356A" w:rsidRPr="00AF4294">
        <w:rPr>
          <w:rFonts w:ascii="Arial" w:hAnsi="Arial" w:cs="Arial"/>
          <w:b/>
          <w:color w:val="000000"/>
          <w:sz w:val="24"/>
          <w:szCs w:val="24"/>
        </w:rPr>
        <w:t>for Mortgage.</w:t>
      </w:r>
      <w:r w:rsidR="0096356A" w:rsidRPr="00AF4294">
        <w:rPr>
          <w:rFonts w:ascii="Arial" w:hAnsi="Arial" w:cs="Arial"/>
          <w:color w:val="000000"/>
          <w:sz w:val="24"/>
          <w:szCs w:val="24"/>
        </w:rPr>
        <w:t xml:space="preserve">  </w:t>
      </w:r>
      <w:r w:rsidR="007743A6" w:rsidRPr="00AF4294">
        <w:rPr>
          <w:rFonts w:ascii="Arial" w:hAnsi="Arial" w:cs="Arial"/>
          <w:color w:val="000000"/>
          <w:sz w:val="24"/>
          <w:szCs w:val="24"/>
        </w:rPr>
        <w:t xml:space="preserve">Landlord agrees that the </w:t>
      </w:r>
      <w:r w:rsidR="00B760D0" w:rsidRPr="00AF4294">
        <w:rPr>
          <w:rFonts w:ascii="Arial" w:hAnsi="Arial" w:cs="Arial"/>
          <w:color w:val="000000"/>
          <w:sz w:val="24"/>
          <w:szCs w:val="24"/>
        </w:rPr>
        <w:t xml:space="preserve">Tenant is authorized to obtain a loan, the repayment of which is to be insured by HUD and secured by </w:t>
      </w:r>
      <w:r w:rsidR="00600929" w:rsidRPr="00AF4294">
        <w:rPr>
          <w:rFonts w:ascii="Arial" w:hAnsi="Arial" w:cs="Arial"/>
          <w:color w:val="000000"/>
          <w:sz w:val="24"/>
          <w:szCs w:val="24"/>
        </w:rPr>
        <w:t>the S</w:t>
      </w:r>
      <w:r w:rsidR="00B760D0" w:rsidRPr="00AF4294">
        <w:rPr>
          <w:rFonts w:ascii="Arial" w:hAnsi="Arial" w:cs="Arial"/>
          <w:color w:val="000000"/>
          <w:sz w:val="24"/>
          <w:szCs w:val="24"/>
        </w:rPr>
        <w:t xml:space="preserve">ecurity </w:t>
      </w:r>
      <w:r w:rsidR="00600929" w:rsidRPr="00AF4294">
        <w:rPr>
          <w:rFonts w:ascii="Arial" w:hAnsi="Arial" w:cs="Arial"/>
          <w:color w:val="000000"/>
          <w:sz w:val="24"/>
          <w:szCs w:val="24"/>
        </w:rPr>
        <w:t>I</w:t>
      </w:r>
      <w:r w:rsidR="00B760D0" w:rsidRPr="00AF4294">
        <w:rPr>
          <w:rFonts w:ascii="Arial" w:hAnsi="Arial" w:cs="Arial"/>
          <w:color w:val="000000"/>
          <w:sz w:val="24"/>
          <w:szCs w:val="24"/>
        </w:rPr>
        <w:t xml:space="preserve">nstrument on this leasehold estate.  The Tenant is further authorized to execute all documents necessary as determined by HUD and otherwise to comply with Program Obligations for obtaining such an insured loan. </w:t>
      </w:r>
    </w:p>
    <w:p w14:paraId="725C241C" w14:textId="519DD4B4" w:rsidR="00B760D0" w:rsidRPr="00AF4294" w:rsidRDefault="00B760D0">
      <w:pPr>
        <w:pStyle w:val="ListParagraph"/>
        <w:tabs>
          <w:tab w:val="left" w:pos="360"/>
        </w:tabs>
        <w:spacing w:line="240" w:lineRule="atLeast"/>
        <w:ind w:left="360"/>
        <w:rPr>
          <w:rFonts w:ascii="Arial" w:hAnsi="Arial" w:cs="Arial"/>
          <w:color w:val="000000"/>
          <w:sz w:val="24"/>
          <w:szCs w:val="24"/>
        </w:rPr>
      </w:pPr>
    </w:p>
    <w:p w14:paraId="44102B12" w14:textId="14257047" w:rsidR="0025282E" w:rsidRPr="00AF4294" w:rsidRDefault="0025282E" w:rsidP="0025282E">
      <w:pPr>
        <w:spacing w:line="240" w:lineRule="atLeast"/>
        <w:ind w:left="720"/>
        <w:rPr>
          <w:rFonts w:ascii="Arial" w:hAnsi="Arial" w:cs="Arial"/>
          <w:b/>
          <w:color w:val="000000"/>
          <w:sz w:val="24"/>
          <w:szCs w:val="24"/>
        </w:rPr>
      </w:pPr>
      <w:r w:rsidRPr="00AF4294">
        <w:rPr>
          <w:rFonts w:ascii="Arial" w:hAnsi="Arial" w:cs="Arial"/>
          <w:b/>
          <w:color w:val="000000"/>
          <w:sz w:val="24"/>
          <w:szCs w:val="24"/>
        </w:rPr>
        <w:t>{</w:t>
      </w:r>
      <w:r w:rsidRPr="00AF4294">
        <w:rPr>
          <w:rFonts w:ascii="Arial" w:hAnsi="Arial" w:cs="Arial"/>
          <w:b/>
          <w:i/>
          <w:color w:val="000000"/>
          <w:sz w:val="24"/>
          <w:szCs w:val="24"/>
        </w:rPr>
        <w:t xml:space="preserve">The following Section </w:t>
      </w:r>
      <w:r w:rsidR="00C65473" w:rsidRPr="00AF4294">
        <w:rPr>
          <w:rFonts w:ascii="Arial" w:hAnsi="Arial" w:cs="Arial"/>
          <w:b/>
          <w:i/>
          <w:color w:val="000000"/>
          <w:sz w:val="24"/>
          <w:szCs w:val="24"/>
        </w:rPr>
        <w:t>7</w:t>
      </w:r>
      <w:r w:rsidRPr="00AF4294">
        <w:rPr>
          <w:rFonts w:ascii="Arial" w:hAnsi="Arial" w:cs="Arial"/>
          <w:b/>
          <w:i/>
          <w:color w:val="000000"/>
          <w:sz w:val="24"/>
          <w:szCs w:val="24"/>
        </w:rPr>
        <w:t xml:space="preserve"> may be </w:t>
      </w:r>
      <w:r w:rsidR="00473012">
        <w:rPr>
          <w:rFonts w:ascii="Arial" w:hAnsi="Arial" w:cs="Arial"/>
          <w:b/>
          <w:i/>
          <w:color w:val="000000"/>
          <w:sz w:val="24"/>
          <w:szCs w:val="24"/>
        </w:rPr>
        <w:t>removed</w:t>
      </w:r>
      <w:r w:rsidRPr="00AF4294">
        <w:rPr>
          <w:rFonts w:ascii="Arial" w:hAnsi="Arial" w:cs="Arial"/>
          <w:b/>
          <w:i/>
          <w:color w:val="000000"/>
          <w:sz w:val="24"/>
          <w:szCs w:val="24"/>
        </w:rPr>
        <w:t xml:space="preserve"> as not applicable only if expressly waived in writing by HUD for ground lessors/landlords that are public/government entities in accordance with Program Obligations at the time of the issuance of the firm commitment for the insured project loan.  Such a deletion must be noted with insertion of “Intentionally Omitted”.  Private ground lessors/landlords are not eligible for this waiver.</w:t>
      </w:r>
      <w:r w:rsidRPr="00AF4294">
        <w:rPr>
          <w:rFonts w:ascii="Arial" w:hAnsi="Arial" w:cs="Arial"/>
          <w:b/>
          <w:color w:val="000000"/>
          <w:sz w:val="24"/>
          <w:szCs w:val="24"/>
        </w:rPr>
        <w:t xml:space="preserve">} </w:t>
      </w:r>
    </w:p>
    <w:p w14:paraId="2EF5E026" w14:textId="6B6ADC58" w:rsidR="0096356A" w:rsidRPr="00AF4294" w:rsidRDefault="0096356A">
      <w:pPr>
        <w:pStyle w:val="ListParagraph"/>
        <w:tabs>
          <w:tab w:val="left" w:pos="360"/>
        </w:tabs>
        <w:spacing w:line="240" w:lineRule="atLeast"/>
        <w:ind w:left="360"/>
        <w:rPr>
          <w:rFonts w:ascii="Arial" w:hAnsi="Arial" w:cs="Arial"/>
          <w:color w:val="000000"/>
          <w:sz w:val="24"/>
          <w:szCs w:val="24"/>
        </w:rPr>
      </w:pPr>
    </w:p>
    <w:p w14:paraId="0F54953E" w14:textId="51082A19" w:rsidR="00CD0CFE" w:rsidRPr="00AF4294" w:rsidRDefault="0096356A" w:rsidP="00716ABA">
      <w:pPr>
        <w:pStyle w:val="ListParagraph"/>
        <w:numPr>
          <w:ilvl w:val="0"/>
          <w:numId w:val="43"/>
        </w:numPr>
        <w:tabs>
          <w:tab w:val="left" w:pos="360"/>
        </w:tabs>
        <w:spacing w:line="240" w:lineRule="atLeast"/>
        <w:rPr>
          <w:rFonts w:ascii="Arial" w:hAnsi="Arial" w:cs="Arial"/>
          <w:sz w:val="24"/>
          <w:szCs w:val="24"/>
        </w:rPr>
      </w:pPr>
      <w:r w:rsidRPr="00AF4294">
        <w:rPr>
          <w:rFonts w:ascii="Arial" w:hAnsi="Arial" w:cs="Arial"/>
          <w:b/>
          <w:sz w:val="24"/>
          <w:szCs w:val="24"/>
        </w:rPr>
        <w:t>HUD Option to Purchase.</w:t>
      </w:r>
      <w:r w:rsidRPr="00AF4294">
        <w:rPr>
          <w:rFonts w:ascii="Arial" w:hAnsi="Arial" w:cs="Arial"/>
          <w:sz w:val="24"/>
          <w:szCs w:val="24"/>
        </w:rPr>
        <w:t xml:space="preserve">  </w:t>
      </w:r>
      <w:r w:rsidR="00CD0CFE" w:rsidRPr="00AF4294">
        <w:rPr>
          <w:rFonts w:ascii="Arial" w:hAnsi="Arial" w:cs="Arial"/>
          <w:sz w:val="24"/>
          <w:szCs w:val="24"/>
        </w:rPr>
        <w:t xml:space="preserve">In the event that HUD acquires title to this leasehold estate or otherwise acquires title to the Tenant's interest herein, HUD shall have the option to purchase good and marketable fee simple title to the Property, free of all liens and encumbrances except such as may be waived or accepted by HUD.  Such option shall be exercised within twelve (12) months after HUD so acquires such </w:t>
      </w:r>
      <w:r w:rsidR="00CD0CFE" w:rsidRPr="00AF4294">
        <w:rPr>
          <w:rFonts w:ascii="Arial" w:hAnsi="Arial" w:cs="Arial"/>
          <w:sz w:val="24"/>
          <w:szCs w:val="24"/>
        </w:rPr>
        <w:lastRenderedPageBreak/>
        <w:t>leasehold estate or the Tenant's interest.  The purchase price shall be the sum of _______________________________________________________ Dollars ($_____________</w:t>
      </w:r>
      <w:r w:rsidR="00CD0CFE" w:rsidRPr="00AF4294">
        <w:rPr>
          <w:rFonts w:ascii="Arial" w:hAnsi="Arial" w:cs="Arial"/>
          <w:sz w:val="24"/>
          <w:szCs w:val="24"/>
          <w:u w:val="single"/>
        </w:rPr>
        <w:t>)</w:t>
      </w:r>
      <w:r w:rsidR="00CD0CFE" w:rsidRPr="00AF4294">
        <w:rPr>
          <w:rFonts w:ascii="Arial" w:hAnsi="Arial" w:cs="Arial"/>
          <w:sz w:val="24"/>
          <w:szCs w:val="24"/>
        </w:rPr>
        <w:t xml:space="preserve">, payable in cash, by check drawn on the U.S. Treasury, by electronic funds transfer or by wire transfer, provided all rents are paid to date of transfer of title.  HUD shall, within said twelve </w:t>
      </w:r>
      <w:r w:rsidR="006B2615" w:rsidRPr="00AF4294">
        <w:rPr>
          <w:rFonts w:ascii="Arial" w:hAnsi="Arial" w:cs="Arial"/>
          <w:sz w:val="24"/>
          <w:szCs w:val="24"/>
        </w:rPr>
        <w:t xml:space="preserve">(12) </w:t>
      </w:r>
      <w:r w:rsidR="00CD0CFE" w:rsidRPr="00AF4294">
        <w:rPr>
          <w:rFonts w:ascii="Arial" w:hAnsi="Arial" w:cs="Arial"/>
          <w:sz w:val="24"/>
          <w:szCs w:val="24"/>
        </w:rPr>
        <w:t xml:space="preserve">months, give written notice to the </w:t>
      </w:r>
      <w:r w:rsidR="005265A2" w:rsidRPr="00AF4294">
        <w:rPr>
          <w:rFonts w:ascii="Arial" w:hAnsi="Arial" w:cs="Arial"/>
          <w:sz w:val="24"/>
          <w:szCs w:val="24"/>
        </w:rPr>
        <w:t>L</w:t>
      </w:r>
      <w:r w:rsidR="00CD0CFE" w:rsidRPr="00AF4294">
        <w:rPr>
          <w:rFonts w:ascii="Arial" w:hAnsi="Arial" w:cs="Arial"/>
          <w:sz w:val="24"/>
          <w:szCs w:val="24"/>
        </w:rPr>
        <w:t xml:space="preserve">andlord of its election to exercise said option to purchase.  The Landlord shall, within thirty (30) days after HUD gives such notice, execute and deliver to HUD a warranty deed of conveyance to HUD as grantee conveying the said fee </w:t>
      </w:r>
      <w:r w:rsidR="007D3951" w:rsidRPr="00AF4294">
        <w:rPr>
          <w:rFonts w:ascii="Arial" w:hAnsi="Arial" w:cs="Arial"/>
          <w:sz w:val="24"/>
          <w:szCs w:val="24"/>
        </w:rPr>
        <w:t>simple title</w:t>
      </w:r>
      <w:r w:rsidR="00CD0CFE" w:rsidRPr="00AF4294">
        <w:rPr>
          <w:rFonts w:ascii="Arial" w:hAnsi="Arial" w:cs="Arial"/>
          <w:sz w:val="24"/>
          <w:szCs w:val="24"/>
        </w:rPr>
        <w:t xml:space="preserve">.  Nothing in this </w:t>
      </w:r>
      <w:r w:rsidR="00DF7956" w:rsidRPr="00AF4294">
        <w:rPr>
          <w:rFonts w:ascii="Arial" w:hAnsi="Arial" w:cs="Arial"/>
          <w:sz w:val="24"/>
          <w:szCs w:val="24"/>
        </w:rPr>
        <w:t xml:space="preserve">Section </w:t>
      </w:r>
      <w:r w:rsidR="00C65473" w:rsidRPr="00AF4294">
        <w:rPr>
          <w:rFonts w:ascii="Arial" w:hAnsi="Arial" w:cs="Arial"/>
          <w:sz w:val="24"/>
          <w:szCs w:val="24"/>
        </w:rPr>
        <w:t>7</w:t>
      </w:r>
      <w:r w:rsidR="006B2615" w:rsidRPr="00AF4294">
        <w:rPr>
          <w:rFonts w:ascii="Arial" w:hAnsi="Arial" w:cs="Arial"/>
          <w:sz w:val="24"/>
          <w:szCs w:val="24"/>
        </w:rPr>
        <w:t xml:space="preserve"> </w:t>
      </w:r>
      <w:r w:rsidR="00CD0CFE" w:rsidRPr="00AF4294">
        <w:rPr>
          <w:rFonts w:ascii="Arial" w:hAnsi="Arial" w:cs="Arial"/>
          <w:sz w:val="24"/>
          <w:szCs w:val="24"/>
        </w:rPr>
        <w:t>shall require the Landlord to pay any taxes or assessments that were due and payable by the Tenant.</w:t>
      </w:r>
    </w:p>
    <w:p w14:paraId="3AEE316F" w14:textId="77777777" w:rsidR="00CD0CFE" w:rsidRPr="00AF4294" w:rsidRDefault="00CD0CFE">
      <w:pPr>
        <w:numPr>
          <w:ilvl w:val="12"/>
          <w:numId w:val="0"/>
        </w:numPr>
        <w:spacing w:line="240" w:lineRule="atLeast"/>
        <w:ind w:left="360" w:hanging="360"/>
        <w:rPr>
          <w:rFonts w:ascii="Arial" w:hAnsi="Arial" w:cs="Arial"/>
          <w:color w:val="000000"/>
          <w:sz w:val="24"/>
          <w:szCs w:val="24"/>
        </w:rPr>
      </w:pPr>
    </w:p>
    <w:p w14:paraId="5EEB34DB" w14:textId="3B095E3E" w:rsidR="00CD0CFE" w:rsidRPr="00AF4294" w:rsidRDefault="0096356A" w:rsidP="00716ABA">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Conveyance by Tenant.</w:t>
      </w:r>
      <w:r w:rsidRPr="00AF4294">
        <w:rPr>
          <w:rFonts w:ascii="Arial" w:hAnsi="Arial" w:cs="Arial"/>
          <w:color w:val="000000"/>
          <w:sz w:val="24"/>
          <w:szCs w:val="24"/>
        </w:rPr>
        <w:t xml:space="preserve">  </w:t>
      </w:r>
      <w:r w:rsidR="00716ABA" w:rsidRPr="00AF4294">
        <w:rPr>
          <w:rFonts w:ascii="Arial" w:hAnsi="Arial" w:cs="Arial"/>
          <w:color w:val="000000"/>
          <w:sz w:val="24"/>
          <w:szCs w:val="24"/>
        </w:rPr>
        <w:t>If approved in writing by HUD in advance, t</w:t>
      </w:r>
      <w:r w:rsidR="002F403B" w:rsidRPr="00AF4294">
        <w:rPr>
          <w:rFonts w:ascii="Arial" w:hAnsi="Arial" w:cs="Arial"/>
          <w:color w:val="000000"/>
          <w:sz w:val="24"/>
          <w:szCs w:val="24"/>
        </w:rPr>
        <w:t xml:space="preserve">he </w:t>
      </w:r>
      <w:r w:rsidR="00CD0CFE" w:rsidRPr="00AF4294">
        <w:rPr>
          <w:rFonts w:ascii="Arial" w:hAnsi="Arial" w:cs="Arial"/>
          <w:color w:val="000000"/>
          <w:sz w:val="24"/>
          <w:szCs w:val="24"/>
        </w:rPr>
        <w:t xml:space="preserve">Tenant may convey, assign, transfer, lease, sublease or sell all or any part of its leasehold interest in the Property without the need for approval or consent by any other person or entity. </w:t>
      </w:r>
    </w:p>
    <w:p w14:paraId="0057A4FB" w14:textId="77777777" w:rsidR="00CD0CFE" w:rsidRPr="00AF4294" w:rsidRDefault="00CD0CFE">
      <w:pPr>
        <w:spacing w:line="240" w:lineRule="atLeast"/>
        <w:rPr>
          <w:rFonts w:ascii="Arial" w:hAnsi="Arial" w:cs="Arial"/>
          <w:color w:val="000000"/>
          <w:sz w:val="24"/>
          <w:szCs w:val="24"/>
        </w:rPr>
      </w:pPr>
    </w:p>
    <w:p w14:paraId="2ADCF0C7" w14:textId="60EF9CD1" w:rsidR="0096356A" w:rsidRPr="00AF4294" w:rsidRDefault="0096356A" w:rsidP="00716ABA">
      <w:pPr>
        <w:numPr>
          <w:ilvl w:val="0"/>
          <w:numId w:val="43"/>
        </w:numPr>
        <w:spacing w:line="240" w:lineRule="atLeast"/>
        <w:rPr>
          <w:rFonts w:ascii="Arial" w:hAnsi="Arial" w:cs="Arial"/>
          <w:b/>
          <w:color w:val="000000"/>
          <w:sz w:val="24"/>
          <w:szCs w:val="24"/>
        </w:rPr>
      </w:pPr>
      <w:r w:rsidRPr="00AF4294">
        <w:rPr>
          <w:rFonts w:ascii="Arial" w:hAnsi="Arial" w:cs="Arial"/>
          <w:b/>
          <w:color w:val="000000"/>
          <w:sz w:val="24"/>
          <w:szCs w:val="24"/>
        </w:rPr>
        <w:t xml:space="preserve">Insurance.  </w:t>
      </w:r>
    </w:p>
    <w:p w14:paraId="3AC9B849" w14:textId="77777777" w:rsidR="0096356A" w:rsidRPr="00AF4294" w:rsidRDefault="0096356A" w:rsidP="00991F79">
      <w:pPr>
        <w:pStyle w:val="ListParagraph"/>
        <w:rPr>
          <w:rFonts w:ascii="Arial" w:hAnsi="Arial" w:cs="Arial"/>
          <w:color w:val="000000"/>
          <w:sz w:val="24"/>
          <w:szCs w:val="24"/>
        </w:rPr>
      </w:pPr>
    </w:p>
    <w:p w14:paraId="3D60E87B" w14:textId="135698AD" w:rsidR="00CD0CFE" w:rsidRPr="00AF4294" w:rsidRDefault="00CD0CFE" w:rsidP="00B4205B">
      <w:pPr>
        <w:pStyle w:val="ListParagraph"/>
        <w:numPr>
          <w:ilvl w:val="1"/>
          <w:numId w:val="38"/>
        </w:numPr>
        <w:spacing w:line="240" w:lineRule="atLeast"/>
        <w:ind w:left="1080"/>
        <w:rPr>
          <w:rFonts w:ascii="Arial" w:hAnsi="Arial" w:cs="Arial"/>
          <w:color w:val="000000"/>
          <w:sz w:val="24"/>
          <w:szCs w:val="24"/>
        </w:rPr>
      </w:pPr>
      <w:r w:rsidRPr="00AF4294">
        <w:rPr>
          <w:rFonts w:ascii="Arial" w:hAnsi="Arial" w:cs="Arial"/>
          <w:color w:val="000000"/>
          <w:sz w:val="24"/>
          <w:szCs w:val="24"/>
        </w:rPr>
        <w:t>Insurance policies shall be in an amount, and with such company or companies and in such form, and against such risks and hazards, as shall be approved by Lender and HUD.</w:t>
      </w:r>
    </w:p>
    <w:p w14:paraId="49C39279" w14:textId="77777777" w:rsidR="00CD0CFE" w:rsidRPr="00AF4294" w:rsidRDefault="00CD0CFE">
      <w:pPr>
        <w:spacing w:line="240" w:lineRule="atLeast"/>
        <w:rPr>
          <w:rFonts w:ascii="Arial" w:hAnsi="Arial" w:cs="Arial"/>
          <w:color w:val="000000"/>
          <w:sz w:val="24"/>
          <w:szCs w:val="24"/>
        </w:rPr>
      </w:pPr>
    </w:p>
    <w:p w14:paraId="6ED7015F" w14:textId="7288A1F8" w:rsidR="00CD0CFE" w:rsidRPr="00AF4294" w:rsidRDefault="00CD0CFE" w:rsidP="00B4205B">
      <w:pPr>
        <w:pStyle w:val="ListParagraph"/>
        <w:numPr>
          <w:ilvl w:val="1"/>
          <w:numId w:val="38"/>
        </w:numPr>
        <w:spacing w:line="240" w:lineRule="atLeast"/>
        <w:ind w:left="1080"/>
        <w:rPr>
          <w:rFonts w:ascii="Arial" w:hAnsi="Arial" w:cs="Arial"/>
          <w:color w:val="000000"/>
          <w:sz w:val="24"/>
          <w:szCs w:val="24"/>
        </w:rPr>
      </w:pPr>
      <w:r w:rsidRPr="00AF4294">
        <w:rPr>
          <w:rFonts w:ascii="Arial" w:hAnsi="Arial" w:cs="Arial"/>
          <w:color w:val="000000"/>
          <w:sz w:val="24"/>
          <w:szCs w:val="24"/>
        </w:rPr>
        <w:t xml:space="preserve">The Landlord shall not take out separate insurance concurrent in form or contributing in the event of loss with that specifically required to be furnished by the Tenant to </w:t>
      </w:r>
      <w:r w:rsidR="002F403B" w:rsidRPr="00AF4294">
        <w:rPr>
          <w:rFonts w:ascii="Arial" w:hAnsi="Arial" w:cs="Arial"/>
          <w:color w:val="000000"/>
          <w:sz w:val="24"/>
          <w:szCs w:val="24"/>
        </w:rPr>
        <w:t>Lender</w:t>
      </w:r>
      <w:r w:rsidRPr="00AF4294">
        <w:rPr>
          <w:rFonts w:ascii="Arial" w:hAnsi="Arial" w:cs="Arial"/>
          <w:color w:val="000000"/>
          <w:sz w:val="24"/>
          <w:szCs w:val="24"/>
        </w:rPr>
        <w:t xml:space="preserve">.  The Landlord may at its own expense, however, take out separate insurance which is not concurrent in form or not contributing in the event of loss with that specifically required to be furnished by the Tenant to </w:t>
      </w:r>
      <w:r w:rsidR="002F403B" w:rsidRPr="00AF4294">
        <w:rPr>
          <w:rFonts w:ascii="Arial" w:hAnsi="Arial" w:cs="Arial"/>
          <w:color w:val="000000"/>
          <w:sz w:val="24"/>
          <w:szCs w:val="24"/>
        </w:rPr>
        <w:t>Lender</w:t>
      </w:r>
      <w:r w:rsidRPr="00AF4294">
        <w:rPr>
          <w:rFonts w:ascii="Arial" w:hAnsi="Arial" w:cs="Arial"/>
          <w:color w:val="000000"/>
          <w:sz w:val="24"/>
          <w:szCs w:val="24"/>
        </w:rPr>
        <w:t>.</w:t>
      </w:r>
    </w:p>
    <w:p w14:paraId="495C9C69" w14:textId="77777777" w:rsidR="00CD0CFE" w:rsidRPr="00AF4294" w:rsidRDefault="00CD0CFE" w:rsidP="00701E6A">
      <w:pPr>
        <w:spacing w:line="240" w:lineRule="atLeast"/>
        <w:ind w:left="435"/>
        <w:rPr>
          <w:rFonts w:ascii="Arial" w:hAnsi="Arial" w:cs="Arial"/>
          <w:color w:val="000000"/>
          <w:sz w:val="24"/>
          <w:szCs w:val="24"/>
        </w:rPr>
      </w:pPr>
    </w:p>
    <w:p w14:paraId="6DCFE772" w14:textId="441DF908" w:rsidR="0096356A" w:rsidRPr="00AF4294" w:rsidRDefault="0096356A" w:rsidP="00716ABA">
      <w:pPr>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Condemnation.</w:t>
      </w:r>
    </w:p>
    <w:p w14:paraId="4CE78A23" w14:textId="77777777" w:rsidR="00041C94" w:rsidRPr="00AF4294" w:rsidRDefault="00041C94" w:rsidP="00041C94">
      <w:pPr>
        <w:spacing w:line="240" w:lineRule="atLeast"/>
        <w:ind w:left="360"/>
        <w:rPr>
          <w:rFonts w:ascii="Arial" w:hAnsi="Arial" w:cs="Arial"/>
          <w:color w:val="000000"/>
          <w:sz w:val="24"/>
          <w:szCs w:val="24"/>
        </w:rPr>
      </w:pPr>
    </w:p>
    <w:p w14:paraId="00E94E93" w14:textId="637C9918" w:rsidR="00CD0CFE" w:rsidRPr="00AF4294" w:rsidRDefault="00CD0CFE" w:rsidP="004F3351">
      <w:pPr>
        <w:pStyle w:val="ListParagraph"/>
        <w:numPr>
          <w:ilvl w:val="0"/>
          <w:numId w:val="39"/>
        </w:numPr>
        <w:spacing w:line="240" w:lineRule="atLeast"/>
        <w:rPr>
          <w:rFonts w:ascii="Arial" w:hAnsi="Arial" w:cs="Arial"/>
          <w:color w:val="000000"/>
          <w:sz w:val="24"/>
          <w:szCs w:val="24"/>
        </w:rPr>
      </w:pPr>
      <w:r w:rsidRPr="00AF4294">
        <w:rPr>
          <w:rFonts w:ascii="Arial" w:hAnsi="Arial" w:cs="Arial"/>
          <w:color w:val="000000"/>
          <w:sz w:val="24"/>
          <w:szCs w:val="24"/>
        </w:rPr>
        <w:t xml:space="preserve">If all or any part of the Property shall be taken or damaged by condemnation, that portion of any award attributable to the Tenant's interest in the </w:t>
      </w:r>
      <w:r w:rsidR="001949EF" w:rsidRPr="00AF4294">
        <w:rPr>
          <w:rFonts w:ascii="Arial" w:hAnsi="Arial" w:cs="Arial"/>
          <w:color w:val="000000"/>
          <w:sz w:val="24"/>
          <w:szCs w:val="24"/>
        </w:rPr>
        <w:t xml:space="preserve">Property or </w:t>
      </w:r>
      <w:r w:rsidRPr="00AF4294">
        <w:rPr>
          <w:rFonts w:ascii="Arial" w:hAnsi="Arial" w:cs="Arial"/>
          <w:color w:val="000000"/>
          <w:sz w:val="24"/>
          <w:szCs w:val="24"/>
        </w:rPr>
        <w:t xml:space="preserve">leasehold estate or damage to the Tenant's interest in the </w:t>
      </w:r>
      <w:r w:rsidR="001949EF" w:rsidRPr="00AF4294">
        <w:rPr>
          <w:rFonts w:ascii="Arial" w:hAnsi="Arial" w:cs="Arial"/>
          <w:color w:val="000000"/>
          <w:sz w:val="24"/>
          <w:szCs w:val="24"/>
        </w:rPr>
        <w:t xml:space="preserve">Property or </w:t>
      </w:r>
      <w:r w:rsidRPr="00AF4294">
        <w:rPr>
          <w:rFonts w:ascii="Arial" w:hAnsi="Arial" w:cs="Arial"/>
          <w:color w:val="000000"/>
          <w:sz w:val="24"/>
          <w:szCs w:val="24"/>
        </w:rPr>
        <w:t xml:space="preserve">leasehold estate shall be paid to Lender or otherwise disposed of as may be provided in the </w:t>
      </w:r>
      <w:r w:rsidR="00600929" w:rsidRPr="00AF4294">
        <w:rPr>
          <w:rFonts w:ascii="Arial" w:hAnsi="Arial" w:cs="Arial"/>
          <w:color w:val="000000"/>
          <w:sz w:val="24"/>
          <w:szCs w:val="24"/>
        </w:rPr>
        <w:t>S</w:t>
      </w:r>
      <w:r w:rsidRPr="00AF4294">
        <w:rPr>
          <w:rFonts w:ascii="Arial" w:hAnsi="Arial" w:cs="Arial"/>
          <w:color w:val="000000"/>
          <w:sz w:val="24"/>
          <w:szCs w:val="24"/>
        </w:rPr>
        <w:t xml:space="preserve">ecurity </w:t>
      </w:r>
      <w:r w:rsidR="00600929" w:rsidRPr="00AF4294">
        <w:rPr>
          <w:rFonts w:ascii="Arial" w:hAnsi="Arial" w:cs="Arial"/>
          <w:color w:val="000000"/>
          <w:sz w:val="24"/>
          <w:szCs w:val="24"/>
        </w:rPr>
        <w:t>I</w:t>
      </w:r>
      <w:r w:rsidRPr="00AF4294">
        <w:rPr>
          <w:rFonts w:ascii="Arial" w:hAnsi="Arial" w:cs="Arial"/>
          <w:color w:val="000000"/>
          <w:sz w:val="24"/>
          <w:szCs w:val="24"/>
        </w:rPr>
        <w:t xml:space="preserve">nstrument.  Any portion of the award attributable solely to the </w:t>
      </w:r>
      <w:r w:rsidR="002F2CFB" w:rsidRPr="00AF4294">
        <w:rPr>
          <w:rFonts w:ascii="Arial" w:hAnsi="Arial" w:cs="Arial"/>
          <w:color w:val="000000"/>
          <w:sz w:val="24"/>
          <w:szCs w:val="24"/>
        </w:rPr>
        <w:t>Landlord’s interest</w:t>
      </w:r>
      <w:r w:rsidRPr="00AF4294">
        <w:rPr>
          <w:rFonts w:ascii="Arial" w:hAnsi="Arial" w:cs="Arial"/>
          <w:color w:val="000000"/>
          <w:sz w:val="24"/>
          <w:szCs w:val="24"/>
        </w:rPr>
        <w:t xml:space="preserve"> shall be paid to the Landlord.  After the date of taking, the annual rent shall be reduced ratably by the proportion which the award paid to the Landlord bears to the total value of the Property as established by the amount HUD is to pay, as set forth in </w:t>
      </w:r>
      <w:r w:rsidR="00B86C76" w:rsidRPr="00AF4294">
        <w:rPr>
          <w:rFonts w:ascii="Arial" w:hAnsi="Arial" w:cs="Arial"/>
          <w:color w:val="000000"/>
          <w:sz w:val="24"/>
          <w:szCs w:val="24"/>
        </w:rPr>
        <w:t xml:space="preserve">Section </w:t>
      </w:r>
      <w:r w:rsidR="00C65473" w:rsidRPr="00AF4294">
        <w:rPr>
          <w:rFonts w:ascii="Arial" w:hAnsi="Arial" w:cs="Arial"/>
          <w:color w:val="000000"/>
          <w:sz w:val="24"/>
          <w:szCs w:val="24"/>
        </w:rPr>
        <w:t>7</w:t>
      </w:r>
      <w:r w:rsidR="00B86C76" w:rsidRPr="00AF4294">
        <w:rPr>
          <w:rFonts w:ascii="Arial" w:hAnsi="Arial" w:cs="Arial"/>
          <w:color w:val="000000"/>
          <w:sz w:val="24"/>
          <w:szCs w:val="24"/>
        </w:rPr>
        <w:t xml:space="preserve"> </w:t>
      </w:r>
      <w:r w:rsidRPr="00AF4294">
        <w:rPr>
          <w:rFonts w:ascii="Arial" w:hAnsi="Arial" w:cs="Arial"/>
          <w:color w:val="000000"/>
          <w:sz w:val="24"/>
          <w:szCs w:val="24"/>
        </w:rPr>
        <w:t>of this Lease Addendum.</w:t>
      </w:r>
    </w:p>
    <w:p w14:paraId="11781C7F" w14:textId="77777777" w:rsidR="00CD0CFE" w:rsidRPr="00AF4294" w:rsidRDefault="00CD0CFE">
      <w:pPr>
        <w:spacing w:line="240" w:lineRule="atLeast"/>
        <w:rPr>
          <w:rFonts w:ascii="Arial" w:hAnsi="Arial" w:cs="Arial"/>
          <w:color w:val="000000"/>
          <w:sz w:val="24"/>
          <w:szCs w:val="24"/>
        </w:rPr>
      </w:pPr>
    </w:p>
    <w:p w14:paraId="47E9E55E" w14:textId="556259F8" w:rsidR="00CD0CFE" w:rsidRPr="00AF4294" w:rsidRDefault="00CD0CFE" w:rsidP="004F3351">
      <w:pPr>
        <w:pStyle w:val="ListParagraph"/>
        <w:numPr>
          <w:ilvl w:val="0"/>
          <w:numId w:val="39"/>
        </w:numPr>
        <w:spacing w:line="240" w:lineRule="atLeast"/>
        <w:rPr>
          <w:rFonts w:ascii="Arial" w:hAnsi="Arial" w:cs="Arial"/>
          <w:color w:val="000000"/>
          <w:sz w:val="24"/>
          <w:szCs w:val="24"/>
        </w:rPr>
      </w:pPr>
      <w:r w:rsidRPr="00AF4294">
        <w:rPr>
          <w:rFonts w:ascii="Arial" w:hAnsi="Arial" w:cs="Arial"/>
          <w:color w:val="000000"/>
          <w:sz w:val="24"/>
          <w:szCs w:val="24"/>
        </w:rPr>
        <w:t>In the event of a negotiated sale of all or a portion of the Property, in lieu of condemnation, the proceeds shall be distributed and annual rent reduced as provided in cases of condemnation</w:t>
      </w:r>
      <w:r w:rsidR="00170356" w:rsidRPr="00AF4294">
        <w:rPr>
          <w:rFonts w:ascii="Arial" w:hAnsi="Arial" w:cs="Arial"/>
          <w:color w:val="000000"/>
          <w:sz w:val="24"/>
          <w:szCs w:val="24"/>
        </w:rPr>
        <w:t xml:space="preserve"> above</w:t>
      </w:r>
      <w:r w:rsidRPr="00AF4294">
        <w:rPr>
          <w:rFonts w:ascii="Arial" w:hAnsi="Arial" w:cs="Arial"/>
          <w:color w:val="000000"/>
          <w:sz w:val="24"/>
          <w:szCs w:val="24"/>
        </w:rPr>
        <w:t xml:space="preserve">, but the approval of HUD and </w:t>
      </w:r>
      <w:r w:rsidRPr="00AF4294">
        <w:rPr>
          <w:rFonts w:ascii="Arial" w:hAnsi="Arial" w:cs="Arial"/>
          <w:color w:val="000000"/>
          <w:sz w:val="24"/>
          <w:szCs w:val="24"/>
        </w:rPr>
        <w:lastRenderedPageBreak/>
        <w:t xml:space="preserve">Lender shall be required as to the amount and division of the payments to be received.  </w:t>
      </w:r>
    </w:p>
    <w:p w14:paraId="73111316" w14:textId="77777777" w:rsidR="00CD0CFE" w:rsidRPr="00AF4294" w:rsidRDefault="00CD0CFE">
      <w:pPr>
        <w:spacing w:line="240" w:lineRule="atLeast"/>
        <w:rPr>
          <w:rFonts w:ascii="Arial" w:hAnsi="Arial" w:cs="Arial"/>
          <w:color w:val="000000"/>
          <w:sz w:val="24"/>
          <w:szCs w:val="24"/>
        </w:rPr>
      </w:pPr>
    </w:p>
    <w:p w14:paraId="00CB8854" w14:textId="31178F94" w:rsidR="0096356A" w:rsidRPr="00AF4294" w:rsidRDefault="00683EDC" w:rsidP="00716ABA">
      <w:pPr>
        <w:numPr>
          <w:ilvl w:val="0"/>
          <w:numId w:val="43"/>
        </w:numPr>
        <w:spacing w:line="240" w:lineRule="atLeast"/>
        <w:rPr>
          <w:rFonts w:ascii="Arial" w:hAnsi="Arial" w:cs="Arial"/>
          <w:b/>
          <w:color w:val="000000"/>
          <w:sz w:val="24"/>
          <w:szCs w:val="24"/>
        </w:rPr>
      </w:pPr>
      <w:r w:rsidRPr="00AF4294">
        <w:rPr>
          <w:rFonts w:ascii="Arial" w:hAnsi="Arial" w:cs="Arial"/>
          <w:b/>
          <w:color w:val="000000"/>
          <w:sz w:val="24"/>
          <w:szCs w:val="24"/>
        </w:rPr>
        <w:t>Tenant Default on</w:t>
      </w:r>
      <w:r w:rsidR="0096356A" w:rsidRPr="00AF4294">
        <w:rPr>
          <w:rFonts w:ascii="Arial" w:hAnsi="Arial" w:cs="Arial"/>
          <w:b/>
          <w:color w:val="000000"/>
          <w:sz w:val="24"/>
          <w:szCs w:val="24"/>
        </w:rPr>
        <w:t xml:space="preserve"> Lease; Cure Rights</w:t>
      </w:r>
      <w:r w:rsidR="00C65473" w:rsidRPr="00AF4294">
        <w:rPr>
          <w:rFonts w:ascii="Arial" w:hAnsi="Arial" w:cs="Arial"/>
          <w:b/>
          <w:color w:val="000000"/>
          <w:sz w:val="24"/>
          <w:szCs w:val="24"/>
        </w:rPr>
        <w:t>; Termination</w:t>
      </w:r>
      <w:r w:rsidR="0096356A" w:rsidRPr="00AF4294">
        <w:rPr>
          <w:rFonts w:ascii="Arial" w:hAnsi="Arial" w:cs="Arial"/>
          <w:b/>
          <w:color w:val="000000"/>
          <w:sz w:val="24"/>
          <w:szCs w:val="24"/>
        </w:rPr>
        <w:t>.</w:t>
      </w:r>
      <w:r w:rsidR="002F2CFB" w:rsidRPr="00AF4294">
        <w:rPr>
          <w:rFonts w:ascii="Arial" w:hAnsi="Arial" w:cs="Arial"/>
          <w:b/>
          <w:color w:val="000000"/>
          <w:sz w:val="24"/>
          <w:szCs w:val="24"/>
        </w:rPr>
        <w:t xml:space="preserve">  </w:t>
      </w:r>
      <w:r w:rsidR="00CD0CFE" w:rsidRPr="00AF4294">
        <w:rPr>
          <w:rFonts w:ascii="Arial" w:hAnsi="Arial" w:cs="Arial"/>
          <w:color w:val="000000"/>
          <w:sz w:val="24"/>
          <w:szCs w:val="24"/>
        </w:rPr>
        <w:t xml:space="preserve">The Landlord may terminate the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prior to the expiration day of the full term of this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w:t>
      </w:r>
      <w:r w:rsidR="00CD0CFE" w:rsidRPr="00AF4294">
        <w:rPr>
          <w:rFonts w:ascii="Arial" w:hAnsi="Arial" w:cs="Arial"/>
          <w:b/>
          <w:color w:val="000000"/>
          <w:sz w:val="24"/>
          <w:szCs w:val="24"/>
        </w:rPr>
        <w:t>“</w:t>
      </w:r>
      <w:r w:rsidR="00CD0CFE" w:rsidRPr="00AF4294">
        <w:rPr>
          <w:rFonts w:ascii="Arial" w:hAnsi="Arial" w:cs="Arial"/>
          <w:b/>
          <w:bCs/>
          <w:color w:val="000000"/>
          <w:sz w:val="24"/>
          <w:szCs w:val="24"/>
        </w:rPr>
        <w:t>Expiration Date”</w:t>
      </w:r>
      <w:r w:rsidR="00CD0CFE" w:rsidRPr="00AF4294">
        <w:rPr>
          <w:rFonts w:ascii="Arial" w:hAnsi="Arial" w:cs="Arial"/>
          <w:color w:val="000000"/>
          <w:sz w:val="24"/>
          <w:szCs w:val="24"/>
        </w:rPr>
        <w:t xml:space="preserve">) after a Tenant default under this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w:t>
      </w:r>
      <w:r w:rsidR="00CD0CFE" w:rsidRPr="00AF4294">
        <w:rPr>
          <w:rFonts w:ascii="Arial" w:hAnsi="Arial" w:cs="Arial"/>
          <w:b/>
          <w:color w:val="000000"/>
          <w:sz w:val="24"/>
          <w:szCs w:val="24"/>
        </w:rPr>
        <w:t>“</w:t>
      </w:r>
      <w:r w:rsidR="00CD0CFE" w:rsidRPr="00AF4294">
        <w:rPr>
          <w:rFonts w:ascii="Arial" w:hAnsi="Arial" w:cs="Arial"/>
          <w:b/>
          <w:bCs/>
          <w:color w:val="000000"/>
          <w:sz w:val="24"/>
          <w:szCs w:val="24"/>
        </w:rPr>
        <w:t>Lease Event of Default”</w:t>
      </w:r>
      <w:r w:rsidR="00CD0CFE" w:rsidRPr="00AF4294">
        <w:rPr>
          <w:rFonts w:ascii="Arial" w:hAnsi="Arial" w:cs="Arial"/>
          <w:color w:val="000000"/>
          <w:sz w:val="24"/>
          <w:szCs w:val="24"/>
        </w:rPr>
        <w:t xml:space="preserve">), but only under the following circumstances and procedures.  </w:t>
      </w:r>
    </w:p>
    <w:p w14:paraId="22495131" w14:textId="77777777" w:rsidR="0096356A" w:rsidRPr="00AF4294" w:rsidRDefault="0096356A" w:rsidP="00991F79">
      <w:pPr>
        <w:pStyle w:val="ListParagraph"/>
        <w:spacing w:line="240" w:lineRule="atLeast"/>
        <w:ind w:left="1080"/>
        <w:rPr>
          <w:rFonts w:ascii="Arial" w:hAnsi="Arial" w:cs="Arial"/>
          <w:color w:val="000000"/>
          <w:sz w:val="24"/>
          <w:szCs w:val="24"/>
          <w:u w:val="single"/>
        </w:rPr>
      </w:pPr>
    </w:p>
    <w:p w14:paraId="71162388" w14:textId="0F13AC74" w:rsidR="003A23E1" w:rsidRPr="00AF4294" w:rsidRDefault="00CD0CFE" w:rsidP="00170356">
      <w:pPr>
        <w:pStyle w:val="ListParagraph"/>
        <w:numPr>
          <w:ilvl w:val="0"/>
          <w:numId w:val="40"/>
        </w:numPr>
        <w:spacing w:line="240" w:lineRule="atLeast"/>
        <w:rPr>
          <w:rFonts w:ascii="Arial" w:hAnsi="Arial" w:cs="Arial"/>
          <w:color w:val="000000"/>
          <w:sz w:val="24"/>
          <w:szCs w:val="24"/>
          <w:u w:val="single"/>
        </w:rPr>
      </w:pPr>
      <w:r w:rsidRPr="00AF4294">
        <w:rPr>
          <w:rFonts w:ascii="Arial" w:hAnsi="Arial" w:cs="Arial"/>
          <w:color w:val="000000"/>
          <w:sz w:val="24"/>
          <w:szCs w:val="24"/>
        </w:rPr>
        <w:t>If any Lease Event of Default shall occur, then and in any such event, the Landlord shall at any time thereafter during the continuance of such Lease Event of Default and prior to any cure, give written notice of such default(s) (</w:t>
      </w:r>
      <w:r w:rsidRPr="00AF4294">
        <w:rPr>
          <w:rFonts w:ascii="Arial" w:hAnsi="Arial" w:cs="Arial"/>
          <w:b/>
          <w:color w:val="000000"/>
          <w:sz w:val="24"/>
          <w:szCs w:val="24"/>
        </w:rPr>
        <w:t>“</w:t>
      </w:r>
      <w:r w:rsidRPr="00AF4294">
        <w:rPr>
          <w:rFonts w:ascii="Arial" w:hAnsi="Arial" w:cs="Arial"/>
          <w:b/>
          <w:bCs/>
          <w:color w:val="000000"/>
          <w:sz w:val="24"/>
          <w:szCs w:val="24"/>
        </w:rPr>
        <w:t>Notice of Default”</w:t>
      </w:r>
      <w:r w:rsidRPr="00AF4294">
        <w:rPr>
          <w:rFonts w:ascii="Arial" w:hAnsi="Arial" w:cs="Arial"/>
          <w:color w:val="000000"/>
          <w:sz w:val="24"/>
          <w:szCs w:val="24"/>
        </w:rPr>
        <w:t>) to the Tenant, Lender</w:t>
      </w:r>
      <w:r w:rsidR="003A23E1" w:rsidRPr="00AF4294">
        <w:rPr>
          <w:rFonts w:ascii="Arial" w:hAnsi="Arial" w:cs="Arial"/>
          <w:color w:val="000000"/>
          <w:sz w:val="24"/>
          <w:szCs w:val="24"/>
        </w:rPr>
        <w:t>,</w:t>
      </w:r>
      <w:r w:rsidRPr="00AF4294">
        <w:rPr>
          <w:rFonts w:ascii="Arial" w:hAnsi="Arial" w:cs="Arial"/>
          <w:color w:val="000000"/>
          <w:sz w:val="24"/>
          <w:szCs w:val="24"/>
        </w:rPr>
        <w:t xml:space="preserve"> and HUD, specifying the Lease Event of Default and the methods of cure, or declaring that a Lease Event of Default is incurable.  If the Lease Event of Default is a failure to pay money, the Landlord shall specify and itemize the amounts of such default.  Failure to pay money shall be specified as a separate default and not combined with a non-monetary Lease Event of Default.  </w:t>
      </w:r>
    </w:p>
    <w:p w14:paraId="795E1203" w14:textId="77777777" w:rsidR="003A23E1" w:rsidRPr="00AF4294" w:rsidRDefault="003A23E1" w:rsidP="00991F79">
      <w:pPr>
        <w:spacing w:line="240" w:lineRule="atLeast"/>
        <w:rPr>
          <w:rFonts w:ascii="Arial" w:hAnsi="Arial" w:cs="Arial"/>
          <w:color w:val="000000"/>
          <w:sz w:val="24"/>
          <w:szCs w:val="24"/>
          <w:u w:val="single"/>
        </w:rPr>
      </w:pPr>
    </w:p>
    <w:p w14:paraId="28E5F5CD" w14:textId="07133303" w:rsidR="003A23E1" w:rsidRPr="00AF4294" w:rsidRDefault="00CD0CFE" w:rsidP="00170356">
      <w:pPr>
        <w:pStyle w:val="ListParagraph"/>
        <w:numPr>
          <w:ilvl w:val="0"/>
          <w:numId w:val="40"/>
        </w:numPr>
        <w:spacing w:line="240" w:lineRule="atLeast"/>
        <w:rPr>
          <w:rFonts w:ascii="Arial" w:hAnsi="Arial" w:cs="Arial"/>
          <w:color w:val="000000"/>
          <w:sz w:val="24"/>
          <w:szCs w:val="24"/>
        </w:rPr>
      </w:pPr>
      <w:r w:rsidRPr="00AF4294">
        <w:rPr>
          <w:rFonts w:ascii="Arial" w:hAnsi="Arial" w:cs="Arial"/>
          <w:color w:val="000000"/>
          <w:sz w:val="24"/>
          <w:szCs w:val="24"/>
        </w:rPr>
        <w:t xml:space="preserve">Within sixty (60) days from the date of giving the Notice of Default to the Tenant, the Tenant must cure a monetary default by paying the Landlord all amounts specified in the Notice of Default and must cure any specified Lease Event of Default that is capable of being cured within such period.  </w:t>
      </w:r>
    </w:p>
    <w:p w14:paraId="191384EE" w14:textId="77777777" w:rsidR="003A23E1" w:rsidRPr="00AF4294" w:rsidRDefault="003A23E1" w:rsidP="00991F79">
      <w:pPr>
        <w:spacing w:line="240" w:lineRule="atLeast"/>
        <w:rPr>
          <w:rFonts w:ascii="Arial" w:hAnsi="Arial" w:cs="Arial"/>
          <w:color w:val="000000"/>
          <w:sz w:val="24"/>
          <w:szCs w:val="24"/>
        </w:rPr>
      </w:pPr>
    </w:p>
    <w:p w14:paraId="1CDF4E91" w14:textId="6CE3F885" w:rsidR="00CD0CFE" w:rsidRPr="00AF4294" w:rsidRDefault="00CD0CFE" w:rsidP="00170356">
      <w:pPr>
        <w:pStyle w:val="ListParagraph"/>
        <w:numPr>
          <w:ilvl w:val="0"/>
          <w:numId w:val="40"/>
        </w:numPr>
        <w:spacing w:line="240" w:lineRule="atLeast"/>
        <w:rPr>
          <w:rFonts w:ascii="Arial" w:hAnsi="Arial" w:cs="Arial"/>
          <w:color w:val="000000"/>
          <w:sz w:val="24"/>
          <w:szCs w:val="24"/>
          <w:u w:val="single"/>
        </w:rPr>
      </w:pPr>
      <w:r w:rsidRPr="00AF4294">
        <w:rPr>
          <w:rFonts w:ascii="Arial" w:hAnsi="Arial" w:cs="Arial"/>
          <w:color w:val="000000"/>
          <w:sz w:val="24"/>
          <w:szCs w:val="24"/>
        </w:rPr>
        <w:t xml:space="preserve">During the period of one hundred-eighty (180) days commencing upon the date Notice of Default was given to Lender and HUD, Lender or HUD may:  </w:t>
      </w:r>
    </w:p>
    <w:p w14:paraId="3DD5DBAE" w14:textId="77777777" w:rsidR="00CD0CFE" w:rsidRPr="00AF4294" w:rsidRDefault="00CD0CFE">
      <w:pPr>
        <w:spacing w:line="240" w:lineRule="atLeast"/>
        <w:ind w:left="360"/>
        <w:rPr>
          <w:rFonts w:ascii="Arial" w:hAnsi="Arial" w:cs="Arial"/>
          <w:color w:val="000000"/>
          <w:sz w:val="24"/>
          <w:szCs w:val="24"/>
        </w:rPr>
      </w:pPr>
    </w:p>
    <w:p w14:paraId="5059753B" w14:textId="7E1CDC78" w:rsidR="00CD0CFE" w:rsidRPr="00AF4294" w:rsidRDefault="00CD0CFE" w:rsidP="00991F79">
      <w:pPr>
        <w:pStyle w:val="ListParagraph"/>
        <w:numPr>
          <w:ilvl w:val="0"/>
          <w:numId w:val="32"/>
        </w:numPr>
        <w:spacing w:line="240" w:lineRule="atLeast"/>
        <w:rPr>
          <w:rFonts w:ascii="Arial" w:hAnsi="Arial" w:cs="Arial"/>
          <w:color w:val="000000"/>
          <w:sz w:val="24"/>
          <w:szCs w:val="24"/>
        </w:rPr>
      </w:pPr>
      <w:r w:rsidRPr="00AF4294">
        <w:rPr>
          <w:rFonts w:ascii="Arial" w:hAnsi="Arial" w:cs="Arial"/>
          <w:color w:val="000000"/>
          <w:sz w:val="24"/>
          <w:szCs w:val="24"/>
        </w:rPr>
        <w:t>cure any Lease Event of Default; and</w:t>
      </w:r>
    </w:p>
    <w:p w14:paraId="12F33C2B" w14:textId="05FCCC46" w:rsidR="00CD0CFE" w:rsidRPr="00AF4294" w:rsidRDefault="00CD0CFE" w:rsidP="00991F79">
      <w:pPr>
        <w:pStyle w:val="ListParagraph"/>
        <w:numPr>
          <w:ilvl w:val="0"/>
          <w:numId w:val="32"/>
        </w:numPr>
        <w:spacing w:line="240" w:lineRule="atLeast"/>
        <w:rPr>
          <w:rFonts w:ascii="Arial" w:hAnsi="Arial" w:cs="Arial"/>
          <w:color w:val="000000"/>
          <w:sz w:val="24"/>
          <w:szCs w:val="24"/>
          <w:u w:val="single"/>
        </w:rPr>
      </w:pPr>
      <w:r w:rsidRPr="00AF4294">
        <w:rPr>
          <w:rFonts w:ascii="Arial" w:hAnsi="Arial" w:cs="Arial"/>
          <w:color w:val="000000"/>
          <w:sz w:val="24"/>
          <w:szCs w:val="24"/>
        </w:rPr>
        <w:t xml:space="preserve">commence foreclosure proceedings or institute other state or federal procedures to enforce </w:t>
      </w:r>
      <w:r w:rsidR="004F1138" w:rsidRPr="00AF4294">
        <w:rPr>
          <w:rFonts w:ascii="Arial" w:hAnsi="Arial" w:cs="Arial"/>
          <w:color w:val="000000"/>
          <w:sz w:val="24"/>
          <w:szCs w:val="24"/>
        </w:rPr>
        <w:t xml:space="preserve">Lender’s </w:t>
      </w:r>
      <w:r w:rsidRPr="00AF4294">
        <w:rPr>
          <w:rFonts w:ascii="Arial" w:hAnsi="Arial" w:cs="Arial"/>
          <w:color w:val="000000"/>
          <w:sz w:val="24"/>
          <w:szCs w:val="24"/>
        </w:rPr>
        <w:t xml:space="preserve">or HUD's rights with respect to the leasehold </w:t>
      </w:r>
      <w:r w:rsidR="001949EF" w:rsidRPr="00AF4294">
        <w:rPr>
          <w:rFonts w:ascii="Arial" w:hAnsi="Arial" w:cs="Arial"/>
          <w:color w:val="000000"/>
          <w:sz w:val="24"/>
          <w:szCs w:val="24"/>
        </w:rPr>
        <w:t>estate</w:t>
      </w:r>
      <w:r w:rsidRPr="00AF4294">
        <w:rPr>
          <w:rFonts w:ascii="Arial" w:hAnsi="Arial" w:cs="Arial"/>
          <w:color w:val="000000"/>
          <w:sz w:val="24"/>
          <w:szCs w:val="24"/>
        </w:rPr>
        <w:t xml:space="preserve">.  </w:t>
      </w:r>
    </w:p>
    <w:p w14:paraId="1857E809" w14:textId="77777777" w:rsidR="00CD0CFE" w:rsidRPr="00AF4294" w:rsidRDefault="00CD0CFE">
      <w:pPr>
        <w:spacing w:line="240" w:lineRule="atLeast"/>
        <w:ind w:left="360"/>
        <w:rPr>
          <w:rFonts w:ascii="Arial" w:hAnsi="Arial" w:cs="Arial"/>
          <w:color w:val="000000"/>
          <w:sz w:val="24"/>
          <w:szCs w:val="24"/>
        </w:rPr>
      </w:pPr>
    </w:p>
    <w:p w14:paraId="7F6D4D66" w14:textId="7518346E" w:rsidR="00CD0CFE" w:rsidRPr="00AF4294" w:rsidRDefault="00CD0CFE" w:rsidP="00170356">
      <w:pPr>
        <w:pStyle w:val="ListParagraph"/>
        <w:numPr>
          <w:ilvl w:val="0"/>
          <w:numId w:val="40"/>
        </w:numPr>
        <w:spacing w:line="240" w:lineRule="atLeast"/>
        <w:rPr>
          <w:rFonts w:ascii="Arial" w:hAnsi="Arial" w:cs="Arial"/>
          <w:color w:val="000000"/>
          <w:sz w:val="24"/>
          <w:szCs w:val="24"/>
        </w:rPr>
      </w:pPr>
      <w:r w:rsidRPr="00AF4294">
        <w:rPr>
          <w:rFonts w:ascii="Arial" w:hAnsi="Arial" w:cs="Arial"/>
          <w:color w:val="000000"/>
          <w:sz w:val="24"/>
          <w:szCs w:val="24"/>
        </w:rPr>
        <w:t xml:space="preserve">If HUD or Lender commences foreclosure or other enforcement action within such </w:t>
      </w:r>
      <w:r w:rsidR="007D3951" w:rsidRPr="00AF4294">
        <w:rPr>
          <w:rFonts w:ascii="Arial" w:hAnsi="Arial" w:cs="Arial"/>
          <w:color w:val="000000"/>
          <w:sz w:val="24"/>
          <w:szCs w:val="24"/>
        </w:rPr>
        <w:t>one hundred-eighty (</w:t>
      </w:r>
      <w:r w:rsidRPr="00AF4294">
        <w:rPr>
          <w:rFonts w:ascii="Arial" w:hAnsi="Arial" w:cs="Arial"/>
          <w:color w:val="000000"/>
          <w:sz w:val="24"/>
          <w:szCs w:val="24"/>
        </w:rPr>
        <w:t>180</w:t>
      </w:r>
      <w:r w:rsidR="007D3951" w:rsidRPr="00AF4294">
        <w:rPr>
          <w:rFonts w:ascii="Arial" w:hAnsi="Arial" w:cs="Arial"/>
          <w:color w:val="000000"/>
          <w:sz w:val="24"/>
          <w:szCs w:val="24"/>
        </w:rPr>
        <w:t>)</w:t>
      </w:r>
      <w:r w:rsidRPr="00AF4294">
        <w:rPr>
          <w:rFonts w:ascii="Arial" w:hAnsi="Arial" w:cs="Arial"/>
          <w:color w:val="000000"/>
          <w:sz w:val="24"/>
          <w:szCs w:val="24"/>
        </w:rPr>
        <w:t xml:space="preserve"> days, then its cure period shall be extended during the period of the foreclosure or other action and for 90 days after the ownership of the Tenant's rights under the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is established in or assigned to HUD or such Lender or a purchaser at any foreclosure sale pursuant to such foreclosure or other action.  The transfer of the Tenant's rights under the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to </w:t>
      </w:r>
      <w:r w:rsidR="00600929" w:rsidRPr="00AF4294">
        <w:rPr>
          <w:rFonts w:ascii="Arial" w:hAnsi="Arial" w:cs="Arial"/>
          <w:color w:val="000000"/>
          <w:sz w:val="24"/>
          <w:szCs w:val="24"/>
        </w:rPr>
        <w:t>L</w:t>
      </w:r>
      <w:r w:rsidRPr="00AF4294">
        <w:rPr>
          <w:rFonts w:ascii="Arial" w:hAnsi="Arial" w:cs="Arial"/>
          <w:color w:val="000000"/>
          <w:sz w:val="24"/>
          <w:szCs w:val="24"/>
        </w:rPr>
        <w:t xml:space="preserve">ender, HUD or purchaser, pursuant to such foreclosure or other action shall be deemed a termination of any incurable Lease Event of Default and such terminated Lease Event of Default shall not give the Landlord any right to terminate the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Such purchaser may cure a curable Lease Event of Default within said </w:t>
      </w:r>
      <w:r w:rsidR="007D3951" w:rsidRPr="00AF4294">
        <w:rPr>
          <w:rFonts w:ascii="Arial" w:hAnsi="Arial" w:cs="Arial"/>
          <w:color w:val="000000"/>
          <w:sz w:val="24"/>
          <w:szCs w:val="24"/>
        </w:rPr>
        <w:t>ninety (</w:t>
      </w:r>
      <w:r w:rsidRPr="00AF4294">
        <w:rPr>
          <w:rFonts w:ascii="Arial" w:hAnsi="Arial" w:cs="Arial"/>
          <w:color w:val="000000"/>
          <w:sz w:val="24"/>
          <w:szCs w:val="24"/>
        </w:rPr>
        <w:t>90</w:t>
      </w:r>
      <w:r w:rsidR="007D3951" w:rsidRPr="00AF4294">
        <w:rPr>
          <w:rFonts w:ascii="Arial" w:hAnsi="Arial" w:cs="Arial"/>
          <w:color w:val="000000"/>
          <w:sz w:val="24"/>
          <w:szCs w:val="24"/>
        </w:rPr>
        <w:t>)</w:t>
      </w:r>
      <w:r w:rsidRPr="00AF4294">
        <w:rPr>
          <w:rFonts w:ascii="Arial" w:hAnsi="Arial" w:cs="Arial"/>
          <w:color w:val="000000"/>
          <w:sz w:val="24"/>
          <w:szCs w:val="24"/>
        </w:rPr>
        <w:t xml:space="preserve"> days.  </w:t>
      </w:r>
    </w:p>
    <w:p w14:paraId="1F3F41BC" w14:textId="77777777" w:rsidR="00CD0CFE" w:rsidRPr="00AF4294" w:rsidRDefault="00CD0CFE" w:rsidP="00991F79">
      <w:pPr>
        <w:spacing w:line="240" w:lineRule="atLeast"/>
        <w:rPr>
          <w:rFonts w:ascii="Arial" w:hAnsi="Arial" w:cs="Arial"/>
          <w:color w:val="000000"/>
          <w:sz w:val="24"/>
          <w:szCs w:val="24"/>
        </w:rPr>
      </w:pPr>
    </w:p>
    <w:p w14:paraId="58C9908D" w14:textId="676A32C2" w:rsidR="00CD0CFE" w:rsidRPr="00AF4294" w:rsidRDefault="003A23E1" w:rsidP="00170356">
      <w:pPr>
        <w:pStyle w:val="ListParagraph"/>
        <w:numPr>
          <w:ilvl w:val="0"/>
          <w:numId w:val="40"/>
        </w:numPr>
        <w:spacing w:line="240" w:lineRule="atLeast"/>
        <w:rPr>
          <w:rFonts w:ascii="Arial" w:hAnsi="Arial" w:cs="Arial"/>
          <w:color w:val="000000"/>
          <w:sz w:val="24"/>
          <w:szCs w:val="24"/>
          <w:u w:val="single"/>
        </w:rPr>
      </w:pPr>
      <w:r w:rsidRPr="00AF4294">
        <w:rPr>
          <w:rFonts w:ascii="Arial" w:hAnsi="Arial" w:cs="Arial"/>
          <w:color w:val="000000"/>
          <w:sz w:val="24"/>
          <w:szCs w:val="24"/>
        </w:rPr>
        <w:t xml:space="preserve">If the Tenant, Lender or HUD reasonably undertake to cure any Lease Event of Default during the applicable cure period and diligently pursues such cure, the Landlord shall grant such further reasonable time as is necessary to </w:t>
      </w:r>
      <w:r w:rsidRPr="00AF4294">
        <w:rPr>
          <w:rFonts w:ascii="Arial" w:hAnsi="Arial" w:cs="Arial"/>
          <w:color w:val="000000"/>
          <w:sz w:val="24"/>
          <w:szCs w:val="24"/>
        </w:rPr>
        <w:lastRenderedPageBreak/>
        <w:t xml:space="preserve">complete such cure.  </w:t>
      </w:r>
      <w:r w:rsidR="00CD0CFE" w:rsidRPr="00AF4294">
        <w:rPr>
          <w:rFonts w:ascii="Arial" w:hAnsi="Arial" w:cs="Arial"/>
          <w:color w:val="000000"/>
          <w:sz w:val="24"/>
          <w:szCs w:val="24"/>
        </w:rPr>
        <w:t>If after the expiration of all of the foregoing cure periods, no cure or termination of an existing Lease Event of Default has been achieved as aforesaid, then and in that event, th</w:t>
      </w:r>
      <w:r w:rsidR="00170356" w:rsidRPr="00AF4294">
        <w:rPr>
          <w:rFonts w:ascii="Arial" w:hAnsi="Arial" w:cs="Arial"/>
          <w:color w:val="000000"/>
          <w:sz w:val="24"/>
          <w:szCs w:val="24"/>
        </w:rPr>
        <w:t>e</w:t>
      </w:r>
      <w:r w:rsidR="00CD0CFE" w:rsidRPr="00AF4294">
        <w:rPr>
          <w:rFonts w:ascii="Arial" w:hAnsi="Arial" w:cs="Arial"/>
          <w:color w:val="000000"/>
          <w:sz w:val="24"/>
          <w:szCs w:val="24"/>
        </w:rPr>
        <w:t xml:space="preserve">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shall terminate, and, on such date, the term of this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shall expire and terminate and all rights of the Tenant under the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shall cease.  All costs and expenses incurred by or on behalf of the Landlord (including, without limitation, reasonable attorneys' fees and expenses) occasioned by any default by the Tenant under this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shall constitute additional rent hereunder.  The Landlord shall have no right to terminate this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except as provided in this </w:t>
      </w:r>
      <w:r w:rsidR="00DF7956" w:rsidRPr="00AF4294">
        <w:rPr>
          <w:rFonts w:ascii="Arial" w:hAnsi="Arial" w:cs="Arial"/>
          <w:color w:val="000000"/>
          <w:sz w:val="24"/>
          <w:szCs w:val="24"/>
        </w:rPr>
        <w:t>S</w:t>
      </w:r>
      <w:r w:rsidR="00041C94" w:rsidRPr="00AF4294">
        <w:rPr>
          <w:rFonts w:ascii="Arial" w:hAnsi="Arial" w:cs="Arial"/>
          <w:color w:val="000000"/>
          <w:sz w:val="24"/>
          <w:szCs w:val="24"/>
        </w:rPr>
        <w:t xml:space="preserve">ection </w:t>
      </w:r>
      <w:r w:rsidR="00C65473" w:rsidRPr="00AF4294">
        <w:rPr>
          <w:rFonts w:ascii="Arial" w:hAnsi="Arial" w:cs="Arial"/>
          <w:color w:val="000000"/>
          <w:sz w:val="24"/>
          <w:szCs w:val="24"/>
        </w:rPr>
        <w:t>11</w:t>
      </w:r>
      <w:r w:rsidR="00CD0CFE" w:rsidRPr="00AF4294">
        <w:rPr>
          <w:rFonts w:ascii="Arial" w:hAnsi="Arial" w:cs="Arial"/>
          <w:color w:val="000000"/>
          <w:sz w:val="24"/>
          <w:szCs w:val="24"/>
        </w:rPr>
        <w:t>.</w:t>
      </w:r>
    </w:p>
    <w:p w14:paraId="47BB6776" w14:textId="77777777" w:rsidR="00CD0CFE" w:rsidRPr="00AF4294" w:rsidRDefault="00CD0CFE">
      <w:pPr>
        <w:numPr>
          <w:ilvl w:val="12"/>
          <w:numId w:val="0"/>
        </w:numPr>
        <w:spacing w:line="240" w:lineRule="atLeast"/>
        <w:rPr>
          <w:rFonts w:ascii="Arial" w:hAnsi="Arial" w:cs="Arial"/>
          <w:color w:val="000000"/>
          <w:sz w:val="24"/>
          <w:szCs w:val="24"/>
          <w:u w:val="single"/>
        </w:rPr>
      </w:pPr>
    </w:p>
    <w:p w14:paraId="2EB96EA9" w14:textId="4DED6D54" w:rsidR="00683EDC" w:rsidRPr="00AF4294" w:rsidRDefault="00683EDC" w:rsidP="00716ABA">
      <w:pPr>
        <w:numPr>
          <w:ilvl w:val="0"/>
          <w:numId w:val="43"/>
        </w:numPr>
        <w:spacing w:line="240" w:lineRule="atLeast"/>
        <w:rPr>
          <w:rFonts w:ascii="Arial" w:hAnsi="Arial" w:cs="Arial"/>
          <w:b/>
          <w:color w:val="000000"/>
          <w:sz w:val="24"/>
          <w:szCs w:val="24"/>
        </w:rPr>
      </w:pPr>
      <w:r w:rsidRPr="00AF4294">
        <w:rPr>
          <w:rFonts w:ascii="Arial" w:hAnsi="Arial" w:cs="Arial"/>
          <w:b/>
          <w:color w:val="000000"/>
          <w:sz w:val="24"/>
          <w:szCs w:val="24"/>
        </w:rPr>
        <w:t>Lender/HUD Option for New Lease.</w:t>
      </w:r>
    </w:p>
    <w:p w14:paraId="2B15144D" w14:textId="77777777" w:rsidR="00683EDC" w:rsidRPr="00AF4294" w:rsidRDefault="00683EDC" w:rsidP="00991F79">
      <w:pPr>
        <w:spacing w:line="240" w:lineRule="atLeast"/>
        <w:ind w:left="360"/>
        <w:rPr>
          <w:rFonts w:ascii="Arial" w:hAnsi="Arial" w:cs="Arial"/>
          <w:b/>
          <w:color w:val="000000"/>
          <w:sz w:val="24"/>
          <w:szCs w:val="24"/>
        </w:rPr>
      </w:pPr>
    </w:p>
    <w:p w14:paraId="7B7CE577" w14:textId="577C7F87" w:rsidR="001949EF" w:rsidRPr="00AF4294" w:rsidRDefault="00CD0CFE" w:rsidP="00170356">
      <w:pPr>
        <w:pStyle w:val="ListParagraph"/>
        <w:numPr>
          <w:ilvl w:val="0"/>
          <w:numId w:val="41"/>
        </w:numPr>
        <w:spacing w:line="240" w:lineRule="atLeast"/>
        <w:rPr>
          <w:rFonts w:ascii="Arial" w:hAnsi="Arial" w:cs="Arial"/>
          <w:color w:val="000000"/>
          <w:sz w:val="24"/>
          <w:szCs w:val="24"/>
        </w:rPr>
      </w:pPr>
      <w:r w:rsidRPr="00AF4294">
        <w:rPr>
          <w:rFonts w:ascii="Arial" w:hAnsi="Arial" w:cs="Arial"/>
          <w:color w:val="000000"/>
          <w:sz w:val="24"/>
          <w:szCs w:val="24"/>
        </w:rPr>
        <w:t xml:space="preserve">Upon termination of this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pursuant to </w:t>
      </w:r>
      <w:r w:rsidR="00DF7956" w:rsidRPr="00AF4294">
        <w:rPr>
          <w:rFonts w:ascii="Arial" w:hAnsi="Arial" w:cs="Arial"/>
          <w:color w:val="000000"/>
          <w:sz w:val="24"/>
          <w:szCs w:val="24"/>
        </w:rPr>
        <w:t xml:space="preserve">Section </w:t>
      </w:r>
      <w:r w:rsidR="00C65473" w:rsidRPr="00AF4294">
        <w:rPr>
          <w:rFonts w:ascii="Arial" w:hAnsi="Arial" w:cs="Arial"/>
          <w:color w:val="000000"/>
          <w:sz w:val="24"/>
          <w:szCs w:val="24"/>
        </w:rPr>
        <w:t>11</w:t>
      </w:r>
      <w:r w:rsidRPr="00AF4294">
        <w:rPr>
          <w:rFonts w:ascii="Arial" w:hAnsi="Arial" w:cs="Arial"/>
          <w:color w:val="000000"/>
          <w:sz w:val="24"/>
          <w:szCs w:val="24"/>
        </w:rPr>
        <w:t xml:space="preserve"> above, the Landlord shall immediately seek to obtain possession of the Property. </w:t>
      </w:r>
      <w:r w:rsidR="00170356" w:rsidRPr="00AF4294">
        <w:rPr>
          <w:rFonts w:ascii="Arial" w:hAnsi="Arial" w:cs="Arial"/>
          <w:color w:val="000000"/>
          <w:sz w:val="24"/>
          <w:szCs w:val="24"/>
        </w:rPr>
        <w:t xml:space="preserve"> </w:t>
      </w:r>
      <w:r w:rsidRPr="00AF4294">
        <w:rPr>
          <w:rFonts w:ascii="Arial" w:hAnsi="Arial" w:cs="Arial"/>
          <w:color w:val="000000"/>
          <w:sz w:val="24"/>
          <w:szCs w:val="24"/>
        </w:rPr>
        <w:t xml:space="preserve">Upon acquiring such possession, the Landlord shall notify HUD and Lender in writing. Lender and HUD shall each have six (6) months from the date of receipt of such notice of acquisition to elect to take, as Tenant, a new lease on the Property.  </w:t>
      </w:r>
    </w:p>
    <w:p w14:paraId="017C1100" w14:textId="77777777" w:rsidR="001949EF" w:rsidRPr="00AF4294" w:rsidRDefault="001949EF" w:rsidP="00991F79">
      <w:pPr>
        <w:spacing w:line="240" w:lineRule="atLeast"/>
        <w:rPr>
          <w:rFonts w:ascii="Arial" w:hAnsi="Arial" w:cs="Arial"/>
          <w:color w:val="000000"/>
          <w:sz w:val="24"/>
          <w:szCs w:val="24"/>
        </w:rPr>
      </w:pPr>
    </w:p>
    <w:p w14:paraId="0FA4EFC4" w14:textId="22DA07C5" w:rsidR="001949EF" w:rsidRPr="00AF4294" w:rsidRDefault="00CD0CFE" w:rsidP="00170356">
      <w:pPr>
        <w:pStyle w:val="ListParagraph"/>
        <w:numPr>
          <w:ilvl w:val="0"/>
          <w:numId w:val="41"/>
        </w:numPr>
        <w:spacing w:line="240" w:lineRule="atLeast"/>
        <w:rPr>
          <w:rFonts w:ascii="Arial" w:hAnsi="Arial" w:cs="Arial"/>
          <w:color w:val="000000"/>
          <w:sz w:val="24"/>
          <w:szCs w:val="24"/>
        </w:rPr>
      </w:pPr>
      <w:r w:rsidRPr="00AF4294">
        <w:rPr>
          <w:rFonts w:ascii="Arial" w:hAnsi="Arial" w:cs="Arial"/>
          <w:color w:val="000000"/>
          <w:sz w:val="24"/>
          <w:szCs w:val="24"/>
        </w:rPr>
        <w:t xml:space="preserve">Such new lease shall have a term equal to the unexpired portion of the term of this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immediately prior to such termination and shall, except as otherwise provided herein, be on the same terms and conditions as contained in this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including without limitation, the option to purchase set forth under </w:t>
      </w:r>
      <w:r w:rsidR="00B86C76" w:rsidRPr="00AF4294">
        <w:rPr>
          <w:rFonts w:ascii="Arial" w:hAnsi="Arial" w:cs="Arial"/>
          <w:color w:val="000000"/>
          <w:sz w:val="24"/>
          <w:szCs w:val="24"/>
        </w:rPr>
        <w:t xml:space="preserve">Section </w:t>
      </w:r>
      <w:r w:rsidR="00C65473" w:rsidRPr="00AF4294">
        <w:rPr>
          <w:rFonts w:ascii="Arial" w:hAnsi="Arial" w:cs="Arial"/>
          <w:color w:val="000000"/>
          <w:sz w:val="24"/>
          <w:szCs w:val="24"/>
        </w:rPr>
        <w:t>7</w:t>
      </w:r>
      <w:r w:rsidR="00B86C76" w:rsidRPr="00AF4294">
        <w:rPr>
          <w:rFonts w:ascii="Arial" w:hAnsi="Arial" w:cs="Arial"/>
          <w:color w:val="000000"/>
          <w:sz w:val="24"/>
          <w:szCs w:val="24"/>
        </w:rPr>
        <w:t xml:space="preserve"> </w:t>
      </w:r>
      <w:r w:rsidRPr="00AF4294">
        <w:rPr>
          <w:rFonts w:ascii="Arial" w:hAnsi="Arial" w:cs="Arial"/>
          <w:color w:val="000000"/>
          <w:sz w:val="24"/>
          <w:szCs w:val="24"/>
        </w:rPr>
        <w:t xml:space="preserve">above, except that </w:t>
      </w:r>
      <w:r w:rsidR="006B2615" w:rsidRPr="00AF4294">
        <w:rPr>
          <w:rFonts w:ascii="Arial" w:hAnsi="Arial" w:cs="Arial"/>
          <w:color w:val="000000"/>
          <w:sz w:val="24"/>
          <w:szCs w:val="24"/>
        </w:rPr>
        <w:t xml:space="preserve">Lender’s </w:t>
      </w:r>
      <w:r w:rsidRPr="00AF4294">
        <w:rPr>
          <w:rFonts w:ascii="Arial" w:hAnsi="Arial" w:cs="Arial"/>
          <w:color w:val="000000"/>
          <w:sz w:val="24"/>
          <w:szCs w:val="24"/>
        </w:rPr>
        <w:t xml:space="preserve">or HUD's liability for rent shall not extend beyond their occupancy under such lease.  The Landlord shall tender such new lease to Lender or HUD within thirty (30) days after a request for such lease and shall deliver possession of the Property immediately upon execution of the new lease.  </w:t>
      </w:r>
    </w:p>
    <w:p w14:paraId="458EDF9C" w14:textId="77777777" w:rsidR="001949EF" w:rsidRPr="00AF4294" w:rsidRDefault="001949EF" w:rsidP="00991F79">
      <w:pPr>
        <w:spacing w:line="240" w:lineRule="atLeast"/>
        <w:rPr>
          <w:rFonts w:ascii="Arial" w:hAnsi="Arial" w:cs="Arial"/>
          <w:color w:val="000000"/>
          <w:sz w:val="24"/>
          <w:szCs w:val="24"/>
        </w:rPr>
      </w:pPr>
    </w:p>
    <w:p w14:paraId="15254BDD" w14:textId="20214C82" w:rsidR="00CD0CFE" w:rsidRPr="00AF4294" w:rsidRDefault="00CD0CFE" w:rsidP="00170356">
      <w:pPr>
        <w:pStyle w:val="ListParagraph"/>
        <w:numPr>
          <w:ilvl w:val="0"/>
          <w:numId w:val="41"/>
        </w:numPr>
        <w:spacing w:line="240" w:lineRule="atLeast"/>
        <w:rPr>
          <w:rFonts w:ascii="Arial" w:hAnsi="Arial" w:cs="Arial"/>
          <w:color w:val="000000"/>
          <w:sz w:val="24"/>
          <w:szCs w:val="24"/>
        </w:rPr>
      </w:pPr>
      <w:r w:rsidRPr="00AF4294">
        <w:rPr>
          <w:rFonts w:ascii="Arial" w:hAnsi="Arial" w:cs="Arial"/>
          <w:color w:val="000000"/>
          <w:sz w:val="24"/>
          <w:szCs w:val="24"/>
        </w:rPr>
        <w:t xml:space="preserve">Upon executing a new lease, Lender or HUD shall pay to the Landlord any unpaid rent due or that would have become due under this </w:t>
      </w:r>
      <w:r w:rsidR="004A5D05" w:rsidRPr="00AF4294">
        <w:rPr>
          <w:rFonts w:ascii="Arial" w:hAnsi="Arial" w:cs="Arial"/>
          <w:color w:val="000000"/>
          <w:sz w:val="24"/>
          <w:szCs w:val="24"/>
        </w:rPr>
        <w:t>Lease</w:t>
      </w:r>
      <w:r w:rsidRPr="00AF4294">
        <w:rPr>
          <w:rFonts w:ascii="Arial" w:hAnsi="Arial" w:cs="Arial"/>
          <w:color w:val="000000"/>
          <w:sz w:val="24"/>
          <w:szCs w:val="24"/>
        </w:rPr>
        <w:t xml:space="preserve"> to the date of the execution of the new lease, including any taxes which were liens on the Property</w:t>
      </w:r>
      <w:r w:rsidR="001949EF" w:rsidRPr="00AF4294">
        <w:rPr>
          <w:rFonts w:ascii="Arial" w:hAnsi="Arial" w:cs="Arial"/>
          <w:color w:val="000000"/>
          <w:sz w:val="24"/>
          <w:szCs w:val="24"/>
        </w:rPr>
        <w:t xml:space="preserve"> </w:t>
      </w:r>
      <w:r w:rsidRPr="00AF4294">
        <w:rPr>
          <w:rFonts w:ascii="Arial" w:hAnsi="Arial" w:cs="Arial"/>
          <w:color w:val="000000"/>
          <w:sz w:val="24"/>
          <w:szCs w:val="24"/>
        </w:rPr>
        <w:t xml:space="preserve">and which were paid by the Landlord, less any net rentals or other income which the Landlord may have received on account of the Property since the date of default under this </w:t>
      </w:r>
      <w:r w:rsidR="004A5D05" w:rsidRPr="00AF4294">
        <w:rPr>
          <w:rFonts w:ascii="Arial" w:hAnsi="Arial" w:cs="Arial"/>
          <w:color w:val="000000"/>
          <w:sz w:val="24"/>
          <w:szCs w:val="24"/>
        </w:rPr>
        <w:t>Lease</w:t>
      </w:r>
      <w:r w:rsidRPr="00AF4294">
        <w:rPr>
          <w:rFonts w:ascii="Arial" w:hAnsi="Arial" w:cs="Arial"/>
          <w:color w:val="000000"/>
          <w:sz w:val="24"/>
          <w:szCs w:val="24"/>
        </w:rPr>
        <w:t>.</w:t>
      </w:r>
    </w:p>
    <w:p w14:paraId="52DC1388" w14:textId="77777777" w:rsidR="00CD0CFE" w:rsidRPr="00AF4294" w:rsidRDefault="00CD0CFE">
      <w:pPr>
        <w:numPr>
          <w:ilvl w:val="12"/>
          <w:numId w:val="0"/>
        </w:numPr>
        <w:spacing w:line="240" w:lineRule="atLeast"/>
        <w:rPr>
          <w:rFonts w:ascii="Arial" w:hAnsi="Arial" w:cs="Arial"/>
          <w:color w:val="000000"/>
          <w:sz w:val="24"/>
          <w:szCs w:val="24"/>
        </w:rPr>
      </w:pPr>
    </w:p>
    <w:p w14:paraId="5FE635BA" w14:textId="3E9FCE7E" w:rsidR="00CD0CFE" w:rsidRPr="00AF4294" w:rsidRDefault="00683EDC" w:rsidP="00716ABA">
      <w:pPr>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Landlord Cooperation for Needed Authorizations.</w:t>
      </w:r>
      <w:r w:rsidRPr="00AF4294">
        <w:rPr>
          <w:rFonts w:ascii="Arial" w:hAnsi="Arial" w:cs="Arial"/>
          <w:color w:val="000000"/>
          <w:sz w:val="24"/>
          <w:szCs w:val="24"/>
        </w:rPr>
        <w:t xml:space="preserve">  </w:t>
      </w:r>
      <w:r w:rsidR="00CD0CFE" w:rsidRPr="00AF4294">
        <w:rPr>
          <w:rFonts w:ascii="Arial" w:hAnsi="Arial" w:cs="Arial"/>
          <w:color w:val="000000"/>
          <w:sz w:val="24"/>
          <w:szCs w:val="24"/>
        </w:rPr>
        <w:t>The Landlord agrees that within ten (10) days after receipt of written request from the Tenant, it will join in any and all applications for permits, licenses or other authorizations required by any Governmental Authority in connection with any work which the Tenant may do hereunder and will also join in any grants for easements for electric</w:t>
      </w:r>
      <w:r w:rsidR="00170356" w:rsidRPr="00AF4294">
        <w:rPr>
          <w:rFonts w:ascii="Arial" w:hAnsi="Arial" w:cs="Arial"/>
          <w:color w:val="000000"/>
          <w:sz w:val="24"/>
          <w:szCs w:val="24"/>
        </w:rPr>
        <w:t>,</w:t>
      </w:r>
      <w:r w:rsidR="00CD0CFE" w:rsidRPr="00AF4294">
        <w:rPr>
          <w:rFonts w:ascii="Arial" w:hAnsi="Arial" w:cs="Arial"/>
          <w:color w:val="000000"/>
          <w:sz w:val="24"/>
          <w:szCs w:val="24"/>
        </w:rPr>
        <w:t xml:space="preserve"> telephone, telecommunications, cable, gas, water, sewer and such other public utilities and facilities as may be reasonably necessary in the operation of the Property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w:t>
      </w:r>
      <w:r w:rsidR="00CD0CFE" w:rsidRPr="00AF4294">
        <w:rPr>
          <w:rFonts w:ascii="Arial" w:hAnsi="Arial" w:cs="Arial"/>
          <w:color w:val="000000"/>
          <w:sz w:val="24"/>
          <w:szCs w:val="24"/>
        </w:rPr>
        <w:lastRenderedPageBreak/>
        <w:t xml:space="preserve">such papers on behalf of the Landlord, only to the extent that a public body as Landlord may do so within the exercise of its municipal powers and responsibilities.  </w:t>
      </w:r>
    </w:p>
    <w:p w14:paraId="1DA7FAF0" w14:textId="77777777" w:rsidR="00CD0CFE" w:rsidRPr="00AF4294" w:rsidRDefault="00CD0CFE">
      <w:pPr>
        <w:numPr>
          <w:ilvl w:val="12"/>
          <w:numId w:val="0"/>
        </w:numPr>
        <w:spacing w:line="240" w:lineRule="atLeast"/>
        <w:rPr>
          <w:rFonts w:ascii="Arial" w:hAnsi="Arial" w:cs="Arial"/>
          <w:color w:val="000000"/>
          <w:sz w:val="24"/>
          <w:szCs w:val="24"/>
        </w:rPr>
      </w:pPr>
    </w:p>
    <w:p w14:paraId="50527EE9" w14:textId="402D28BE" w:rsidR="00CD0CFE" w:rsidRPr="00AF4294" w:rsidRDefault="00683EDC" w:rsidP="00716ABA">
      <w:pPr>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Taxes.</w:t>
      </w:r>
      <w:r w:rsidRPr="00AF4294">
        <w:rPr>
          <w:rFonts w:ascii="Arial" w:hAnsi="Arial" w:cs="Arial"/>
          <w:color w:val="000000"/>
          <w:sz w:val="24"/>
          <w:szCs w:val="24"/>
        </w:rPr>
        <w:t xml:space="preserve">  </w:t>
      </w:r>
      <w:r w:rsidR="00CD0CFE" w:rsidRPr="00AF4294">
        <w:rPr>
          <w:rFonts w:ascii="Arial" w:hAnsi="Arial" w:cs="Arial"/>
          <w:color w:val="000000"/>
          <w:sz w:val="24"/>
          <w:szCs w:val="24"/>
        </w:rPr>
        <w:t xml:space="preserve">Nothing in this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shall require the Tenant to pay any franchise, estate, inheritance, succession, capital levy or transfer tax of the Landlord or any income excess profits or revenue tax, or any other tax, assessment charge or levy upon the rent payable by the Tenant under this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w:t>
      </w:r>
    </w:p>
    <w:p w14:paraId="07DB938E" w14:textId="77777777" w:rsidR="00CD0CFE" w:rsidRPr="00AF4294" w:rsidRDefault="00CD0CFE">
      <w:pPr>
        <w:numPr>
          <w:ilvl w:val="12"/>
          <w:numId w:val="0"/>
        </w:numPr>
        <w:spacing w:line="240" w:lineRule="atLeast"/>
        <w:rPr>
          <w:rFonts w:ascii="Arial" w:hAnsi="Arial" w:cs="Arial"/>
          <w:color w:val="000000"/>
          <w:sz w:val="24"/>
          <w:szCs w:val="24"/>
        </w:rPr>
      </w:pPr>
    </w:p>
    <w:p w14:paraId="0DB85913" w14:textId="340E86F6" w:rsidR="00CD0CFE" w:rsidRPr="00AF4294" w:rsidRDefault="00683EDC" w:rsidP="00716ABA">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Notices.</w:t>
      </w:r>
      <w:r w:rsidRPr="00AF4294">
        <w:rPr>
          <w:rFonts w:ascii="Arial" w:hAnsi="Arial" w:cs="Arial"/>
          <w:color w:val="000000"/>
          <w:sz w:val="24"/>
          <w:szCs w:val="24"/>
        </w:rPr>
        <w:t xml:space="preserve">  </w:t>
      </w:r>
      <w:r w:rsidR="00CD0CFE" w:rsidRPr="00AF4294">
        <w:rPr>
          <w:rFonts w:ascii="Arial" w:hAnsi="Arial" w:cs="Arial"/>
          <w:color w:val="000000"/>
          <w:sz w:val="24"/>
          <w:szCs w:val="24"/>
        </w:rPr>
        <w:t>All notices, demands and requests which are required to be given by the Landlord, Tenant, Lender or HUD in connection with th</w:t>
      </w:r>
      <w:r w:rsidR="00170356" w:rsidRPr="00AF4294">
        <w:rPr>
          <w:rFonts w:ascii="Arial" w:hAnsi="Arial" w:cs="Arial"/>
          <w:color w:val="000000"/>
          <w:sz w:val="24"/>
          <w:szCs w:val="24"/>
        </w:rPr>
        <w:t>e</w:t>
      </w:r>
      <w:r w:rsidR="00CD0CFE" w:rsidRPr="00AF4294">
        <w:rPr>
          <w:rFonts w:ascii="Arial" w:hAnsi="Arial" w:cs="Arial"/>
          <w:color w:val="000000"/>
          <w:sz w:val="24"/>
          <w:szCs w:val="24"/>
        </w:rPr>
        <w:t xml:space="preserve"> </w:t>
      </w:r>
      <w:r w:rsidR="004A5D05" w:rsidRPr="00AF4294">
        <w:rPr>
          <w:rFonts w:ascii="Arial" w:hAnsi="Arial" w:cs="Arial"/>
          <w:color w:val="000000"/>
          <w:sz w:val="24"/>
          <w:szCs w:val="24"/>
        </w:rPr>
        <w:t>Lease</w:t>
      </w:r>
      <w:r w:rsidR="00CD0CFE" w:rsidRPr="00AF4294">
        <w:rPr>
          <w:rFonts w:ascii="Arial" w:hAnsi="Arial" w:cs="Arial"/>
          <w:color w:val="000000"/>
          <w:sz w:val="24"/>
          <w:szCs w:val="24"/>
        </w:rPr>
        <w:t xml:space="preserve"> </w:t>
      </w:r>
      <w:r w:rsidR="00170356" w:rsidRPr="00AF4294">
        <w:rPr>
          <w:rFonts w:ascii="Arial" w:hAnsi="Arial" w:cs="Arial"/>
          <w:color w:val="000000"/>
          <w:sz w:val="24"/>
          <w:szCs w:val="24"/>
        </w:rPr>
        <w:t xml:space="preserve">and this Lease Addendum </w:t>
      </w:r>
      <w:r w:rsidR="00CD0CFE" w:rsidRPr="00AF4294">
        <w:rPr>
          <w:rFonts w:ascii="Arial" w:hAnsi="Arial" w:cs="Arial"/>
          <w:color w:val="000000"/>
          <w:sz w:val="24"/>
          <w:szCs w:val="24"/>
        </w:rPr>
        <w:t xml:space="preserve">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743DE100" w14:textId="77777777" w:rsidR="00CD0CFE" w:rsidRPr="00AF4294" w:rsidRDefault="00CD0CFE" w:rsidP="00701E6A">
      <w:pPr>
        <w:numPr>
          <w:ilvl w:val="12"/>
          <w:numId w:val="0"/>
        </w:numPr>
        <w:spacing w:line="240" w:lineRule="atLeast"/>
        <w:ind w:left="360" w:hanging="360"/>
        <w:rPr>
          <w:rFonts w:ascii="Arial" w:hAnsi="Arial" w:cs="Arial"/>
          <w:color w:val="000000"/>
          <w:sz w:val="24"/>
          <w:szCs w:val="24"/>
        </w:rPr>
      </w:pPr>
    </w:p>
    <w:p w14:paraId="04EDB890" w14:textId="560FD399" w:rsidR="00CD0CFE" w:rsidRPr="00AF4294" w:rsidRDefault="00CD0CFE" w:rsidP="00701E6A">
      <w:pPr>
        <w:numPr>
          <w:ilvl w:val="12"/>
          <w:numId w:val="0"/>
        </w:numPr>
        <w:spacing w:line="240" w:lineRule="atLeast"/>
        <w:rPr>
          <w:rFonts w:ascii="Arial" w:hAnsi="Arial" w:cs="Arial"/>
          <w:color w:val="000000"/>
          <w:sz w:val="24"/>
          <w:szCs w:val="24"/>
        </w:rPr>
      </w:pPr>
      <w:r w:rsidRPr="00AF4294">
        <w:rPr>
          <w:rFonts w:ascii="Arial" w:hAnsi="Arial" w:cs="Arial"/>
          <w:color w:val="000000"/>
          <w:sz w:val="24"/>
          <w:szCs w:val="24"/>
        </w:rPr>
        <w:t>All notices shall be addressed as follows:</w:t>
      </w:r>
    </w:p>
    <w:p w14:paraId="2ECE0DA8" w14:textId="77777777" w:rsidR="00CD0CFE" w:rsidRPr="00AF4294" w:rsidRDefault="00CD0CFE">
      <w:pPr>
        <w:numPr>
          <w:ilvl w:val="12"/>
          <w:numId w:val="0"/>
        </w:numPr>
        <w:spacing w:line="240" w:lineRule="atLeast"/>
        <w:ind w:left="360" w:hanging="360"/>
        <w:rPr>
          <w:rFonts w:ascii="Arial" w:hAnsi="Arial" w:cs="Arial"/>
          <w:color w:val="000000"/>
          <w:sz w:val="24"/>
          <w:szCs w:val="24"/>
        </w:rPr>
      </w:pPr>
    </w:p>
    <w:p w14:paraId="31EEB95A" w14:textId="77777777" w:rsidR="00CD0CFE" w:rsidRPr="00AF4294" w:rsidRDefault="00CD0CFE">
      <w:pPr>
        <w:numPr>
          <w:ilvl w:val="12"/>
          <w:numId w:val="0"/>
        </w:numPr>
        <w:spacing w:line="240" w:lineRule="atLeast"/>
        <w:ind w:left="1080" w:hanging="360"/>
        <w:rPr>
          <w:rFonts w:ascii="Arial" w:hAnsi="Arial" w:cs="Arial"/>
          <w:color w:val="000000"/>
          <w:sz w:val="24"/>
          <w:szCs w:val="24"/>
        </w:rPr>
      </w:pPr>
      <w:r w:rsidRPr="00AF4294">
        <w:rPr>
          <w:rFonts w:ascii="Arial" w:hAnsi="Arial" w:cs="Arial"/>
          <w:color w:val="000000"/>
          <w:sz w:val="24"/>
          <w:szCs w:val="24"/>
        </w:rPr>
        <w:t>If to Lender:             _____________________</w:t>
      </w:r>
    </w:p>
    <w:p w14:paraId="2E498AF0"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5663D97A"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4F9AF150"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06287BA8" w14:textId="77777777" w:rsidR="00CD0CFE" w:rsidRPr="00AF4294" w:rsidRDefault="00CD0CFE">
      <w:pPr>
        <w:numPr>
          <w:ilvl w:val="12"/>
          <w:numId w:val="0"/>
        </w:numPr>
        <w:spacing w:line="240" w:lineRule="atLeast"/>
        <w:ind w:left="1080" w:hanging="360"/>
        <w:rPr>
          <w:rFonts w:ascii="Arial" w:hAnsi="Arial" w:cs="Arial"/>
          <w:color w:val="000000"/>
          <w:sz w:val="24"/>
          <w:szCs w:val="24"/>
        </w:rPr>
      </w:pPr>
    </w:p>
    <w:p w14:paraId="5A1C9D98" w14:textId="77777777" w:rsidR="00CD0CFE" w:rsidRPr="00AF4294" w:rsidRDefault="00CD0CFE">
      <w:pPr>
        <w:numPr>
          <w:ilvl w:val="12"/>
          <w:numId w:val="0"/>
        </w:numPr>
        <w:spacing w:line="240" w:lineRule="atLeast"/>
        <w:ind w:left="1080" w:hanging="360"/>
        <w:rPr>
          <w:rFonts w:ascii="Arial" w:hAnsi="Arial" w:cs="Arial"/>
          <w:color w:val="000000"/>
          <w:sz w:val="24"/>
          <w:szCs w:val="24"/>
        </w:rPr>
      </w:pPr>
      <w:r w:rsidRPr="00AF4294">
        <w:rPr>
          <w:rFonts w:ascii="Arial" w:hAnsi="Arial" w:cs="Arial"/>
          <w:color w:val="000000"/>
          <w:sz w:val="24"/>
          <w:szCs w:val="24"/>
        </w:rPr>
        <w:t>If to HUD:                _____________________</w:t>
      </w:r>
    </w:p>
    <w:p w14:paraId="16D6A797"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43E7F764"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350A7F43"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6EC0EF33" w14:textId="77777777" w:rsidR="00CD0CFE" w:rsidRPr="00AF4294" w:rsidRDefault="00CD0CFE">
      <w:pPr>
        <w:numPr>
          <w:ilvl w:val="12"/>
          <w:numId w:val="0"/>
        </w:numPr>
        <w:spacing w:line="240" w:lineRule="atLeast"/>
        <w:ind w:left="360" w:hanging="360"/>
        <w:rPr>
          <w:rFonts w:ascii="Arial" w:hAnsi="Arial" w:cs="Arial"/>
          <w:color w:val="000000"/>
          <w:sz w:val="24"/>
          <w:szCs w:val="24"/>
        </w:rPr>
      </w:pPr>
    </w:p>
    <w:p w14:paraId="7AA56AC4" w14:textId="77777777" w:rsidR="00CD0CFE" w:rsidRPr="00AF4294" w:rsidRDefault="00CD0CFE">
      <w:pPr>
        <w:numPr>
          <w:ilvl w:val="12"/>
          <w:numId w:val="0"/>
        </w:numPr>
        <w:spacing w:line="240" w:lineRule="atLeast"/>
        <w:ind w:left="1080" w:hanging="360"/>
        <w:rPr>
          <w:rFonts w:ascii="Arial" w:hAnsi="Arial" w:cs="Arial"/>
          <w:color w:val="000000"/>
          <w:sz w:val="24"/>
          <w:szCs w:val="24"/>
        </w:rPr>
      </w:pPr>
      <w:r w:rsidRPr="00AF4294">
        <w:rPr>
          <w:rFonts w:ascii="Arial" w:hAnsi="Arial" w:cs="Arial"/>
          <w:color w:val="000000"/>
          <w:sz w:val="24"/>
          <w:szCs w:val="24"/>
        </w:rPr>
        <w:t>If to Tenant:             _____________________</w:t>
      </w:r>
    </w:p>
    <w:p w14:paraId="36FDC921"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4119CE6E"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16112AD4"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2BA4CAD4" w14:textId="77777777" w:rsidR="00CD0CFE" w:rsidRPr="00AF4294" w:rsidRDefault="00CD0CFE">
      <w:pPr>
        <w:numPr>
          <w:ilvl w:val="12"/>
          <w:numId w:val="0"/>
        </w:numPr>
        <w:spacing w:line="240" w:lineRule="atLeast"/>
        <w:ind w:left="360" w:hanging="360"/>
        <w:rPr>
          <w:rFonts w:ascii="Arial" w:hAnsi="Arial" w:cs="Arial"/>
          <w:color w:val="000000"/>
          <w:sz w:val="24"/>
          <w:szCs w:val="24"/>
        </w:rPr>
      </w:pPr>
    </w:p>
    <w:p w14:paraId="6C05E940" w14:textId="77777777" w:rsidR="00CD0CFE" w:rsidRPr="00AF4294" w:rsidRDefault="00CD0CFE">
      <w:pPr>
        <w:numPr>
          <w:ilvl w:val="12"/>
          <w:numId w:val="0"/>
        </w:numPr>
        <w:spacing w:line="240" w:lineRule="atLeast"/>
        <w:ind w:left="360" w:hanging="360"/>
        <w:rPr>
          <w:rFonts w:ascii="Arial" w:hAnsi="Arial" w:cs="Arial"/>
          <w:color w:val="000000"/>
          <w:sz w:val="24"/>
          <w:szCs w:val="24"/>
        </w:rPr>
      </w:pPr>
    </w:p>
    <w:p w14:paraId="39D22BF8" w14:textId="77777777" w:rsidR="00CD0CFE" w:rsidRPr="00AF4294" w:rsidRDefault="00CD0CFE">
      <w:pPr>
        <w:numPr>
          <w:ilvl w:val="12"/>
          <w:numId w:val="0"/>
        </w:numPr>
        <w:spacing w:line="240" w:lineRule="atLeast"/>
        <w:ind w:left="1080" w:hanging="360"/>
        <w:rPr>
          <w:rFonts w:ascii="Arial" w:hAnsi="Arial" w:cs="Arial"/>
          <w:color w:val="000000"/>
          <w:sz w:val="24"/>
          <w:szCs w:val="24"/>
        </w:rPr>
      </w:pPr>
      <w:r w:rsidRPr="00AF4294">
        <w:rPr>
          <w:rFonts w:ascii="Arial" w:hAnsi="Arial" w:cs="Arial"/>
          <w:color w:val="000000"/>
          <w:sz w:val="24"/>
          <w:szCs w:val="24"/>
        </w:rPr>
        <w:t>If to Landlord:          _____________________</w:t>
      </w:r>
    </w:p>
    <w:p w14:paraId="4EED9C57"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0C9387E1"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12D08727" w14:textId="77777777" w:rsidR="00CD0CFE" w:rsidRPr="00AF4294" w:rsidRDefault="00CD0CFE">
      <w:pPr>
        <w:numPr>
          <w:ilvl w:val="12"/>
          <w:numId w:val="0"/>
        </w:numPr>
        <w:spacing w:line="240" w:lineRule="atLeast"/>
        <w:ind w:left="3240" w:hanging="360"/>
        <w:rPr>
          <w:rFonts w:ascii="Arial" w:hAnsi="Arial" w:cs="Arial"/>
          <w:color w:val="000000"/>
          <w:sz w:val="24"/>
          <w:szCs w:val="24"/>
        </w:rPr>
      </w:pPr>
      <w:r w:rsidRPr="00AF4294">
        <w:rPr>
          <w:rFonts w:ascii="Arial" w:hAnsi="Arial" w:cs="Arial"/>
          <w:color w:val="000000"/>
          <w:sz w:val="24"/>
          <w:szCs w:val="24"/>
        </w:rPr>
        <w:t>_____________________</w:t>
      </w:r>
    </w:p>
    <w:p w14:paraId="64DD906C" w14:textId="77777777" w:rsidR="00CD0CFE" w:rsidRPr="00AF4294" w:rsidRDefault="00CD0CFE">
      <w:pPr>
        <w:numPr>
          <w:ilvl w:val="12"/>
          <w:numId w:val="0"/>
        </w:numPr>
        <w:spacing w:line="240" w:lineRule="atLeast"/>
        <w:ind w:left="360" w:hanging="360"/>
        <w:rPr>
          <w:rFonts w:ascii="Arial" w:hAnsi="Arial" w:cs="Arial"/>
          <w:color w:val="000000"/>
          <w:sz w:val="24"/>
          <w:szCs w:val="24"/>
        </w:rPr>
      </w:pPr>
    </w:p>
    <w:p w14:paraId="19D2DADB" w14:textId="77777777" w:rsidR="00217960" w:rsidRPr="00AF4294" w:rsidRDefault="00217960" w:rsidP="00701E6A">
      <w:pPr>
        <w:spacing w:line="240" w:lineRule="atLeast"/>
        <w:rPr>
          <w:rFonts w:ascii="Arial" w:hAnsi="Arial" w:cs="Arial"/>
          <w:color w:val="000000"/>
          <w:sz w:val="24"/>
          <w:szCs w:val="24"/>
        </w:rPr>
      </w:pPr>
    </w:p>
    <w:p w14:paraId="4922C665" w14:textId="78C1B05F" w:rsidR="00217960" w:rsidRPr="00AF4294" w:rsidRDefault="00683EDC" w:rsidP="00716ABA">
      <w:pPr>
        <w:pStyle w:val="ListParagraph"/>
        <w:numPr>
          <w:ilvl w:val="0"/>
          <w:numId w:val="43"/>
        </w:numPr>
        <w:spacing w:line="240" w:lineRule="atLeast"/>
        <w:rPr>
          <w:rFonts w:ascii="Arial" w:hAnsi="Arial" w:cs="Arial"/>
          <w:color w:val="000000"/>
          <w:sz w:val="24"/>
          <w:szCs w:val="24"/>
        </w:rPr>
      </w:pPr>
      <w:r w:rsidRPr="00AF4294">
        <w:rPr>
          <w:rFonts w:ascii="Arial" w:hAnsi="Arial" w:cs="Arial"/>
          <w:b/>
          <w:color w:val="000000"/>
          <w:sz w:val="24"/>
          <w:szCs w:val="24"/>
        </w:rPr>
        <w:t>No Merger.</w:t>
      </w:r>
      <w:r w:rsidRPr="00AF4294">
        <w:rPr>
          <w:rFonts w:ascii="Arial" w:hAnsi="Arial" w:cs="Arial"/>
          <w:color w:val="000000"/>
          <w:sz w:val="24"/>
          <w:szCs w:val="24"/>
        </w:rPr>
        <w:t xml:space="preserve">  </w:t>
      </w:r>
      <w:r w:rsidR="00217960" w:rsidRPr="00AF4294">
        <w:rPr>
          <w:rFonts w:ascii="Arial" w:hAnsi="Arial" w:cs="Arial"/>
          <w:color w:val="000000"/>
          <w:sz w:val="24"/>
          <w:szCs w:val="24"/>
        </w:rPr>
        <w:t xml:space="preserve">There shall be no merger of this </w:t>
      </w:r>
      <w:r w:rsidR="004A5D05" w:rsidRPr="00AF4294">
        <w:rPr>
          <w:rFonts w:ascii="Arial" w:hAnsi="Arial" w:cs="Arial"/>
          <w:color w:val="000000"/>
          <w:sz w:val="24"/>
          <w:szCs w:val="24"/>
        </w:rPr>
        <w:t>Lease</w:t>
      </w:r>
      <w:r w:rsidR="00217960" w:rsidRPr="00AF4294">
        <w:rPr>
          <w:rFonts w:ascii="Arial" w:hAnsi="Arial" w:cs="Arial"/>
          <w:color w:val="000000"/>
          <w:sz w:val="24"/>
          <w:szCs w:val="24"/>
        </w:rPr>
        <w:t xml:space="preserve"> or the leasehold estate created by this </w:t>
      </w:r>
      <w:r w:rsidR="004A5D05" w:rsidRPr="00AF4294">
        <w:rPr>
          <w:rFonts w:ascii="Arial" w:hAnsi="Arial" w:cs="Arial"/>
          <w:color w:val="000000"/>
          <w:sz w:val="24"/>
          <w:szCs w:val="24"/>
        </w:rPr>
        <w:t>Lease</w:t>
      </w:r>
      <w:r w:rsidR="00217960" w:rsidRPr="00AF4294">
        <w:rPr>
          <w:rFonts w:ascii="Arial" w:hAnsi="Arial" w:cs="Arial"/>
          <w:color w:val="000000"/>
          <w:sz w:val="24"/>
          <w:szCs w:val="24"/>
        </w:rPr>
        <w:t xml:space="preserve"> with the fee estate in or ownership of the Property or any interest therein by reason of the fact that the same person or entity may acquire or hold, directly or indirectly, this </w:t>
      </w:r>
      <w:r w:rsidR="004A5D05" w:rsidRPr="00AF4294">
        <w:rPr>
          <w:rFonts w:ascii="Arial" w:hAnsi="Arial" w:cs="Arial"/>
          <w:color w:val="000000"/>
          <w:sz w:val="24"/>
          <w:szCs w:val="24"/>
        </w:rPr>
        <w:t>Lease</w:t>
      </w:r>
      <w:r w:rsidR="00217960" w:rsidRPr="00AF4294">
        <w:rPr>
          <w:rFonts w:ascii="Arial" w:hAnsi="Arial" w:cs="Arial"/>
          <w:color w:val="000000"/>
          <w:sz w:val="24"/>
          <w:szCs w:val="24"/>
        </w:rPr>
        <w:t xml:space="preserve"> or the leasehold estate hereby created or any interest therein and fee estate in or ownership of the Property.  No such merger shall </w:t>
      </w:r>
      <w:r w:rsidR="00217960" w:rsidRPr="00AF4294">
        <w:rPr>
          <w:rFonts w:ascii="Arial" w:hAnsi="Arial" w:cs="Arial"/>
          <w:color w:val="000000"/>
          <w:sz w:val="24"/>
          <w:szCs w:val="24"/>
        </w:rPr>
        <w:lastRenderedPageBreak/>
        <w:t>occur unless and until HUD specifically consents and agrees in writing to such merger.</w:t>
      </w:r>
    </w:p>
    <w:p w14:paraId="5621EB6E" w14:textId="0988D075" w:rsidR="000550DD" w:rsidRPr="00AF4294" w:rsidRDefault="000550DD">
      <w:pPr>
        <w:spacing w:line="240" w:lineRule="atLeast"/>
        <w:ind w:left="360" w:hanging="360"/>
        <w:rPr>
          <w:rFonts w:ascii="Arial" w:hAnsi="Arial" w:cs="Arial"/>
          <w:color w:val="000000"/>
          <w:sz w:val="24"/>
          <w:szCs w:val="24"/>
        </w:rPr>
      </w:pPr>
    </w:p>
    <w:p w14:paraId="60B1BFFD" w14:textId="512A5582" w:rsidR="00B4205B" w:rsidRPr="00AF4294" w:rsidRDefault="00B4205B">
      <w:pPr>
        <w:overflowPunct/>
        <w:autoSpaceDE/>
        <w:autoSpaceDN/>
        <w:adjustRightInd/>
        <w:textAlignment w:val="auto"/>
        <w:rPr>
          <w:rFonts w:ascii="Arial" w:hAnsi="Arial" w:cs="Arial"/>
          <w:color w:val="000000"/>
          <w:sz w:val="24"/>
          <w:szCs w:val="24"/>
        </w:rPr>
      </w:pPr>
      <w:r w:rsidRPr="00AF4294">
        <w:rPr>
          <w:rFonts w:ascii="Arial" w:hAnsi="Arial" w:cs="Arial"/>
          <w:color w:val="000000"/>
          <w:sz w:val="24"/>
          <w:szCs w:val="24"/>
        </w:rPr>
        <w:br w:type="page"/>
      </w:r>
    </w:p>
    <w:p w14:paraId="601F4713" w14:textId="77777777" w:rsidR="00041C94" w:rsidRPr="00AF4294" w:rsidRDefault="00041C94">
      <w:pPr>
        <w:spacing w:line="240" w:lineRule="atLeast"/>
        <w:ind w:left="360" w:hanging="360"/>
        <w:rPr>
          <w:rFonts w:ascii="Arial" w:hAnsi="Arial" w:cs="Arial"/>
          <w:color w:val="000000"/>
          <w:sz w:val="24"/>
          <w:szCs w:val="24"/>
        </w:rPr>
      </w:pPr>
    </w:p>
    <w:p w14:paraId="325F4A4C" w14:textId="0717EC28" w:rsidR="00041C94" w:rsidRPr="00AF4294" w:rsidRDefault="00041C94" w:rsidP="00041C94">
      <w:pPr>
        <w:ind w:firstLine="720"/>
        <w:rPr>
          <w:rFonts w:ascii="Arial" w:hAnsi="Arial" w:cs="Arial"/>
          <w:color w:val="000000"/>
          <w:sz w:val="24"/>
          <w:szCs w:val="24"/>
        </w:rPr>
      </w:pPr>
      <w:r w:rsidRPr="00AF4294">
        <w:rPr>
          <w:rFonts w:ascii="Arial" w:hAnsi="Arial" w:cs="Arial"/>
          <w:color w:val="000000"/>
          <w:sz w:val="24"/>
          <w:szCs w:val="24"/>
        </w:rPr>
        <w:tab/>
      </w:r>
    </w:p>
    <w:p w14:paraId="008FB099" w14:textId="77777777" w:rsidR="00E05F65" w:rsidRPr="00482EBB" w:rsidRDefault="00E05F65" w:rsidP="00482EBB">
      <w:pPr>
        <w:ind w:firstLine="360"/>
        <w:rPr>
          <w:rFonts w:ascii="Arial" w:hAnsi="Arial" w:cs="Arial"/>
          <w:color w:val="000000"/>
          <w:sz w:val="24"/>
          <w:szCs w:val="24"/>
        </w:rPr>
      </w:pPr>
      <w:r w:rsidRPr="00482EBB">
        <w:rPr>
          <w:rFonts w:ascii="Arial" w:hAnsi="Arial" w:cs="Arial"/>
          <w:color w:val="000000"/>
          <w:sz w:val="24"/>
          <w:szCs w:val="24"/>
        </w:rPr>
        <w:t xml:space="preserve">{The following statement must be included above each party’s signature and appear on the same page as the signature.}  </w:t>
      </w:r>
    </w:p>
    <w:p w14:paraId="237695EE" w14:textId="77777777" w:rsidR="00E05F65" w:rsidRPr="00E05F65" w:rsidRDefault="00E05F65" w:rsidP="00E05F65">
      <w:pPr>
        <w:pStyle w:val="ListParagraph"/>
        <w:rPr>
          <w:rFonts w:ascii="Arial" w:hAnsi="Arial" w:cs="Arial"/>
          <w:color w:val="000000"/>
          <w:sz w:val="24"/>
          <w:szCs w:val="24"/>
        </w:rPr>
      </w:pPr>
    </w:p>
    <w:p w14:paraId="0CB21616" w14:textId="086A3BD5" w:rsidR="00041C94" w:rsidRDefault="00E05F65" w:rsidP="00E05F65">
      <w:pPr>
        <w:ind w:firstLine="360"/>
        <w:rPr>
          <w:rFonts w:ascii="Arial" w:hAnsi="Arial" w:cs="Arial"/>
          <w:color w:val="000000"/>
          <w:sz w:val="24"/>
          <w:szCs w:val="24"/>
        </w:rPr>
      </w:pPr>
      <w:r w:rsidRPr="00482EBB">
        <w:rPr>
          <w:rFonts w:ascii="Arial" w:hAnsi="Arial" w:cs="Arial"/>
          <w:color w:val="000000"/>
          <w:sz w:val="24"/>
          <w:szCs w:val="24"/>
        </w:rPr>
        <w:t xml:space="preserve">The signatory below certifies that </w:t>
      </w:r>
      <w:proofErr w:type="gramStart"/>
      <w:r w:rsidRPr="00482EBB">
        <w:rPr>
          <w:rFonts w:ascii="Arial" w:hAnsi="Arial" w:cs="Arial"/>
          <w:color w:val="000000"/>
          <w:sz w:val="24"/>
          <w:szCs w:val="24"/>
        </w:rPr>
        <w:t>all of</w:t>
      </w:r>
      <w:proofErr w:type="gramEnd"/>
      <w:r w:rsidRPr="00482EBB">
        <w:rPr>
          <w:rFonts w:ascii="Arial" w:hAnsi="Arial" w:cs="Arial"/>
          <w:color w:val="000000"/>
          <w:sz w:val="24"/>
          <w:szCs w:val="24"/>
        </w:rPr>
        <w:t xml:space="preserve"> the information provided in this </w:t>
      </w:r>
      <w:r w:rsidR="00971670">
        <w:rPr>
          <w:rFonts w:ascii="Arial" w:hAnsi="Arial" w:cs="Arial"/>
          <w:color w:val="000000"/>
          <w:sz w:val="24"/>
          <w:szCs w:val="24"/>
        </w:rPr>
        <w:t>Lease Addendum</w:t>
      </w:r>
      <w:r w:rsidRPr="00482EBB">
        <w:rPr>
          <w:rFonts w:ascii="Arial" w:hAnsi="Arial" w:cs="Arial"/>
          <w:color w:val="000000"/>
          <w:sz w:val="24"/>
          <w:szCs w:val="24"/>
        </w:rPr>
        <w:t xml:space="preserv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971670">
        <w:rPr>
          <w:rFonts w:ascii="Arial" w:hAnsi="Arial" w:cs="Arial"/>
          <w:color w:val="000000"/>
          <w:sz w:val="24"/>
          <w:szCs w:val="24"/>
        </w:rPr>
        <w:t>Lease Addendum</w:t>
      </w:r>
      <w:r w:rsidRPr="00482EBB">
        <w:rPr>
          <w:rFonts w:ascii="Arial" w:hAnsi="Arial" w:cs="Arial"/>
          <w:color w:val="000000"/>
          <w:sz w:val="24"/>
          <w:szCs w:val="24"/>
        </w:rPr>
        <w:t xml:space="preserve"> or on any accompanying documents may result in criminal, civil, and/or administrative sanctions, including fines, penalties, and/or imprisonment under applicable federal law.</w:t>
      </w:r>
    </w:p>
    <w:p w14:paraId="4713311B" w14:textId="77777777" w:rsidR="00E05F65" w:rsidRPr="00482EBB" w:rsidRDefault="00E05F65" w:rsidP="00482EBB">
      <w:pPr>
        <w:ind w:firstLine="360"/>
        <w:rPr>
          <w:rFonts w:ascii="Arial" w:hAnsi="Arial" w:cs="Arial"/>
          <w:color w:val="000000"/>
          <w:sz w:val="24"/>
          <w:szCs w:val="24"/>
        </w:rPr>
      </w:pPr>
    </w:p>
    <w:p w14:paraId="2706009E" w14:textId="77777777" w:rsidR="00041C94" w:rsidRPr="00AF4294" w:rsidRDefault="00041C94" w:rsidP="00041C94">
      <w:pPr>
        <w:ind w:firstLine="720"/>
        <w:rPr>
          <w:rFonts w:ascii="Arial" w:hAnsi="Arial" w:cs="Arial"/>
          <w:color w:val="000000"/>
          <w:sz w:val="24"/>
          <w:szCs w:val="24"/>
        </w:rPr>
      </w:pPr>
      <w:r w:rsidRPr="00AF4294">
        <w:rPr>
          <w:rFonts w:ascii="Arial" w:hAnsi="Arial" w:cs="Arial"/>
          <w:color w:val="000000"/>
          <w:sz w:val="24"/>
          <w:szCs w:val="24"/>
        </w:rPr>
        <w:t>IN WITNESS WHEREOF, the parties hereto have executed this Lease Addendum as of the day and year first written above.</w:t>
      </w:r>
    </w:p>
    <w:p w14:paraId="2C5270D6" w14:textId="77777777" w:rsidR="00041C94" w:rsidRPr="00AF4294" w:rsidRDefault="00041C94" w:rsidP="00041C94">
      <w:pPr>
        <w:pStyle w:val="ListParagraph"/>
        <w:rPr>
          <w:rFonts w:ascii="Arial" w:hAnsi="Arial" w:cs="Arial"/>
          <w:color w:val="000000"/>
          <w:sz w:val="24"/>
          <w:szCs w:val="24"/>
        </w:rPr>
      </w:pPr>
    </w:p>
    <w:p w14:paraId="71BF877F" w14:textId="77777777" w:rsidR="00041C94" w:rsidRPr="00AF4294" w:rsidRDefault="00041C94" w:rsidP="00041C94">
      <w:pPr>
        <w:pStyle w:val="ListParagraph"/>
        <w:rPr>
          <w:rFonts w:ascii="Arial" w:hAnsi="Arial" w:cs="Arial"/>
          <w:color w:val="000000"/>
          <w:sz w:val="24"/>
          <w:szCs w:val="24"/>
        </w:rPr>
      </w:pPr>
    </w:p>
    <w:p w14:paraId="5BBE1775" w14:textId="77777777" w:rsidR="00041C94" w:rsidRPr="008D056E" w:rsidRDefault="00041C94" w:rsidP="00041C94">
      <w:pPr>
        <w:rPr>
          <w:b/>
          <w:sz w:val="24"/>
          <w:szCs w:val="24"/>
        </w:rPr>
      </w:pPr>
      <w:r w:rsidRPr="00AF4294">
        <w:rPr>
          <w:b/>
          <w:sz w:val="24"/>
          <w:szCs w:val="24"/>
        </w:rPr>
        <w:t>{INSERT STATE-LAW APPROPRIATE SIGNATURES AND ACKNOWLEDGMENTS FOR LANDLORD AND TENANT}</w:t>
      </w:r>
    </w:p>
    <w:p w14:paraId="2696DB51" w14:textId="77777777" w:rsidR="00041C94" w:rsidRDefault="00041C94" w:rsidP="00041C94">
      <w:pPr>
        <w:pStyle w:val="ListParagraph"/>
        <w:rPr>
          <w:rFonts w:ascii="Arial" w:hAnsi="Arial" w:cs="Arial"/>
          <w:color w:val="000000"/>
          <w:sz w:val="24"/>
          <w:szCs w:val="24"/>
        </w:rPr>
      </w:pPr>
    </w:p>
    <w:p w14:paraId="046876EA" w14:textId="77777777" w:rsidR="00041C94" w:rsidRDefault="00041C94" w:rsidP="00041C94">
      <w:pPr>
        <w:pStyle w:val="ListParagraph"/>
        <w:rPr>
          <w:rFonts w:ascii="Arial" w:hAnsi="Arial" w:cs="Arial"/>
          <w:color w:val="000000"/>
          <w:sz w:val="24"/>
          <w:szCs w:val="24"/>
        </w:rPr>
      </w:pPr>
    </w:p>
    <w:p w14:paraId="36A6A33C" w14:textId="77777777" w:rsidR="00041C94" w:rsidRPr="00CF6017" w:rsidRDefault="00041C94" w:rsidP="00041C94">
      <w:pPr>
        <w:pStyle w:val="ListParagraph"/>
        <w:rPr>
          <w:rFonts w:ascii="Arial" w:hAnsi="Arial" w:cs="Arial"/>
          <w:color w:val="000000"/>
          <w:sz w:val="24"/>
          <w:szCs w:val="24"/>
        </w:rPr>
      </w:pPr>
    </w:p>
    <w:p w14:paraId="3BEE7807" w14:textId="77777777" w:rsidR="000550DD" w:rsidRPr="002F2CFB" w:rsidRDefault="000550DD">
      <w:pPr>
        <w:spacing w:line="240" w:lineRule="atLeast"/>
        <w:ind w:left="360" w:hanging="360"/>
        <w:rPr>
          <w:rFonts w:ascii="Arial" w:hAnsi="Arial"/>
          <w:color w:val="000000"/>
          <w:sz w:val="24"/>
        </w:rPr>
      </w:pPr>
    </w:p>
    <w:sectPr w:rsidR="000550DD" w:rsidRPr="002F2CFB" w:rsidSect="004336B8">
      <w:headerReference w:type="even" r:id="rId12"/>
      <w:headerReference w:type="default" r:id="rId13"/>
      <w:footerReference w:type="default" r:id="rId14"/>
      <w:footerReference w:type="first" r:id="rId15"/>
      <w:type w:val="continuous"/>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8D57" w14:textId="77777777" w:rsidR="004A7CF2" w:rsidRDefault="004A7CF2">
      <w:r>
        <w:separator/>
      </w:r>
    </w:p>
  </w:endnote>
  <w:endnote w:type="continuationSeparator" w:id="0">
    <w:p w14:paraId="713508BD" w14:textId="77777777" w:rsidR="004A7CF2" w:rsidRDefault="004A7CF2">
      <w:r>
        <w:continuationSeparator/>
      </w:r>
    </w:p>
  </w:endnote>
  <w:endnote w:type="continuationNotice" w:id="1">
    <w:p w14:paraId="196CEA20" w14:textId="77777777" w:rsidR="004A7CF2" w:rsidRDefault="004A7C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18"/>
      <w:gridCol w:w="3124"/>
      <w:gridCol w:w="3118"/>
    </w:tblGrid>
    <w:tr w:rsidR="00CC5CF8" w14:paraId="102F9946" w14:textId="77777777">
      <w:tc>
        <w:tcPr>
          <w:tcW w:w="3192" w:type="dxa"/>
        </w:tcPr>
        <w:p w14:paraId="62F6B5CF" w14:textId="786C3158" w:rsidR="00CC5CF8" w:rsidRDefault="00CC5CF8">
          <w:pPr>
            <w:pStyle w:val="Footer"/>
            <w:rPr>
              <w:rFonts w:ascii="Arial" w:hAnsi="Arial"/>
              <w:sz w:val="16"/>
            </w:rPr>
          </w:pPr>
          <w:r>
            <w:rPr>
              <w:rFonts w:ascii="Arial" w:hAnsi="Arial"/>
              <w:sz w:val="16"/>
            </w:rPr>
            <w:t>Previous editions are obsolete</w:t>
          </w:r>
        </w:p>
        <w:p w14:paraId="2DA9C295" w14:textId="69AE070F" w:rsidR="00CC5CF8" w:rsidRDefault="00CC5CF8">
          <w:pPr>
            <w:pStyle w:val="Footer"/>
            <w:rPr>
              <w:rFonts w:ascii="Arial" w:hAnsi="Arial"/>
              <w:sz w:val="16"/>
            </w:rPr>
          </w:pPr>
        </w:p>
      </w:tc>
      <w:tc>
        <w:tcPr>
          <w:tcW w:w="3192" w:type="dxa"/>
        </w:tcPr>
        <w:p w14:paraId="649A95AF" w14:textId="4123EC8B" w:rsidR="00CC5CF8" w:rsidRDefault="00CC5CF8">
          <w:pPr>
            <w:pStyle w:val="Footer"/>
            <w:jc w:val="center"/>
            <w:rPr>
              <w:rFonts w:ascii="Arial" w:hAnsi="Arial"/>
              <w:sz w:val="16"/>
            </w:rPr>
          </w:pPr>
          <w:r>
            <w:rPr>
              <w:rFonts w:ascii="Arial" w:hAnsi="Arial"/>
              <w:sz w:val="16"/>
            </w:rPr>
            <w:t>Lease Addendum - Multifamily</w:t>
          </w:r>
        </w:p>
      </w:tc>
      <w:tc>
        <w:tcPr>
          <w:tcW w:w="3192" w:type="dxa"/>
        </w:tcPr>
        <w:p w14:paraId="196D4653" w14:textId="135BB404" w:rsidR="00CC5CF8" w:rsidRDefault="00CC5CF8" w:rsidP="00812EC5">
          <w:pPr>
            <w:pStyle w:val="Footer"/>
            <w:jc w:val="right"/>
            <w:rPr>
              <w:rFonts w:ascii="Arial" w:hAnsi="Arial"/>
              <w:sz w:val="16"/>
            </w:rPr>
          </w:pPr>
          <w:r>
            <w:rPr>
              <w:rFonts w:ascii="Arial" w:hAnsi="Arial"/>
              <w:sz w:val="16"/>
            </w:rPr>
            <w:t>HUD-92070M</w:t>
          </w:r>
        </w:p>
      </w:tc>
    </w:tr>
  </w:tbl>
  <w:p w14:paraId="0D17D1F9" w14:textId="77777777" w:rsidR="00CC5CF8" w:rsidRDefault="00CC5C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D06E" w14:textId="5F7F49DB" w:rsidR="00CC5CF8" w:rsidRDefault="00CC5CF8">
    <w:pPr>
      <w:pStyle w:val="Footer"/>
    </w:pPr>
    <w:r>
      <w:t xml:space="preserve">Page </w:t>
    </w:r>
    <w:r>
      <w:fldChar w:fldCharType="begin"/>
    </w:r>
    <w:r>
      <w:instrText xml:space="preserve"> PAGE </w:instrText>
    </w:r>
    <w:r>
      <w:fldChar w:fldCharType="separate"/>
    </w:r>
    <w:r>
      <w:rPr>
        <w:noProof/>
      </w:rPr>
      <w:t>275</w:t>
    </w:r>
    <w:r>
      <w:fldChar w:fldCharType="end"/>
    </w:r>
    <w:r>
      <w:t xml:space="preserve"> of </w:t>
    </w:r>
    <w:r w:rsidR="00EF399F">
      <w:rPr>
        <w:noProof/>
      </w:rPr>
      <w:fldChar w:fldCharType="begin"/>
    </w:r>
    <w:r w:rsidR="00EF399F">
      <w:rPr>
        <w:noProof/>
      </w:rPr>
      <w:instrText xml:space="preserve"> NUMPAGES </w:instrText>
    </w:r>
    <w:r w:rsidR="00EF399F">
      <w:rPr>
        <w:noProof/>
      </w:rPr>
      <w:fldChar w:fldCharType="separate"/>
    </w:r>
    <w:r>
      <w:rPr>
        <w:noProof/>
      </w:rPr>
      <w:t>17</w:t>
    </w:r>
    <w:r w:rsidR="00EF399F">
      <w:rPr>
        <w:noProof/>
      </w:rPr>
      <w:fldChar w:fldCharType="end"/>
    </w:r>
    <w:r>
      <w:tab/>
      <w:t xml:space="preserve">HUD 92070 (REV. </w:t>
    </w:r>
    <w:proofErr w:type="gramStart"/>
    <w:r>
      <w:t>April,</w:t>
    </w:r>
    <w:proofErr w:type="gramEnd"/>
    <w:r>
      <w:t xml:space="preserve"> 2003)</w:t>
    </w:r>
    <w:r>
      <w:tab/>
      <w:t>04/01/2003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5982E" w14:textId="77777777" w:rsidR="004A7CF2" w:rsidRDefault="004A7CF2">
      <w:r>
        <w:separator/>
      </w:r>
    </w:p>
  </w:footnote>
  <w:footnote w:type="continuationSeparator" w:id="0">
    <w:p w14:paraId="48CC18EA" w14:textId="77777777" w:rsidR="004A7CF2" w:rsidRDefault="004A7CF2">
      <w:r>
        <w:continuationSeparator/>
      </w:r>
    </w:p>
  </w:footnote>
  <w:footnote w:type="continuationNotice" w:id="1">
    <w:p w14:paraId="5442C7C8" w14:textId="77777777" w:rsidR="004A7CF2" w:rsidRDefault="004A7CF2"/>
  </w:footnote>
  <w:footnote w:id="2">
    <w:p w14:paraId="045F2E1A" w14:textId="6E85FDAB" w:rsidR="00CC5CF8" w:rsidRPr="003B60A8" w:rsidRDefault="00CC5CF8" w:rsidP="008E0FC8">
      <w:pPr>
        <w:keepLines/>
        <w:rPr>
          <w:rFonts w:ascii="Arial" w:hAnsi="Arial" w:cs="Arial"/>
          <w:color w:val="000000"/>
          <w:sz w:val="18"/>
          <w:szCs w:val="18"/>
        </w:rPr>
      </w:pPr>
      <w:r w:rsidRPr="003B60A8">
        <w:rPr>
          <w:rStyle w:val="FootnoteReference"/>
          <w:sz w:val="18"/>
          <w:szCs w:val="18"/>
        </w:rPr>
        <w:footnoteRef/>
      </w:r>
      <w:r w:rsidRPr="003B60A8">
        <w:rPr>
          <w:sz w:val="18"/>
          <w:szCs w:val="18"/>
        </w:rPr>
        <w:t xml:space="preserve"> </w:t>
      </w:r>
      <w:r w:rsidRPr="003B60A8">
        <w:rPr>
          <w:rFonts w:ascii="Arial" w:hAnsi="Arial" w:cs="Arial"/>
          <w:color w:val="000000"/>
          <w:sz w:val="18"/>
          <w:szCs w:val="18"/>
        </w:rPr>
        <w:t xml:space="preserve">Option 1 involves a pure ground lease of </w:t>
      </w:r>
      <w:r w:rsidRPr="003B60A8">
        <w:rPr>
          <w:rFonts w:ascii="Arial" w:hAnsi="Arial" w:cs="Arial"/>
          <w:color w:val="000000"/>
          <w:sz w:val="18"/>
          <w:szCs w:val="18"/>
          <w:u w:val="single"/>
        </w:rPr>
        <w:t>only</w:t>
      </w:r>
      <w:r w:rsidRPr="003B60A8">
        <w:rPr>
          <w:rFonts w:ascii="Arial" w:hAnsi="Arial" w:cs="Arial"/>
          <w:color w:val="000000"/>
          <w:sz w:val="18"/>
          <w:szCs w:val="18"/>
        </w:rPr>
        <w:t xml:space="preserve"> land, with the buildings, improvements and fixtures owned in fee simple by the Tenant.  Option 2 involves a leasehold estate consisting of land </w:t>
      </w:r>
      <w:r w:rsidRPr="003B60A8">
        <w:rPr>
          <w:rFonts w:ascii="Arial" w:hAnsi="Arial" w:cs="Arial"/>
          <w:color w:val="000000"/>
          <w:sz w:val="18"/>
          <w:szCs w:val="18"/>
          <w:u w:val="single"/>
        </w:rPr>
        <w:t>and</w:t>
      </w:r>
      <w:r w:rsidRPr="003B60A8">
        <w:rPr>
          <w:rFonts w:ascii="Arial" w:hAnsi="Arial" w:cs="Arial"/>
          <w:color w:val="000000"/>
          <w:sz w:val="18"/>
          <w:szCs w:val="18"/>
        </w:rPr>
        <w:t xml:space="preserve"> buildings, improvements, alterations and fixtures now or in the future located on the land</w:t>
      </w:r>
      <w:r w:rsidR="006A2489">
        <w:rPr>
          <w:rFonts w:ascii="Arial" w:hAnsi="Arial" w:cs="Arial"/>
          <w:color w:val="000000"/>
          <w:sz w:val="18"/>
          <w:szCs w:val="18"/>
        </w:rPr>
        <w:t xml:space="preserve">; Option 2 is </w:t>
      </w:r>
      <w:r w:rsidR="006A2489" w:rsidRPr="006A2489">
        <w:rPr>
          <w:rFonts w:ascii="Arial" w:hAnsi="Arial" w:cs="Arial"/>
          <w:color w:val="000000"/>
          <w:sz w:val="18"/>
          <w:szCs w:val="18"/>
        </w:rPr>
        <w:t>permitted only in cases where the Landlord is a public/governmental entity</w:t>
      </w:r>
      <w:r w:rsidR="00220C12">
        <w:rPr>
          <w:rFonts w:ascii="Arial" w:hAnsi="Arial" w:cs="Arial"/>
          <w:color w:val="000000"/>
          <w:sz w:val="18"/>
          <w:szCs w:val="18"/>
        </w:rPr>
        <w:t xml:space="preserve"> consistent with Pro</w:t>
      </w:r>
      <w:r w:rsidR="000B733C">
        <w:rPr>
          <w:rFonts w:ascii="Arial" w:hAnsi="Arial" w:cs="Arial"/>
          <w:color w:val="000000"/>
          <w:sz w:val="18"/>
          <w:szCs w:val="18"/>
        </w:rPr>
        <w:t>gram obligations</w:t>
      </w:r>
      <w:r w:rsidRPr="003B60A8">
        <w:rPr>
          <w:rFonts w:ascii="Arial" w:hAnsi="Arial" w:cs="Arial"/>
          <w:color w:val="000000"/>
          <w:sz w:val="18"/>
          <w:szCs w:val="18"/>
        </w:rPr>
        <w:t xml:space="preserve">.  Only one of the two options should be used as approved in writing by HUD in accordance with Program Obligations, and the other inapplicable option should be deleted and noted as “Intentionally Omitted”.  Deviations from this Lease Addendum are not permitted, except as expressly provided in Program Obligations.  </w:t>
      </w:r>
    </w:p>
    <w:p w14:paraId="6B233CBA" w14:textId="6ED1AB29" w:rsidR="00CC5CF8" w:rsidRDefault="00CC5CF8">
      <w:pPr>
        <w:pStyle w:val="FootnoteText"/>
      </w:pPr>
    </w:p>
  </w:footnote>
  <w:footnote w:id="3">
    <w:p w14:paraId="0685E87B" w14:textId="77777777" w:rsidR="00CC5CF8" w:rsidRDefault="00CC5CF8" w:rsidP="00716ABA">
      <w:r>
        <w:rPr>
          <w:rStyle w:val="FootnoteReference"/>
        </w:rPr>
        <w:t>[1]</w:t>
      </w:r>
      <w:r>
        <w:t xml:space="preserve">   </w:t>
      </w:r>
      <w:r>
        <w:rPr>
          <w:rFonts w:ascii="Helv" w:hAnsi="Helv"/>
        </w:rPr>
        <w:t> </w:t>
      </w:r>
      <w:r>
        <w:rPr>
          <w:rFonts w:ascii="Arial" w:hAnsi="Arial" w:cs="Arial"/>
          <w:b/>
          <w:bCs/>
          <w:sz w:val="18"/>
          <w:szCs w:val="18"/>
        </w:rPr>
        <w:t xml:space="preserve">“Program Obligations” </w:t>
      </w:r>
      <w:r>
        <w:rPr>
          <w:rFonts w:ascii="Arial" w:hAnsi="Arial" w:cs="Arial"/>
          <w:sz w:val="18"/>
          <w:szCs w:val="18"/>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Lease Addendum rather than add or delete provisions from such document.  Handbooks, guides, notices, and mortgagee letters are available on “HUDCLIPS,” at www.hud.gov.</w:t>
      </w:r>
      <w:r>
        <w:rPr>
          <w:rFonts w:ascii="Helv" w:hAnsi="Helv"/>
        </w:rPr>
        <w:t xml:space="preserve">   </w:t>
      </w:r>
    </w:p>
    <w:p w14:paraId="5A3466B6" w14:textId="77777777" w:rsidR="00CC5CF8" w:rsidRDefault="00CC5CF8" w:rsidP="00716ABA">
      <w:pPr>
        <w:rPr>
          <w:rFonts w:ascii="Calibri" w:hAnsi="Calibri" w:cs="Calibri"/>
          <w:sz w:val="16"/>
          <w:szCs w:val="16"/>
        </w:rPr>
      </w:pPr>
      <w:r>
        <w:rPr>
          <w:rFonts w:ascii="Helv" w:hAnsi="Helv"/>
          <w:sz w:val="16"/>
          <w:szCs w:val="16"/>
        </w:rPr>
        <w:t>  </w:t>
      </w:r>
    </w:p>
    <w:p w14:paraId="27553E84" w14:textId="77777777" w:rsidR="00CC5CF8" w:rsidRDefault="00CC5CF8" w:rsidP="00716ABA">
      <w:pPr>
        <w:pStyle w:val="FootnoteText"/>
      </w:pPr>
    </w:p>
  </w:footnote>
  <w:footnote w:id="4">
    <w:p w14:paraId="2E617F34" w14:textId="77777777" w:rsidR="00CC5CF8" w:rsidRDefault="00CC5CF8" w:rsidP="00716ABA">
      <w:r>
        <w:rPr>
          <w:rStyle w:val="FootnoteReference"/>
        </w:rPr>
        <w:t>[1]</w:t>
      </w:r>
      <w:r>
        <w:t xml:space="preserve">   </w:t>
      </w:r>
      <w:r>
        <w:rPr>
          <w:rFonts w:ascii="Helv" w:hAnsi="Helv"/>
        </w:rPr>
        <w:t> </w:t>
      </w:r>
      <w:r>
        <w:rPr>
          <w:rFonts w:ascii="Arial" w:hAnsi="Arial" w:cs="Arial"/>
          <w:b/>
          <w:bCs/>
          <w:sz w:val="18"/>
          <w:szCs w:val="18"/>
        </w:rPr>
        <w:t xml:space="preserve">“Program Obligations” </w:t>
      </w:r>
      <w:r>
        <w:rPr>
          <w:rFonts w:ascii="Arial" w:hAnsi="Arial" w:cs="Arial"/>
          <w:sz w:val="18"/>
          <w:szCs w:val="18"/>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Lease Addendum rather than add or delete provisions from such document.  Handbooks, guides, notices, and mortgagee letters are available on “HUDCLIPS,” at www.hud.gov.</w:t>
      </w:r>
      <w:r>
        <w:rPr>
          <w:rFonts w:ascii="Helv" w:hAnsi="Helv"/>
        </w:rPr>
        <w:t xml:space="preserve">   </w:t>
      </w:r>
    </w:p>
    <w:p w14:paraId="6D59A7F5" w14:textId="77777777" w:rsidR="00CC5CF8" w:rsidRDefault="00CC5CF8" w:rsidP="00716ABA">
      <w:pPr>
        <w:rPr>
          <w:rFonts w:ascii="Calibri" w:hAnsi="Calibri" w:cs="Calibri"/>
          <w:sz w:val="16"/>
          <w:szCs w:val="16"/>
        </w:rPr>
      </w:pPr>
      <w:r>
        <w:rPr>
          <w:rFonts w:ascii="Helv" w:hAnsi="Helv"/>
          <w:sz w:val="16"/>
          <w:szCs w:val="16"/>
        </w:rPr>
        <w:t>  </w:t>
      </w:r>
    </w:p>
    <w:p w14:paraId="238D5971" w14:textId="77777777" w:rsidR="00CC5CF8" w:rsidRDefault="00CC5CF8" w:rsidP="00716A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C3ED" w14:textId="77777777" w:rsidR="00CC5CF8" w:rsidRDefault="00CC5C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04B7E" w14:textId="77777777" w:rsidR="00CC5CF8" w:rsidRDefault="00CC5CF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CE66" w14:textId="08C3A90E" w:rsidR="00CC5CF8" w:rsidRDefault="00CC5C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0A36">
      <w:rPr>
        <w:rStyle w:val="PageNumber"/>
        <w:noProof/>
      </w:rPr>
      <w:t>13</w:t>
    </w:r>
    <w:r>
      <w:rPr>
        <w:rStyle w:val="PageNumber"/>
      </w:rPr>
      <w:fldChar w:fldCharType="end"/>
    </w:r>
  </w:p>
  <w:p w14:paraId="53B41178" w14:textId="77777777" w:rsidR="00CC5CF8" w:rsidRDefault="00CC5CF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F52"/>
    <w:multiLevelType w:val="singleLevel"/>
    <w:tmpl w:val="9E1876CA"/>
    <w:lvl w:ilvl="0">
      <w:start w:val="4"/>
      <w:numFmt w:val="lowerLetter"/>
      <w:lvlText w:val="(%1) "/>
      <w:legacy w:legacy="1" w:legacySpace="0" w:legacyIndent="360"/>
      <w:lvlJc w:val="left"/>
      <w:pPr>
        <w:ind w:left="360" w:hanging="360"/>
      </w:pPr>
      <w:rPr>
        <w:b w:val="0"/>
        <w:i w:val="0"/>
        <w:color w:val="000000"/>
        <w:sz w:val="28"/>
      </w:rPr>
    </w:lvl>
  </w:abstractNum>
  <w:abstractNum w:abstractNumId="1" w15:restartNumberingAfterBreak="0">
    <w:nsid w:val="08A72E9A"/>
    <w:multiLevelType w:val="hybridMultilevel"/>
    <w:tmpl w:val="282CAE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76D10"/>
    <w:multiLevelType w:val="singleLevel"/>
    <w:tmpl w:val="7FD47132"/>
    <w:lvl w:ilvl="0">
      <w:start w:val="5"/>
      <w:numFmt w:val="lowerLetter"/>
      <w:lvlText w:val="(%1) "/>
      <w:legacy w:legacy="1" w:legacySpace="0" w:legacyIndent="360"/>
      <w:lvlJc w:val="left"/>
      <w:pPr>
        <w:ind w:left="360" w:hanging="360"/>
      </w:pPr>
      <w:rPr>
        <w:b w:val="0"/>
        <w:i w:val="0"/>
        <w:color w:val="000000"/>
        <w:sz w:val="28"/>
      </w:rPr>
    </w:lvl>
  </w:abstractNum>
  <w:abstractNum w:abstractNumId="3" w15:restartNumberingAfterBreak="0">
    <w:nsid w:val="0977534C"/>
    <w:multiLevelType w:val="hybridMultilevel"/>
    <w:tmpl w:val="DB4217BC"/>
    <w:lvl w:ilvl="0" w:tplc="BA2EF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7D6F22"/>
    <w:multiLevelType w:val="hybridMultilevel"/>
    <w:tmpl w:val="BF20A51A"/>
    <w:lvl w:ilvl="0" w:tplc="6250EB9A">
      <w:start w:val="2"/>
      <w:numFmt w:val="decimal"/>
      <w:lvlText w:val="%1."/>
      <w:lvlJc w:val="left"/>
      <w:pPr>
        <w:ind w:left="360" w:hanging="360"/>
      </w:pPr>
      <w:rPr>
        <w:rFonts w:hint="default"/>
        <w:b/>
      </w:rPr>
    </w:lvl>
    <w:lvl w:ilvl="1" w:tplc="E61071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4742F"/>
    <w:multiLevelType w:val="hybridMultilevel"/>
    <w:tmpl w:val="5C56AB62"/>
    <w:lvl w:ilvl="0" w:tplc="FAA2E17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D2B46"/>
    <w:multiLevelType w:val="hybridMultilevel"/>
    <w:tmpl w:val="BA84D308"/>
    <w:lvl w:ilvl="0" w:tplc="71147F4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6118E"/>
    <w:multiLevelType w:val="hybridMultilevel"/>
    <w:tmpl w:val="2C203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7D4412"/>
    <w:multiLevelType w:val="hybridMultilevel"/>
    <w:tmpl w:val="5C56AB62"/>
    <w:lvl w:ilvl="0" w:tplc="FAA2E17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9F7604"/>
    <w:multiLevelType w:val="hybridMultilevel"/>
    <w:tmpl w:val="B1CC7EB8"/>
    <w:lvl w:ilvl="0" w:tplc="80B4E964">
      <w:start w:val="2"/>
      <w:numFmt w:val="lowerRoman"/>
      <w:lvlText w:val="(%1)"/>
      <w:lvlJc w:val="left"/>
      <w:pPr>
        <w:tabs>
          <w:tab w:val="num" w:pos="1080"/>
        </w:tabs>
        <w:ind w:left="1080" w:hanging="720"/>
      </w:pPr>
      <w:rPr>
        <w:rFonts w:hint="default"/>
      </w:rPr>
    </w:lvl>
    <w:lvl w:ilvl="1" w:tplc="60E49AA0" w:tentative="1">
      <w:start w:val="1"/>
      <w:numFmt w:val="lowerLetter"/>
      <w:lvlText w:val="%2."/>
      <w:lvlJc w:val="left"/>
      <w:pPr>
        <w:tabs>
          <w:tab w:val="num" w:pos="1440"/>
        </w:tabs>
        <w:ind w:left="1440" w:hanging="360"/>
      </w:pPr>
    </w:lvl>
    <w:lvl w:ilvl="2" w:tplc="8872F968" w:tentative="1">
      <w:start w:val="1"/>
      <w:numFmt w:val="lowerRoman"/>
      <w:lvlText w:val="%3."/>
      <w:lvlJc w:val="right"/>
      <w:pPr>
        <w:tabs>
          <w:tab w:val="num" w:pos="2160"/>
        </w:tabs>
        <w:ind w:left="2160" w:hanging="180"/>
      </w:pPr>
    </w:lvl>
    <w:lvl w:ilvl="3" w:tplc="B3680EE8" w:tentative="1">
      <w:start w:val="1"/>
      <w:numFmt w:val="decimal"/>
      <w:lvlText w:val="%4."/>
      <w:lvlJc w:val="left"/>
      <w:pPr>
        <w:tabs>
          <w:tab w:val="num" w:pos="2880"/>
        </w:tabs>
        <w:ind w:left="2880" w:hanging="360"/>
      </w:pPr>
    </w:lvl>
    <w:lvl w:ilvl="4" w:tplc="5ECC502A" w:tentative="1">
      <w:start w:val="1"/>
      <w:numFmt w:val="lowerLetter"/>
      <w:lvlText w:val="%5."/>
      <w:lvlJc w:val="left"/>
      <w:pPr>
        <w:tabs>
          <w:tab w:val="num" w:pos="3600"/>
        </w:tabs>
        <w:ind w:left="3600" w:hanging="360"/>
      </w:pPr>
    </w:lvl>
    <w:lvl w:ilvl="5" w:tplc="B55C223C" w:tentative="1">
      <w:start w:val="1"/>
      <w:numFmt w:val="lowerRoman"/>
      <w:lvlText w:val="%6."/>
      <w:lvlJc w:val="right"/>
      <w:pPr>
        <w:tabs>
          <w:tab w:val="num" w:pos="4320"/>
        </w:tabs>
        <w:ind w:left="4320" w:hanging="180"/>
      </w:pPr>
    </w:lvl>
    <w:lvl w:ilvl="6" w:tplc="C004EC86" w:tentative="1">
      <w:start w:val="1"/>
      <w:numFmt w:val="decimal"/>
      <w:lvlText w:val="%7."/>
      <w:lvlJc w:val="left"/>
      <w:pPr>
        <w:tabs>
          <w:tab w:val="num" w:pos="5040"/>
        </w:tabs>
        <w:ind w:left="5040" w:hanging="360"/>
      </w:pPr>
    </w:lvl>
    <w:lvl w:ilvl="7" w:tplc="8452BC58" w:tentative="1">
      <w:start w:val="1"/>
      <w:numFmt w:val="lowerLetter"/>
      <w:lvlText w:val="%8."/>
      <w:lvlJc w:val="left"/>
      <w:pPr>
        <w:tabs>
          <w:tab w:val="num" w:pos="5760"/>
        </w:tabs>
        <w:ind w:left="5760" w:hanging="360"/>
      </w:pPr>
    </w:lvl>
    <w:lvl w:ilvl="8" w:tplc="05A255D0" w:tentative="1">
      <w:start w:val="1"/>
      <w:numFmt w:val="lowerRoman"/>
      <w:lvlText w:val="%9."/>
      <w:lvlJc w:val="right"/>
      <w:pPr>
        <w:tabs>
          <w:tab w:val="num" w:pos="6480"/>
        </w:tabs>
        <w:ind w:left="6480" w:hanging="180"/>
      </w:pPr>
    </w:lvl>
  </w:abstractNum>
  <w:abstractNum w:abstractNumId="10" w15:restartNumberingAfterBreak="0">
    <w:nsid w:val="13A970A8"/>
    <w:multiLevelType w:val="hybridMultilevel"/>
    <w:tmpl w:val="879E2E54"/>
    <w:lvl w:ilvl="0" w:tplc="C6BE0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AF6508"/>
    <w:multiLevelType w:val="hybridMultilevel"/>
    <w:tmpl w:val="09764512"/>
    <w:lvl w:ilvl="0" w:tplc="F1969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0585C"/>
    <w:multiLevelType w:val="hybridMultilevel"/>
    <w:tmpl w:val="E50ECDF4"/>
    <w:lvl w:ilvl="0" w:tplc="C8F61212">
      <w:start w:val="2"/>
      <w:numFmt w:val="lowerRoman"/>
      <w:lvlText w:val="(%1)"/>
      <w:lvlJc w:val="left"/>
      <w:pPr>
        <w:tabs>
          <w:tab w:val="num" w:pos="1080"/>
        </w:tabs>
        <w:ind w:left="1080" w:hanging="720"/>
      </w:pPr>
      <w:rPr>
        <w:rFonts w:hint="default"/>
      </w:rPr>
    </w:lvl>
    <w:lvl w:ilvl="1" w:tplc="8500C3D6">
      <w:start w:val="5"/>
      <w:numFmt w:val="lowerLetter"/>
      <w:lvlText w:val="(%2)"/>
      <w:lvlJc w:val="left"/>
      <w:pPr>
        <w:tabs>
          <w:tab w:val="num" w:pos="1440"/>
        </w:tabs>
        <w:ind w:left="1440" w:hanging="360"/>
      </w:pPr>
      <w:rPr>
        <w:rFonts w:hint="default"/>
      </w:rPr>
    </w:lvl>
    <w:lvl w:ilvl="2" w:tplc="6E0E8D8E" w:tentative="1">
      <w:start w:val="1"/>
      <w:numFmt w:val="lowerRoman"/>
      <w:lvlText w:val="%3."/>
      <w:lvlJc w:val="right"/>
      <w:pPr>
        <w:tabs>
          <w:tab w:val="num" w:pos="2160"/>
        </w:tabs>
        <w:ind w:left="2160" w:hanging="180"/>
      </w:pPr>
    </w:lvl>
    <w:lvl w:ilvl="3" w:tplc="EFB6AA28" w:tentative="1">
      <w:start w:val="1"/>
      <w:numFmt w:val="decimal"/>
      <w:lvlText w:val="%4."/>
      <w:lvlJc w:val="left"/>
      <w:pPr>
        <w:tabs>
          <w:tab w:val="num" w:pos="2880"/>
        </w:tabs>
        <w:ind w:left="2880" w:hanging="360"/>
      </w:pPr>
    </w:lvl>
    <w:lvl w:ilvl="4" w:tplc="3BDA9AC0" w:tentative="1">
      <w:start w:val="1"/>
      <w:numFmt w:val="lowerLetter"/>
      <w:lvlText w:val="%5."/>
      <w:lvlJc w:val="left"/>
      <w:pPr>
        <w:tabs>
          <w:tab w:val="num" w:pos="3600"/>
        </w:tabs>
        <w:ind w:left="3600" w:hanging="360"/>
      </w:pPr>
    </w:lvl>
    <w:lvl w:ilvl="5" w:tplc="1D60433A" w:tentative="1">
      <w:start w:val="1"/>
      <w:numFmt w:val="lowerRoman"/>
      <w:lvlText w:val="%6."/>
      <w:lvlJc w:val="right"/>
      <w:pPr>
        <w:tabs>
          <w:tab w:val="num" w:pos="4320"/>
        </w:tabs>
        <w:ind w:left="4320" w:hanging="180"/>
      </w:pPr>
    </w:lvl>
    <w:lvl w:ilvl="6" w:tplc="5BBC96BC" w:tentative="1">
      <w:start w:val="1"/>
      <w:numFmt w:val="decimal"/>
      <w:lvlText w:val="%7."/>
      <w:lvlJc w:val="left"/>
      <w:pPr>
        <w:tabs>
          <w:tab w:val="num" w:pos="5040"/>
        </w:tabs>
        <w:ind w:left="5040" w:hanging="360"/>
      </w:pPr>
    </w:lvl>
    <w:lvl w:ilvl="7" w:tplc="354CF172" w:tentative="1">
      <w:start w:val="1"/>
      <w:numFmt w:val="lowerLetter"/>
      <w:lvlText w:val="%8."/>
      <w:lvlJc w:val="left"/>
      <w:pPr>
        <w:tabs>
          <w:tab w:val="num" w:pos="5760"/>
        </w:tabs>
        <w:ind w:left="5760" w:hanging="360"/>
      </w:pPr>
    </w:lvl>
    <w:lvl w:ilvl="8" w:tplc="2230CFAA" w:tentative="1">
      <w:start w:val="1"/>
      <w:numFmt w:val="lowerRoman"/>
      <w:lvlText w:val="%9."/>
      <w:lvlJc w:val="right"/>
      <w:pPr>
        <w:tabs>
          <w:tab w:val="num" w:pos="6480"/>
        </w:tabs>
        <w:ind w:left="6480" w:hanging="180"/>
      </w:pPr>
    </w:lvl>
  </w:abstractNum>
  <w:abstractNum w:abstractNumId="13" w15:restartNumberingAfterBreak="0">
    <w:nsid w:val="1CBB78BB"/>
    <w:multiLevelType w:val="hybridMultilevel"/>
    <w:tmpl w:val="BDE8F066"/>
    <w:lvl w:ilvl="0" w:tplc="2132F90A">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71B7E"/>
    <w:multiLevelType w:val="multilevel"/>
    <w:tmpl w:val="09EE3DE2"/>
    <w:lvl w:ilvl="0">
      <w:start w:val="1"/>
      <w:numFmt w:val="lowerLetter"/>
      <w:lvlText w:val="(%1)"/>
      <w:lvlJc w:val="left"/>
      <w:pPr>
        <w:ind w:left="720" w:hanging="360"/>
      </w:pPr>
      <w:rPr>
        <w:rFonts w:hint="default"/>
        <w:b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5AE3A3D"/>
    <w:multiLevelType w:val="hybridMultilevel"/>
    <w:tmpl w:val="EB90B0B2"/>
    <w:lvl w:ilvl="0" w:tplc="2C8C4A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9017D"/>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E9129B2"/>
    <w:multiLevelType w:val="hybridMultilevel"/>
    <w:tmpl w:val="A19669AA"/>
    <w:lvl w:ilvl="0" w:tplc="A964099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4B6D12"/>
    <w:multiLevelType w:val="hybridMultilevel"/>
    <w:tmpl w:val="3FB450C4"/>
    <w:lvl w:ilvl="0" w:tplc="34620CFA">
      <w:start w:val="1"/>
      <w:numFmt w:val="decimal"/>
      <w:lvlText w:val="%1."/>
      <w:lvlJc w:val="left"/>
      <w:pPr>
        <w:ind w:left="360" w:hanging="360"/>
      </w:pPr>
      <w:rPr>
        <w:rFonts w:hint="default"/>
        <w:b/>
      </w:rPr>
    </w:lvl>
    <w:lvl w:ilvl="1" w:tplc="FAA2E172">
      <w:start w:val="1"/>
      <w:numFmt w:val="lowerLetter"/>
      <w:lvlText w:val="(%2)"/>
      <w:lvlJc w:val="left"/>
      <w:pPr>
        <w:ind w:left="1140" w:hanging="420"/>
      </w:pPr>
      <w:rPr>
        <w:rFonts w:hint="default"/>
        <w:b w:val="0"/>
      </w:rPr>
    </w:lvl>
    <w:lvl w:ilvl="2" w:tplc="970E81B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CA3BDB"/>
    <w:multiLevelType w:val="hybridMultilevel"/>
    <w:tmpl w:val="10A0065C"/>
    <w:lvl w:ilvl="0" w:tplc="2A86D47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865AF1"/>
    <w:multiLevelType w:val="hybridMultilevel"/>
    <w:tmpl w:val="56489D58"/>
    <w:lvl w:ilvl="0" w:tplc="6D92DD46">
      <w:start w:val="6"/>
      <w:numFmt w:val="lowerLetter"/>
      <w:lvlText w:val="(%1)"/>
      <w:lvlJc w:val="left"/>
      <w:pPr>
        <w:tabs>
          <w:tab w:val="num" w:pos="720"/>
        </w:tabs>
        <w:ind w:left="720" w:hanging="360"/>
      </w:pPr>
      <w:rPr>
        <w:rFonts w:hint="default"/>
        <w:u w:val="none"/>
      </w:rPr>
    </w:lvl>
    <w:lvl w:ilvl="1" w:tplc="6B7E5062" w:tentative="1">
      <w:start w:val="1"/>
      <w:numFmt w:val="lowerLetter"/>
      <w:lvlText w:val="%2."/>
      <w:lvlJc w:val="left"/>
      <w:pPr>
        <w:tabs>
          <w:tab w:val="num" w:pos="1440"/>
        </w:tabs>
        <w:ind w:left="1440" w:hanging="360"/>
      </w:pPr>
    </w:lvl>
    <w:lvl w:ilvl="2" w:tplc="1EFC15CC" w:tentative="1">
      <w:start w:val="1"/>
      <w:numFmt w:val="lowerRoman"/>
      <w:lvlText w:val="%3."/>
      <w:lvlJc w:val="right"/>
      <w:pPr>
        <w:tabs>
          <w:tab w:val="num" w:pos="2160"/>
        </w:tabs>
        <w:ind w:left="2160" w:hanging="180"/>
      </w:pPr>
    </w:lvl>
    <w:lvl w:ilvl="3" w:tplc="980A48B4" w:tentative="1">
      <w:start w:val="1"/>
      <w:numFmt w:val="decimal"/>
      <w:lvlText w:val="%4."/>
      <w:lvlJc w:val="left"/>
      <w:pPr>
        <w:tabs>
          <w:tab w:val="num" w:pos="2880"/>
        </w:tabs>
        <w:ind w:left="2880" w:hanging="360"/>
      </w:pPr>
    </w:lvl>
    <w:lvl w:ilvl="4" w:tplc="A9FE1FCA" w:tentative="1">
      <w:start w:val="1"/>
      <w:numFmt w:val="lowerLetter"/>
      <w:lvlText w:val="%5."/>
      <w:lvlJc w:val="left"/>
      <w:pPr>
        <w:tabs>
          <w:tab w:val="num" w:pos="3600"/>
        </w:tabs>
        <w:ind w:left="3600" w:hanging="360"/>
      </w:pPr>
    </w:lvl>
    <w:lvl w:ilvl="5" w:tplc="D9FC169C" w:tentative="1">
      <w:start w:val="1"/>
      <w:numFmt w:val="lowerRoman"/>
      <w:lvlText w:val="%6."/>
      <w:lvlJc w:val="right"/>
      <w:pPr>
        <w:tabs>
          <w:tab w:val="num" w:pos="4320"/>
        </w:tabs>
        <w:ind w:left="4320" w:hanging="180"/>
      </w:pPr>
    </w:lvl>
    <w:lvl w:ilvl="6" w:tplc="9DA2D444" w:tentative="1">
      <w:start w:val="1"/>
      <w:numFmt w:val="decimal"/>
      <w:lvlText w:val="%7."/>
      <w:lvlJc w:val="left"/>
      <w:pPr>
        <w:tabs>
          <w:tab w:val="num" w:pos="5040"/>
        </w:tabs>
        <w:ind w:left="5040" w:hanging="360"/>
      </w:pPr>
    </w:lvl>
    <w:lvl w:ilvl="7" w:tplc="F69C3EDE" w:tentative="1">
      <w:start w:val="1"/>
      <w:numFmt w:val="lowerLetter"/>
      <w:lvlText w:val="%8."/>
      <w:lvlJc w:val="left"/>
      <w:pPr>
        <w:tabs>
          <w:tab w:val="num" w:pos="5760"/>
        </w:tabs>
        <w:ind w:left="5760" w:hanging="360"/>
      </w:pPr>
    </w:lvl>
    <w:lvl w:ilvl="8" w:tplc="14B0FC88" w:tentative="1">
      <w:start w:val="1"/>
      <w:numFmt w:val="lowerRoman"/>
      <w:lvlText w:val="%9."/>
      <w:lvlJc w:val="right"/>
      <w:pPr>
        <w:tabs>
          <w:tab w:val="num" w:pos="6480"/>
        </w:tabs>
        <w:ind w:left="6480" w:hanging="180"/>
      </w:pPr>
    </w:lvl>
  </w:abstractNum>
  <w:abstractNum w:abstractNumId="21" w15:restartNumberingAfterBreak="0">
    <w:nsid w:val="34E3263A"/>
    <w:multiLevelType w:val="hybridMultilevel"/>
    <w:tmpl w:val="7090CF82"/>
    <w:lvl w:ilvl="0" w:tplc="4656E6A0">
      <w:start w:val="1"/>
      <w:numFmt w:val="decimal"/>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0C2767"/>
    <w:multiLevelType w:val="hybridMultilevel"/>
    <w:tmpl w:val="9B467394"/>
    <w:lvl w:ilvl="0" w:tplc="0214046E">
      <w:start w:val="4"/>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CBA6601"/>
    <w:multiLevelType w:val="hybridMultilevel"/>
    <w:tmpl w:val="12C2F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BC1607"/>
    <w:multiLevelType w:val="hybridMultilevel"/>
    <w:tmpl w:val="5D9EDBC2"/>
    <w:lvl w:ilvl="0" w:tplc="204A3646">
      <w:start w:val="4"/>
      <w:numFmt w:val="decimal"/>
      <w:lvlText w:val="%1."/>
      <w:lvlJc w:val="left"/>
      <w:pPr>
        <w:ind w:left="360" w:hanging="360"/>
      </w:pPr>
      <w:rPr>
        <w:rFonts w:hint="default"/>
        <w:b/>
      </w:rPr>
    </w:lvl>
    <w:lvl w:ilvl="1" w:tplc="FAA2E17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C55F3"/>
    <w:multiLevelType w:val="hybridMultilevel"/>
    <w:tmpl w:val="3FB450C4"/>
    <w:lvl w:ilvl="0" w:tplc="34620CFA">
      <w:start w:val="1"/>
      <w:numFmt w:val="decimal"/>
      <w:lvlText w:val="%1."/>
      <w:lvlJc w:val="left"/>
      <w:pPr>
        <w:ind w:left="360" w:hanging="360"/>
      </w:pPr>
      <w:rPr>
        <w:rFonts w:hint="default"/>
        <w:b/>
      </w:rPr>
    </w:lvl>
    <w:lvl w:ilvl="1" w:tplc="FAA2E172">
      <w:start w:val="1"/>
      <w:numFmt w:val="lowerLetter"/>
      <w:lvlText w:val="(%2)"/>
      <w:lvlJc w:val="left"/>
      <w:pPr>
        <w:ind w:left="1140" w:hanging="420"/>
      </w:pPr>
      <w:rPr>
        <w:rFonts w:hint="default"/>
        <w:b w:val="0"/>
      </w:rPr>
    </w:lvl>
    <w:lvl w:ilvl="2" w:tplc="970E81B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F50529"/>
    <w:multiLevelType w:val="hybridMultilevel"/>
    <w:tmpl w:val="72BAAA7C"/>
    <w:lvl w:ilvl="0" w:tplc="79C26C84">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872500"/>
    <w:multiLevelType w:val="multilevel"/>
    <w:tmpl w:val="3780878E"/>
    <w:lvl w:ilvl="0">
      <w:start w:val="5"/>
      <w:numFmt w:val="lowerLetter"/>
      <w:lvlText w:val="(%1)"/>
      <w:lvlJc w:val="left"/>
      <w:pPr>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5663660C"/>
    <w:multiLevelType w:val="singleLevel"/>
    <w:tmpl w:val="31D8A9EA"/>
    <w:lvl w:ilvl="0">
      <w:start w:val="2"/>
      <w:numFmt w:val="lowerRoman"/>
      <w:lvlText w:val="(%1) "/>
      <w:legacy w:legacy="1" w:legacySpace="0" w:legacyIndent="360"/>
      <w:lvlJc w:val="left"/>
      <w:pPr>
        <w:ind w:left="810" w:hanging="360"/>
      </w:pPr>
      <w:rPr>
        <w:b w:val="0"/>
        <w:i w:val="0"/>
        <w:color w:val="000000"/>
        <w:sz w:val="28"/>
      </w:rPr>
    </w:lvl>
  </w:abstractNum>
  <w:abstractNum w:abstractNumId="29" w15:restartNumberingAfterBreak="0">
    <w:nsid w:val="56C635C2"/>
    <w:multiLevelType w:val="hybridMultilevel"/>
    <w:tmpl w:val="69A07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068EE"/>
    <w:multiLevelType w:val="hybridMultilevel"/>
    <w:tmpl w:val="E50ECDF4"/>
    <w:lvl w:ilvl="0" w:tplc="C8F61212">
      <w:start w:val="2"/>
      <w:numFmt w:val="lowerRoman"/>
      <w:lvlText w:val="(%1)"/>
      <w:lvlJc w:val="left"/>
      <w:pPr>
        <w:tabs>
          <w:tab w:val="num" w:pos="1080"/>
        </w:tabs>
        <w:ind w:left="1080" w:hanging="720"/>
      </w:pPr>
      <w:rPr>
        <w:rFonts w:hint="default"/>
      </w:rPr>
    </w:lvl>
    <w:lvl w:ilvl="1" w:tplc="8500C3D6">
      <w:start w:val="5"/>
      <w:numFmt w:val="lowerLetter"/>
      <w:lvlText w:val="(%2)"/>
      <w:lvlJc w:val="left"/>
      <w:pPr>
        <w:tabs>
          <w:tab w:val="num" w:pos="1440"/>
        </w:tabs>
        <w:ind w:left="1440" w:hanging="360"/>
      </w:pPr>
      <w:rPr>
        <w:rFonts w:hint="default"/>
      </w:rPr>
    </w:lvl>
    <w:lvl w:ilvl="2" w:tplc="6E0E8D8E" w:tentative="1">
      <w:start w:val="1"/>
      <w:numFmt w:val="lowerRoman"/>
      <w:lvlText w:val="%3."/>
      <w:lvlJc w:val="right"/>
      <w:pPr>
        <w:tabs>
          <w:tab w:val="num" w:pos="2160"/>
        </w:tabs>
        <w:ind w:left="2160" w:hanging="180"/>
      </w:pPr>
    </w:lvl>
    <w:lvl w:ilvl="3" w:tplc="EFB6AA28" w:tentative="1">
      <w:start w:val="1"/>
      <w:numFmt w:val="decimal"/>
      <w:lvlText w:val="%4."/>
      <w:lvlJc w:val="left"/>
      <w:pPr>
        <w:tabs>
          <w:tab w:val="num" w:pos="2880"/>
        </w:tabs>
        <w:ind w:left="2880" w:hanging="360"/>
      </w:pPr>
    </w:lvl>
    <w:lvl w:ilvl="4" w:tplc="3BDA9AC0" w:tentative="1">
      <w:start w:val="1"/>
      <w:numFmt w:val="lowerLetter"/>
      <w:lvlText w:val="%5."/>
      <w:lvlJc w:val="left"/>
      <w:pPr>
        <w:tabs>
          <w:tab w:val="num" w:pos="3600"/>
        </w:tabs>
        <w:ind w:left="3600" w:hanging="360"/>
      </w:pPr>
    </w:lvl>
    <w:lvl w:ilvl="5" w:tplc="1D60433A" w:tentative="1">
      <w:start w:val="1"/>
      <w:numFmt w:val="lowerRoman"/>
      <w:lvlText w:val="%6."/>
      <w:lvlJc w:val="right"/>
      <w:pPr>
        <w:tabs>
          <w:tab w:val="num" w:pos="4320"/>
        </w:tabs>
        <w:ind w:left="4320" w:hanging="180"/>
      </w:pPr>
    </w:lvl>
    <w:lvl w:ilvl="6" w:tplc="5BBC96BC" w:tentative="1">
      <w:start w:val="1"/>
      <w:numFmt w:val="decimal"/>
      <w:lvlText w:val="%7."/>
      <w:lvlJc w:val="left"/>
      <w:pPr>
        <w:tabs>
          <w:tab w:val="num" w:pos="5040"/>
        </w:tabs>
        <w:ind w:left="5040" w:hanging="360"/>
      </w:pPr>
    </w:lvl>
    <w:lvl w:ilvl="7" w:tplc="354CF172" w:tentative="1">
      <w:start w:val="1"/>
      <w:numFmt w:val="lowerLetter"/>
      <w:lvlText w:val="%8."/>
      <w:lvlJc w:val="left"/>
      <w:pPr>
        <w:tabs>
          <w:tab w:val="num" w:pos="5760"/>
        </w:tabs>
        <w:ind w:left="5760" w:hanging="360"/>
      </w:pPr>
    </w:lvl>
    <w:lvl w:ilvl="8" w:tplc="2230CFAA" w:tentative="1">
      <w:start w:val="1"/>
      <w:numFmt w:val="lowerRoman"/>
      <w:lvlText w:val="%9."/>
      <w:lvlJc w:val="right"/>
      <w:pPr>
        <w:tabs>
          <w:tab w:val="num" w:pos="6480"/>
        </w:tabs>
        <w:ind w:left="6480" w:hanging="180"/>
      </w:pPr>
    </w:lvl>
  </w:abstractNum>
  <w:abstractNum w:abstractNumId="31" w15:restartNumberingAfterBreak="0">
    <w:nsid w:val="63CE2D66"/>
    <w:multiLevelType w:val="hybridMultilevel"/>
    <w:tmpl w:val="2E8AF080"/>
    <w:lvl w:ilvl="0" w:tplc="FCEA5F3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757A8"/>
    <w:multiLevelType w:val="hybridMultilevel"/>
    <w:tmpl w:val="EE56DAF2"/>
    <w:lvl w:ilvl="0" w:tplc="C8F6121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18565D"/>
    <w:multiLevelType w:val="hybridMultilevel"/>
    <w:tmpl w:val="51161AB6"/>
    <w:lvl w:ilvl="0" w:tplc="8A3A537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B51192"/>
    <w:multiLevelType w:val="hybridMultilevel"/>
    <w:tmpl w:val="64AEFE74"/>
    <w:lvl w:ilvl="0" w:tplc="7DDE1FFE">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A6F96"/>
    <w:multiLevelType w:val="hybridMultilevel"/>
    <w:tmpl w:val="11B8FC58"/>
    <w:lvl w:ilvl="0" w:tplc="2D0ED7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2D72D5"/>
    <w:multiLevelType w:val="hybridMultilevel"/>
    <w:tmpl w:val="D21E4D6A"/>
    <w:lvl w:ilvl="0" w:tplc="DF0089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6D4CA6"/>
    <w:multiLevelType w:val="singleLevel"/>
    <w:tmpl w:val="5D9CA05E"/>
    <w:lvl w:ilvl="0">
      <w:start w:val="6"/>
      <w:numFmt w:val="lowerLetter"/>
      <w:lvlText w:val="(%1) "/>
      <w:legacy w:legacy="1" w:legacySpace="0" w:legacyIndent="360"/>
      <w:lvlJc w:val="left"/>
      <w:pPr>
        <w:ind w:left="360" w:hanging="360"/>
      </w:pPr>
      <w:rPr>
        <w:b w:val="0"/>
        <w:i w:val="0"/>
        <w:color w:val="000000"/>
        <w:sz w:val="28"/>
      </w:rPr>
    </w:lvl>
  </w:abstractNum>
  <w:abstractNum w:abstractNumId="38" w15:restartNumberingAfterBreak="0">
    <w:nsid w:val="7D4D492D"/>
    <w:multiLevelType w:val="hybridMultilevel"/>
    <w:tmpl w:val="ECE6FB78"/>
    <w:lvl w:ilvl="0" w:tplc="9FF05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E04F3"/>
    <w:multiLevelType w:val="hybridMultilevel"/>
    <w:tmpl w:val="5C56AB62"/>
    <w:lvl w:ilvl="0" w:tplc="FAA2E17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32685306">
    <w:abstractNumId w:val="27"/>
  </w:num>
  <w:num w:numId="2" w16cid:durableId="1402944086">
    <w:abstractNumId w:val="0"/>
  </w:num>
  <w:num w:numId="3" w16cid:durableId="1334333852">
    <w:abstractNumId w:val="28"/>
  </w:num>
  <w:num w:numId="4" w16cid:durableId="1711295732">
    <w:abstractNumId w:val="2"/>
  </w:num>
  <w:num w:numId="5" w16cid:durableId="1900246978">
    <w:abstractNumId w:val="37"/>
  </w:num>
  <w:num w:numId="6" w16cid:durableId="1048915494">
    <w:abstractNumId w:val="37"/>
    <w:lvlOverride w:ilvl="0">
      <w:lvl w:ilvl="0">
        <w:start w:val="1"/>
        <w:numFmt w:val="lowerLetter"/>
        <w:lvlText w:val="(%1) "/>
        <w:legacy w:legacy="1" w:legacySpace="0" w:legacyIndent="360"/>
        <w:lvlJc w:val="left"/>
        <w:pPr>
          <w:ind w:left="360" w:hanging="360"/>
        </w:pPr>
        <w:rPr>
          <w:b w:val="0"/>
          <w:i w:val="0"/>
          <w:color w:val="000000"/>
          <w:sz w:val="28"/>
        </w:rPr>
      </w:lvl>
    </w:lvlOverride>
  </w:num>
  <w:num w:numId="7" w16cid:durableId="1673532283">
    <w:abstractNumId w:val="37"/>
    <w:lvlOverride w:ilvl="0">
      <w:lvl w:ilvl="0">
        <w:start w:val="11"/>
        <w:numFmt w:val="lowerLetter"/>
        <w:lvlText w:val="(%1) "/>
        <w:legacy w:legacy="1" w:legacySpace="0" w:legacyIndent="360"/>
        <w:lvlJc w:val="left"/>
        <w:pPr>
          <w:ind w:left="360" w:hanging="360"/>
        </w:pPr>
        <w:rPr>
          <w:b w:val="0"/>
          <w:i w:val="0"/>
          <w:color w:val="000000"/>
          <w:sz w:val="28"/>
        </w:rPr>
      </w:lvl>
    </w:lvlOverride>
  </w:num>
  <w:num w:numId="8" w16cid:durableId="944266566">
    <w:abstractNumId w:val="9"/>
  </w:num>
  <w:num w:numId="9" w16cid:durableId="117837530">
    <w:abstractNumId w:val="30"/>
  </w:num>
  <w:num w:numId="10" w16cid:durableId="2120446948">
    <w:abstractNumId w:val="20"/>
  </w:num>
  <w:num w:numId="11" w16cid:durableId="1363743909">
    <w:abstractNumId w:val="7"/>
  </w:num>
  <w:num w:numId="12" w16cid:durableId="281572504">
    <w:abstractNumId w:val="16"/>
  </w:num>
  <w:num w:numId="13" w16cid:durableId="27488065">
    <w:abstractNumId w:val="18"/>
  </w:num>
  <w:num w:numId="14" w16cid:durableId="1946572345">
    <w:abstractNumId w:val="21"/>
  </w:num>
  <w:num w:numId="15" w16cid:durableId="1923247779">
    <w:abstractNumId w:val="12"/>
  </w:num>
  <w:num w:numId="16" w16cid:durableId="2104715880">
    <w:abstractNumId w:val="23"/>
  </w:num>
  <w:num w:numId="17" w16cid:durableId="212617917">
    <w:abstractNumId w:val="6"/>
  </w:num>
  <w:num w:numId="18" w16cid:durableId="1122382562">
    <w:abstractNumId w:val="1"/>
  </w:num>
  <w:num w:numId="19" w16cid:durableId="100684756">
    <w:abstractNumId w:val="22"/>
  </w:num>
  <w:num w:numId="20" w16cid:durableId="1610311704">
    <w:abstractNumId w:val="14"/>
  </w:num>
  <w:num w:numId="21" w16cid:durableId="69695180">
    <w:abstractNumId w:val="13"/>
  </w:num>
  <w:num w:numId="22" w16cid:durableId="1994596679">
    <w:abstractNumId w:val="32"/>
  </w:num>
  <w:num w:numId="23" w16cid:durableId="1300376272">
    <w:abstractNumId w:val="38"/>
  </w:num>
  <w:num w:numId="24" w16cid:durableId="2105956608">
    <w:abstractNumId w:val="11"/>
  </w:num>
  <w:num w:numId="25" w16cid:durableId="299847944">
    <w:abstractNumId w:val="19"/>
  </w:num>
  <w:num w:numId="26" w16cid:durableId="200479234">
    <w:abstractNumId w:val="33"/>
  </w:num>
  <w:num w:numId="27" w16cid:durableId="1222595179">
    <w:abstractNumId w:val="10"/>
  </w:num>
  <w:num w:numId="28" w16cid:durableId="909659224">
    <w:abstractNumId w:val="36"/>
  </w:num>
  <w:num w:numId="29" w16cid:durableId="1867601124">
    <w:abstractNumId w:val="34"/>
  </w:num>
  <w:num w:numId="30" w16cid:durableId="1275794522">
    <w:abstractNumId w:val="4"/>
  </w:num>
  <w:num w:numId="31" w16cid:durableId="942886343">
    <w:abstractNumId w:val="15"/>
  </w:num>
  <w:num w:numId="32" w16cid:durableId="1745370297">
    <w:abstractNumId w:val="35"/>
  </w:num>
  <w:num w:numId="33" w16cid:durableId="1399283102">
    <w:abstractNumId w:val="31"/>
  </w:num>
  <w:num w:numId="34" w16cid:durableId="2135437689">
    <w:abstractNumId w:val="26"/>
  </w:num>
  <w:num w:numId="35" w16cid:durableId="1224176244">
    <w:abstractNumId w:val="17"/>
  </w:num>
  <w:num w:numId="36" w16cid:durableId="1939606120">
    <w:abstractNumId w:val="3"/>
  </w:num>
  <w:num w:numId="37" w16cid:durableId="1562326264">
    <w:abstractNumId w:val="29"/>
  </w:num>
  <w:num w:numId="38" w16cid:durableId="331489584">
    <w:abstractNumId w:val="24"/>
  </w:num>
  <w:num w:numId="39" w16cid:durableId="651755936">
    <w:abstractNumId w:val="8"/>
  </w:num>
  <w:num w:numId="40" w16cid:durableId="1500655011">
    <w:abstractNumId w:val="5"/>
  </w:num>
  <w:num w:numId="41" w16cid:durableId="283269796">
    <w:abstractNumId w:val="39"/>
  </w:num>
  <w:num w:numId="42" w16cid:durableId="6119827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5682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activeWritingStyle w:appName="MSWord" w:lang="en-US" w:vendorID="64" w:dllVersion="0" w:nlCheck="1" w:checkStyle="0"/>
  <w:proofState w:spelling="clean" w:grammar="clean"/>
  <w:revisionView w:formatting="0"/>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B8"/>
    <w:rsid w:val="000144A9"/>
    <w:rsid w:val="000255A0"/>
    <w:rsid w:val="00030280"/>
    <w:rsid w:val="00041C94"/>
    <w:rsid w:val="000550DD"/>
    <w:rsid w:val="000612A7"/>
    <w:rsid w:val="000A7A99"/>
    <w:rsid w:val="000B17BE"/>
    <w:rsid w:val="000B41E0"/>
    <w:rsid w:val="000B733C"/>
    <w:rsid w:val="000C32F5"/>
    <w:rsid w:val="000D0260"/>
    <w:rsid w:val="000D3D7B"/>
    <w:rsid w:val="000E2380"/>
    <w:rsid w:val="000F1008"/>
    <w:rsid w:val="00102543"/>
    <w:rsid w:val="00110A7B"/>
    <w:rsid w:val="001243A2"/>
    <w:rsid w:val="001325DF"/>
    <w:rsid w:val="00166E4A"/>
    <w:rsid w:val="00170356"/>
    <w:rsid w:val="00172FE7"/>
    <w:rsid w:val="001755A4"/>
    <w:rsid w:val="00181FF7"/>
    <w:rsid w:val="00191552"/>
    <w:rsid w:val="001920D9"/>
    <w:rsid w:val="001949EF"/>
    <w:rsid w:val="001B68BD"/>
    <w:rsid w:val="001C0362"/>
    <w:rsid w:val="001D3FB0"/>
    <w:rsid w:val="001D4C77"/>
    <w:rsid w:val="001E69E1"/>
    <w:rsid w:val="001F1199"/>
    <w:rsid w:val="001F20D5"/>
    <w:rsid w:val="00217960"/>
    <w:rsid w:val="00220C12"/>
    <w:rsid w:val="002256BB"/>
    <w:rsid w:val="0023157F"/>
    <w:rsid w:val="0024782E"/>
    <w:rsid w:val="0025282E"/>
    <w:rsid w:val="002543D6"/>
    <w:rsid w:val="00255329"/>
    <w:rsid w:val="002830DB"/>
    <w:rsid w:val="00287037"/>
    <w:rsid w:val="002916CC"/>
    <w:rsid w:val="00294400"/>
    <w:rsid w:val="002A4688"/>
    <w:rsid w:val="002B394E"/>
    <w:rsid w:val="002D384B"/>
    <w:rsid w:val="002D3FB9"/>
    <w:rsid w:val="002D6220"/>
    <w:rsid w:val="002E11EF"/>
    <w:rsid w:val="002E1840"/>
    <w:rsid w:val="002E3DD4"/>
    <w:rsid w:val="002E5909"/>
    <w:rsid w:val="002F2924"/>
    <w:rsid w:val="002F2CFB"/>
    <w:rsid w:val="002F403B"/>
    <w:rsid w:val="002F6A5C"/>
    <w:rsid w:val="00302135"/>
    <w:rsid w:val="00306295"/>
    <w:rsid w:val="003077F5"/>
    <w:rsid w:val="00332FBE"/>
    <w:rsid w:val="00344870"/>
    <w:rsid w:val="00355B06"/>
    <w:rsid w:val="00367DD5"/>
    <w:rsid w:val="00371500"/>
    <w:rsid w:val="003A23E1"/>
    <w:rsid w:val="003B60A8"/>
    <w:rsid w:val="003C0A36"/>
    <w:rsid w:val="003F5F57"/>
    <w:rsid w:val="003F75AE"/>
    <w:rsid w:val="004110D9"/>
    <w:rsid w:val="00422B5E"/>
    <w:rsid w:val="004336B8"/>
    <w:rsid w:val="00454C34"/>
    <w:rsid w:val="00473012"/>
    <w:rsid w:val="00482EBB"/>
    <w:rsid w:val="00497EAA"/>
    <w:rsid w:val="004A1F30"/>
    <w:rsid w:val="004A5D05"/>
    <w:rsid w:val="004A7CF2"/>
    <w:rsid w:val="004B533B"/>
    <w:rsid w:val="004E379C"/>
    <w:rsid w:val="004E4AAD"/>
    <w:rsid w:val="004E6B78"/>
    <w:rsid w:val="004F1138"/>
    <w:rsid w:val="004F29B6"/>
    <w:rsid w:val="004F3351"/>
    <w:rsid w:val="00500386"/>
    <w:rsid w:val="005130FB"/>
    <w:rsid w:val="00515898"/>
    <w:rsid w:val="005265A2"/>
    <w:rsid w:val="00557956"/>
    <w:rsid w:val="00567AAF"/>
    <w:rsid w:val="00571F15"/>
    <w:rsid w:val="0058728A"/>
    <w:rsid w:val="00593299"/>
    <w:rsid w:val="005A4851"/>
    <w:rsid w:val="005C565D"/>
    <w:rsid w:val="00600929"/>
    <w:rsid w:val="006208A7"/>
    <w:rsid w:val="0063368C"/>
    <w:rsid w:val="0067180F"/>
    <w:rsid w:val="006734AA"/>
    <w:rsid w:val="00674144"/>
    <w:rsid w:val="00677137"/>
    <w:rsid w:val="00677D4F"/>
    <w:rsid w:val="00683EDC"/>
    <w:rsid w:val="006A2489"/>
    <w:rsid w:val="006A7C27"/>
    <w:rsid w:val="006B1207"/>
    <w:rsid w:val="006B2615"/>
    <w:rsid w:val="006B30BD"/>
    <w:rsid w:val="006E32A7"/>
    <w:rsid w:val="006F22D2"/>
    <w:rsid w:val="006F28F8"/>
    <w:rsid w:val="006F5001"/>
    <w:rsid w:val="00701E6A"/>
    <w:rsid w:val="0070710F"/>
    <w:rsid w:val="007105E5"/>
    <w:rsid w:val="007116AA"/>
    <w:rsid w:val="00716ABA"/>
    <w:rsid w:val="00724688"/>
    <w:rsid w:val="00755688"/>
    <w:rsid w:val="00765C0E"/>
    <w:rsid w:val="007674CC"/>
    <w:rsid w:val="00770828"/>
    <w:rsid w:val="007743A6"/>
    <w:rsid w:val="00786780"/>
    <w:rsid w:val="007A059F"/>
    <w:rsid w:val="007A1677"/>
    <w:rsid w:val="007B5927"/>
    <w:rsid w:val="007C1D3F"/>
    <w:rsid w:val="007D2AEF"/>
    <w:rsid w:val="007D3951"/>
    <w:rsid w:val="007D664C"/>
    <w:rsid w:val="007F4C2F"/>
    <w:rsid w:val="00812EC5"/>
    <w:rsid w:val="00853C7E"/>
    <w:rsid w:val="0085646F"/>
    <w:rsid w:val="008628D0"/>
    <w:rsid w:val="00881D9D"/>
    <w:rsid w:val="008835A4"/>
    <w:rsid w:val="008940E6"/>
    <w:rsid w:val="008A28A5"/>
    <w:rsid w:val="008C6A88"/>
    <w:rsid w:val="008D2127"/>
    <w:rsid w:val="008E0FC8"/>
    <w:rsid w:val="008F2125"/>
    <w:rsid w:val="00906316"/>
    <w:rsid w:val="00920794"/>
    <w:rsid w:val="009215DA"/>
    <w:rsid w:val="0093597E"/>
    <w:rsid w:val="00936C33"/>
    <w:rsid w:val="009406D6"/>
    <w:rsid w:val="0094681A"/>
    <w:rsid w:val="00956B99"/>
    <w:rsid w:val="0096356A"/>
    <w:rsid w:val="00971670"/>
    <w:rsid w:val="00991F79"/>
    <w:rsid w:val="009951E0"/>
    <w:rsid w:val="009B2FDB"/>
    <w:rsid w:val="009C15EB"/>
    <w:rsid w:val="009D0DCB"/>
    <w:rsid w:val="009F384B"/>
    <w:rsid w:val="009F4477"/>
    <w:rsid w:val="00A00859"/>
    <w:rsid w:val="00A009F7"/>
    <w:rsid w:val="00A01542"/>
    <w:rsid w:val="00A02B2B"/>
    <w:rsid w:val="00A11E92"/>
    <w:rsid w:val="00A23E40"/>
    <w:rsid w:val="00A6466E"/>
    <w:rsid w:val="00A72024"/>
    <w:rsid w:val="00A7636F"/>
    <w:rsid w:val="00A779B3"/>
    <w:rsid w:val="00A90711"/>
    <w:rsid w:val="00A92824"/>
    <w:rsid w:val="00AA0E75"/>
    <w:rsid w:val="00AB0ED5"/>
    <w:rsid w:val="00AD5CD0"/>
    <w:rsid w:val="00AE1E86"/>
    <w:rsid w:val="00AF4294"/>
    <w:rsid w:val="00B054A0"/>
    <w:rsid w:val="00B13ACD"/>
    <w:rsid w:val="00B25801"/>
    <w:rsid w:val="00B333C8"/>
    <w:rsid w:val="00B4205B"/>
    <w:rsid w:val="00B427F6"/>
    <w:rsid w:val="00B760D0"/>
    <w:rsid w:val="00B76F59"/>
    <w:rsid w:val="00B81267"/>
    <w:rsid w:val="00B86C76"/>
    <w:rsid w:val="00B9636A"/>
    <w:rsid w:val="00BB212F"/>
    <w:rsid w:val="00BC2646"/>
    <w:rsid w:val="00BC70B9"/>
    <w:rsid w:val="00BD668C"/>
    <w:rsid w:val="00BE7635"/>
    <w:rsid w:val="00C052FC"/>
    <w:rsid w:val="00C05559"/>
    <w:rsid w:val="00C11561"/>
    <w:rsid w:val="00C25C3C"/>
    <w:rsid w:val="00C2798A"/>
    <w:rsid w:val="00C316CA"/>
    <w:rsid w:val="00C5178C"/>
    <w:rsid w:val="00C62E44"/>
    <w:rsid w:val="00C64ED6"/>
    <w:rsid w:val="00C65473"/>
    <w:rsid w:val="00C65F7A"/>
    <w:rsid w:val="00C9230A"/>
    <w:rsid w:val="00CA7231"/>
    <w:rsid w:val="00CB102B"/>
    <w:rsid w:val="00CB2AB1"/>
    <w:rsid w:val="00CB4839"/>
    <w:rsid w:val="00CB68C2"/>
    <w:rsid w:val="00CC5CF8"/>
    <w:rsid w:val="00CD0CFE"/>
    <w:rsid w:val="00CD369A"/>
    <w:rsid w:val="00CD3A02"/>
    <w:rsid w:val="00CD557B"/>
    <w:rsid w:val="00CD6F33"/>
    <w:rsid w:val="00CE0231"/>
    <w:rsid w:val="00CE61B2"/>
    <w:rsid w:val="00CF515A"/>
    <w:rsid w:val="00CF519E"/>
    <w:rsid w:val="00CF6017"/>
    <w:rsid w:val="00D20F60"/>
    <w:rsid w:val="00D21B62"/>
    <w:rsid w:val="00D41747"/>
    <w:rsid w:val="00D63173"/>
    <w:rsid w:val="00D641EA"/>
    <w:rsid w:val="00D8054E"/>
    <w:rsid w:val="00D80EB8"/>
    <w:rsid w:val="00DB2AFB"/>
    <w:rsid w:val="00DE02B2"/>
    <w:rsid w:val="00DF09E9"/>
    <w:rsid w:val="00DF2BB6"/>
    <w:rsid w:val="00DF7956"/>
    <w:rsid w:val="00E05F65"/>
    <w:rsid w:val="00E10D52"/>
    <w:rsid w:val="00E31787"/>
    <w:rsid w:val="00E32B62"/>
    <w:rsid w:val="00E352AE"/>
    <w:rsid w:val="00E46D90"/>
    <w:rsid w:val="00E51372"/>
    <w:rsid w:val="00E568F5"/>
    <w:rsid w:val="00E57233"/>
    <w:rsid w:val="00E67D7F"/>
    <w:rsid w:val="00E7292B"/>
    <w:rsid w:val="00E90F6E"/>
    <w:rsid w:val="00E94678"/>
    <w:rsid w:val="00E962AE"/>
    <w:rsid w:val="00E979A9"/>
    <w:rsid w:val="00EB7DAF"/>
    <w:rsid w:val="00EE4408"/>
    <w:rsid w:val="00EE648E"/>
    <w:rsid w:val="00EF132D"/>
    <w:rsid w:val="00EF399F"/>
    <w:rsid w:val="00F00BB2"/>
    <w:rsid w:val="00F01C20"/>
    <w:rsid w:val="00F02F72"/>
    <w:rsid w:val="00F13DED"/>
    <w:rsid w:val="00F329A2"/>
    <w:rsid w:val="00F365EC"/>
    <w:rsid w:val="00F74A9A"/>
    <w:rsid w:val="00F76CF0"/>
    <w:rsid w:val="00F82E2D"/>
    <w:rsid w:val="00F84F62"/>
    <w:rsid w:val="00F95205"/>
    <w:rsid w:val="00FA503A"/>
    <w:rsid w:val="00FC0166"/>
    <w:rsid w:val="00FC4076"/>
    <w:rsid w:val="00FC7C1C"/>
    <w:rsid w:val="00FD7C8B"/>
    <w:rsid w:val="00FE0FBB"/>
    <w:rsid w:val="00FF113E"/>
    <w:rsid w:val="00FF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E1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keepLines/>
      <w:spacing w:line="240" w:lineRule="atLeast"/>
      <w:outlineLvl w:val="0"/>
    </w:pPr>
    <w:rPr>
      <w:color w:val="000000"/>
      <w:sz w:val="28"/>
    </w:rPr>
  </w:style>
  <w:style w:type="paragraph" w:styleId="Heading2">
    <w:name w:val="heading 2"/>
    <w:basedOn w:val="Normal"/>
    <w:next w:val="Normal"/>
    <w:qFormat/>
    <w:pPr>
      <w:keepNext/>
      <w:keepLines/>
      <w:spacing w:line="240" w:lineRule="atLeast"/>
      <w:ind w:left="720" w:hanging="810"/>
      <w:jc w:val="center"/>
      <w:outlineLvl w:val="1"/>
    </w:pPr>
    <w:rPr>
      <w:rFonts w:ascii="Arial" w:hAnsi="Arial"/>
      <w:b/>
      <w:bCs/>
      <w:color w:val="000000"/>
      <w:sz w:val="24"/>
      <w:u w:val="single"/>
    </w:rPr>
  </w:style>
  <w:style w:type="paragraph" w:styleId="Heading3">
    <w:name w:val="heading 3"/>
    <w:basedOn w:val="Normal"/>
    <w:next w:val="Normal"/>
    <w:qFormat/>
    <w:pPr>
      <w:keepNext/>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outlineLvl w:val="2"/>
    </w:pPr>
    <w:rPr>
      <w:rFonts w:ascii="Arial Black" w:hAnsi="Arial Black"/>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LineNumber">
    <w:name w:val="line number"/>
    <w:basedOn w:val="DefaultParagraphFont"/>
    <w:semiHidden/>
  </w:style>
  <w:style w:type="paragraph" w:styleId="BodyTextIndent">
    <w:name w:val="Body Text Indent"/>
    <w:basedOn w:val="Normal"/>
    <w:semiHidden/>
    <w:pPr>
      <w:spacing w:line="240" w:lineRule="atLeast"/>
      <w:ind w:left="360"/>
    </w:pPr>
    <w:rPr>
      <w:rFonts w:ascii="Arial" w:hAnsi="Arial" w:cs="Arial"/>
      <w:sz w:val="24"/>
    </w:rPr>
  </w:style>
  <w:style w:type="paragraph" w:styleId="FootnoteText">
    <w:name w:val="footnote text"/>
    <w:basedOn w:val="Normal"/>
    <w:link w:val="FootnoteTextChar"/>
    <w:uiPriority w:val="99"/>
    <w:semiHidden/>
    <w:unhideWhenUsed/>
    <w:rsid w:val="002B394E"/>
  </w:style>
  <w:style w:type="character" w:customStyle="1" w:styleId="FootnoteTextChar">
    <w:name w:val="Footnote Text Char"/>
    <w:basedOn w:val="DefaultParagraphFont"/>
    <w:link w:val="FootnoteText"/>
    <w:uiPriority w:val="99"/>
    <w:semiHidden/>
    <w:rsid w:val="002B394E"/>
  </w:style>
  <w:style w:type="character" w:styleId="FootnoteReference">
    <w:name w:val="footnote reference"/>
    <w:uiPriority w:val="99"/>
    <w:semiHidden/>
    <w:unhideWhenUsed/>
    <w:rsid w:val="002B394E"/>
    <w:rPr>
      <w:vertAlign w:val="superscript"/>
    </w:rPr>
  </w:style>
  <w:style w:type="paragraph" w:styleId="BalloonText">
    <w:name w:val="Balloon Text"/>
    <w:basedOn w:val="Normal"/>
    <w:link w:val="BalloonTextChar"/>
    <w:uiPriority w:val="99"/>
    <w:semiHidden/>
    <w:unhideWhenUsed/>
    <w:rsid w:val="002B394E"/>
    <w:rPr>
      <w:rFonts w:ascii="Tahoma" w:hAnsi="Tahoma" w:cs="Tahoma"/>
      <w:sz w:val="16"/>
      <w:szCs w:val="16"/>
    </w:rPr>
  </w:style>
  <w:style w:type="character" w:customStyle="1" w:styleId="BalloonTextChar">
    <w:name w:val="Balloon Text Char"/>
    <w:link w:val="BalloonText"/>
    <w:uiPriority w:val="99"/>
    <w:semiHidden/>
    <w:rsid w:val="002B394E"/>
    <w:rPr>
      <w:rFonts w:ascii="Tahoma" w:hAnsi="Tahoma" w:cs="Tahoma"/>
      <w:sz w:val="16"/>
      <w:szCs w:val="16"/>
    </w:rPr>
  </w:style>
  <w:style w:type="table" w:styleId="TableGrid">
    <w:name w:val="Table Grid"/>
    <w:basedOn w:val="TableNormal"/>
    <w:uiPriority w:val="59"/>
    <w:rsid w:val="00A23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7D4F"/>
    <w:rPr>
      <w:sz w:val="16"/>
      <w:szCs w:val="16"/>
    </w:rPr>
  </w:style>
  <w:style w:type="paragraph" w:styleId="CommentText">
    <w:name w:val="annotation text"/>
    <w:basedOn w:val="Normal"/>
    <w:link w:val="CommentTextChar"/>
    <w:uiPriority w:val="99"/>
    <w:unhideWhenUsed/>
    <w:rsid w:val="00677D4F"/>
  </w:style>
  <w:style w:type="character" w:customStyle="1" w:styleId="CommentTextChar">
    <w:name w:val="Comment Text Char"/>
    <w:basedOn w:val="DefaultParagraphFont"/>
    <w:link w:val="CommentText"/>
    <w:uiPriority w:val="99"/>
    <w:rsid w:val="00677D4F"/>
  </w:style>
  <w:style w:type="paragraph" w:styleId="CommentSubject">
    <w:name w:val="annotation subject"/>
    <w:basedOn w:val="CommentText"/>
    <w:next w:val="CommentText"/>
    <w:link w:val="CommentSubjectChar"/>
    <w:uiPriority w:val="99"/>
    <w:semiHidden/>
    <w:unhideWhenUsed/>
    <w:rsid w:val="00677D4F"/>
    <w:rPr>
      <w:b/>
      <w:bCs/>
    </w:rPr>
  </w:style>
  <w:style w:type="character" w:customStyle="1" w:styleId="CommentSubjectChar">
    <w:name w:val="Comment Subject Char"/>
    <w:basedOn w:val="CommentTextChar"/>
    <w:link w:val="CommentSubject"/>
    <w:uiPriority w:val="99"/>
    <w:semiHidden/>
    <w:rsid w:val="00677D4F"/>
    <w:rPr>
      <w:b/>
      <w:bCs/>
    </w:rPr>
  </w:style>
  <w:style w:type="paragraph" w:styleId="ListParagraph">
    <w:name w:val="List Paragraph"/>
    <w:basedOn w:val="Normal"/>
    <w:uiPriority w:val="34"/>
    <w:qFormat/>
    <w:rsid w:val="001F20D5"/>
    <w:pPr>
      <w:ind w:left="720"/>
    </w:pPr>
  </w:style>
  <w:style w:type="character" w:styleId="Hyperlink">
    <w:name w:val="Hyperlink"/>
    <w:basedOn w:val="DefaultParagraphFont"/>
    <w:uiPriority w:val="99"/>
    <w:unhideWhenUsed/>
    <w:rsid w:val="0093597E"/>
    <w:rPr>
      <w:color w:val="0000FF" w:themeColor="hyperlink"/>
      <w:u w:val="single"/>
    </w:rPr>
  </w:style>
  <w:style w:type="paragraph" w:styleId="BodyText">
    <w:name w:val="Body Text"/>
    <w:basedOn w:val="Normal"/>
    <w:link w:val="BodyTextChar"/>
    <w:uiPriority w:val="99"/>
    <w:semiHidden/>
    <w:unhideWhenUsed/>
    <w:rsid w:val="002D3FB9"/>
    <w:pPr>
      <w:spacing w:after="120"/>
    </w:pPr>
  </w:style>
  <w:style w:type="character" w:customStyle="1" w:styleId="BodyTextChar">
    <w:name w:val="Body Text Char"/>
    <w:basedOn w:val="DefaultParagraphFont"/>
    <w:link w:val="BodyText"/>
    <w:uiPriority w:val="99"/>
    <w:semiHidden/>
    <w:rsid w:val="002D3FB9"/>
  </w:style>
  <w:style w:type="paragraph" w:styleId="Revision">
    <w:name w:val="Revision"/>
    <w:hidden/>
    <w:uiPriority w:val="99"/>
    <w:semiHidden/>
    <w:rsid w:val="00344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7150">
      <w:bodyDiv w:val="1"/>
      <w:marLeft w:val="0"/>
      <w:marRight w:val="0"/>
      <w:marTop w:val="0"/>
      <w:marBottom w:val="0"/>
      <w:divBdr>
        <w:top w:val="none" w:sz="0" w:space="0" w:color="auto"/>
        <w:left w:val="none" w:sz="0" w:space="0" w:color="auto"/>
        <w:bottom w:val="none" w:sz="0" w:space="0" w:color="auto"/>
        <w:right w:val="none" w:sz="0" w:space="0" w:color="auto"/>
      </w:divBdr>
    </w:div>
    <w:div w:id="556624355">
      <w:bodyDiv w:val="1"/>
      <w:marLeft w:val="0"/>
      <w:marRight w:val="0"/>
      <w:marTop w:val="0"/>
      <w:marBottom w:val="0"/>
      <w:divBdr>
        <w:top w:val="none" w:sz="0" w:space="0" w:color="auto"/>
        <w:left w:val="none" w:sz="0" w:space="0" w:color="auto"/>
        <w:bottom w:val="none" w:sz="0" w:space="0" w:color="auto"/>
        <w:right w:val="none" w:sz="0" w:space="0" w:color="auto"/>
      </w:divBdr>
    </w:div>
    <w:div w:id="1181626559">
      <w:bodyDiv w:val="1"/>
      <w:marLeft w:val="0"/>
      <w:marRight w:val="0"/>
      <w:marTop w:val="0"/>
      <w:marBottom w:val="0"/>
      <w:divBdr>
        <w:top w:val="none" w:sz="0" w:space="0" w:color="auto"/>
        <w:left w:val="none" w:sz="0" w:space="0" w:color="auto"/>
        <w:bottom w:val="none" w:sz="0" w:space="0" w:color="auto"/>
        <w:right w:val="none" w:sz="0" w:space="0" w:color="auto"/>
      </w:divBdr>
    </w:div>
    <w:div w:id="1231693970">
      <w:bodyDiv w:val="1"/>
      <w:marLeft w:val="0"/>
      <w:marRight w:val="0"/>
      <w:marTop w:val="0"/>
      <w:marBottom w:val="0"/>
      <w:divBdr>
        <w:top w:val="none" w:sz="0" w:space="0" w:color="auto"/>
        <w:left w:val="none" w:sz="0" w:space="0" w:color="auto"/>
        <w:bottom w:val="none" w:sz="0" w:space="0" w:color="auto"/>
        <w:right w:val="none" w:sz="0" w:space="0" w:color="auto"/>
      </w:divBdr>
    </w:div>
    <w:div w:id="1442535672">
      <w:bodyDiv w:val="1"/>
      <w:marLeft w:val="0"/>
      <w:marRight w:val="0"/>
      <w:marTop w:val="0"/>
      <w:marBottom w:val="0"/>
      <w:divBdr>
        <w:top w:val="none" w:sz="0" w:space="0" w:color="auto"/>
        <w:left w:val="none" w:sz="0" w:space="0" w:color="auto"/>
        <w:bottom w:val="none" w:sz="0" w:space="0" w:color="auto"/>
        <w:right w:val="none" w:sz="0" w:space="0" w:color="auto"/>
      </w:divBdr>
    </w:div>
    <w:div w:id="1570732152">
      <w:bodyDiv w:val="1"/>
      <w:marLeft w:val="0"/>
      <w:marRight w:val="0"/>
      <w:marTop w:val="0"/>
      <w:marBottom w:val="0"/>
      <w:divBdr>
        <w:top w:val="none" w:sz="0" w:space="0" w:color="auto"/>
        <w:left w:val="none" w:sz="0" w:space="0" w:color="auto"/>
        <w:bottom w:val="none" w:sz="0" w:space="0" w:color="auto"/>
        <w:right w:val="none" w:sz="0" w:space="0" w:color="auto"/>
      </w:divBdr>
    </w:div>
    <w:div w:id="198423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HUDDASMFH-455348390-34727</_dlc_DocId>
    <_dlc_DocIdUrl xmlns="d4a638c4-874f-49c0-bb2b-5cb8563c2b18">
      <Url>https://hudgov.sharepoint.com/sites/DASMFH/OMFP/TECH/_layouts/15/DocIdRedir.aspx?ID=HUDDASMFH-455348390-34727</Url>
      <Description>HUDDASMFH-455348390-34727</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944CE-4059-4B02-8B5C-17EBA418E9EA}">
  <ds:schemaRefs>
    <ds:schemaRef ds:uri="http://schemas.openxmlformats.org/officeDocument/2006/bibliography"/>
  </ds:schemaRefs>
</ds:datastoreItem>
</file>

<file path=customXml/itemProps2.xml><?xml version="1.0" encoding="utf-8"?>
<ds:datastoreItem xmlns:ds="http://schemas.openxmlformats.org/officeDocument/2006/customXml" ds:itemID="{A8475E5A-9D32-421A-82FF-6B1635089D35}">
  <ds:schemaRefs>
    <ds:schemaRef ds:uri="http://purl.org/dc/elements/1.1/"/>
    <ds:schemaRef ds:uri="http://schemas.microsoft.com/office/2006/metadata/properties"/>
    <ds:schemaRef ds:uri="4dea3001-7f0b-44f3-95fd-bb2b999581c2"/>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fcedbec-4936-4a72-947d-485b8c2411ba"/>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85573370-24A3-4E57-A0DA-D8D8555049BE}">
  <ds:schemaRefs>
    <ds:schemaRef ds:uri="http://schemas.microsoft.com/sharepoint/v3/contenttype/forms"/>
  </ds:schemaRefs>
</ds:datastoreItem>
</file>

<file path=customXml/itemProps4.xml><?xml version="1.0" encoding="utf-8"?>
<ds:datastoreItem xmlns:ds="http://schemas.openxmlformats.org/officeDocument/2006/customXml" ds:itemID="{7435CD9E-8E51-4A09-9CA7-8513BEBE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CBFC4C-AA9A-40CD-9670-B8AE8FDD6AD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5975</Words>
  <Characters>30705</Characters>
  <Application>Microsoft Office Word</Application>
  <DocSecurity>0</DocSecurity>
  <Lines>255</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2018-01-18T21:03:00Z</dcterms:created>
  <dcterms:modified xsi:type="dcterms:W3CDTF">2025-08-22T17:23:00Z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e902d72e-60a9-44c8-8538-88d6fddedb7d</vt:lpwstr>
  </property>
  <property fmtid="{D5CDD505-2E9C-101B-9397-08002B2CF9AE}" pid="4" name="MediaServiceImageTags">
    <vt:lpwstr/>
  </property>
</Properties>
</file>