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17"/>
        <w:gridCol w:w="3105"/>
      </w:tblGrid>
      <w:tr w:rsidR="00D22914" w:rsidRPr="00515ACE" w14:paraId="1F78CA05" w14:textId="77777777" w:rsidTr="00D22914">
        <w:tc>
          <w:tcPr>
            <w:tcW w:w="3192" w:type="dxa"/>
            <w:tcBorders>
              <w:top w:val="nil"/>
              <w:left w:val="nil"/>
              <w:bottom w:val="nil"/>
              <w:right w:val="nil"/>
            </w:tcBorders>
          </w:tcPr>
          <w:p w14:paraId="6C6D99FF" w14:textId="77777777" w:rsidR="00D22914" w:rsidRPr="00D22914" w:rsidRDefault="00D22914" w:rsidP="00D22914">
            <w:pPr>
              <w:tabs>
                <w:tab w:val="center" w:pos="4320"/>
                <w:tab w:val="right" w:pos="8640"/>
              </w:tabs>
              <w:rPr>
                <w:rFonts w:ascii="Helvetica" w:hAnsi="Helvetica" w:cs="Arial"/>
                <w:b/>
                <w:sz w:val="24"/>
              </w:rPr>
            </w:pPr>
            <w:bookmarkStart w:id="0" w:name="_GoBack"/>
            <w:bookmarkEnd w:id="0"/>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14:paraId="43B9CC5D" w14:textId="77777777" w:rsidR="00D22914" w:rsidRPr="009A2670" w:rsidRDefault="009A2670" w:rsidP="00D22914">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49E1E806" w14:textId="77777777" w:rsidR="005032A2" w:rsidRDefault="005032A2" w:rsidP="005032A2">
            <w:pPr>
              <w:jc w:val="center"/>
              <w:rPr>
                <w:rFonts w:ascii="Helvetica" w:hAnsi="Helvetica" w:cs="Arial"/>
                <w:b/>
              </w:rPr>
            </w:pPr>
            <w:r w:rsidRPr="00E2492A">
              <w:rPr>
                <w:rFonts w:ascii="Helvetica" w:hAnsi="Helvetica" w:cs="Arial"/>
                <w:b/>
              </w:rPr>
              <w:t xml:space="preserve">U.S. Department of Housing </w:t>
            </w:r>
          </w:p>
          <w:p w14:paraId="7A8EF8A8" w14:textId="77777777" w:rsidR="005032A2" w:rsidRPr="00E2492A" w:rsidRDefault="005032A2" w:rsidP="005032A2">
            <w:pPr>
              <w:jc w:val="center"/>
              <w:rPr>
                <w:rFonts w:ascii="Helvetica" w:hAnsi="Helvetica" w:cs="Arial"/>
                <w:b/>
              </w:rPr>
            </w:pPr>
            <w:r w:rsidRPr="00E2492A">
              <w:rPr>
                <w:rFonts w:ascii="Helvetica" w:hAnsi="Helvetica" w:cs="Arial"/>
                <w:b/>
              </w:rPr>
              <w:t>and Urban Development</w:t>
            </w:r>
          </w:p>
          <w:p w14:paraId="59E63400" w14:textId="77777777" w:rsidR="005032A2" w:rsidRDefault="005032A2" w:rsidP="005032A2">
            <w:pPr>
              <w:jc w:val="center"/>
              <w:rPr>
                <w:rFonts w:ascii="Helvetica" w:hAnsi="Helvetica" w:cs="Arial"/>
              </w:rPr>
            </w:pPr>
            <w:r>
              <w:rPr>
                <w:rFonts w:ascii="Helvetica" w:hAnsi="Helvetica" w:cs="Arial"/>
              </w:rPr>
              <w:t xml:space="preserve">Office of Residential </w:t>
            </w:r>
          </w:p>
          <w:p w14:paraId="6F65BE49" w14:textId="77777777" w:rsidR="00D22914" w:rsidRPr="005032A2" w:rsidRDefault="005032A2" w:rsidP="005032A2">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2D41F201" w14:textId="77777777" w:rsidR="00BC44A0" w:rsidRDefault="00BC44A0" w:rsidP="00BC44A0">
            <w:pPr>
              <w:jc w:val="right"/>
              <w:rPr>
                <w:rFonts w:ascii="Helvetica" w:hAnsi="Helvetica" w:cs="Arial"/>
                <w:sz w:val="18"/>
                <w:szCs w:val="24"/>
              </w:rPr>
            </w:pPr>
            <w:r>
              <w:rPr>
                <w:rFonts w:ascii="Helvetica" w:hAnsi="Helvetica" w:cs="Arial"/>
                <w:sz w:val="18"/>
              </w:rPr>
              <w:t>OMB Approval No. 2502-0605</w:t>
            </w:r>
          </w:p>
          <w:p w14:paraId="55EDD106" w14:textId="64298227" w:rsidR="00D22914" w:rsidRPr="00D22914" w:rsidRDefault="005C6CD0" w:rsidP="00DE1EEA">
            <w:pPr>
              <w:tabs>
                <w:tab w:val="center" w:pos="4320"/>
                <w:tab w:val="right" w:pos="8640"/>
              </w:tabs>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7EAD870" w14:textId="77777777" w:rsidR="00D22914" w:rsidRPr="00B31ED4" w:rsidRDefault="00D22914" w:rsidP="00D22914">
      <w:pPr>
        <w:rPr>
          <w:rFonts w:ascii="Helvetica" w:hAnsi="Helvetica"/>
        </w:rPr>
      </w:pPr>
    </w:p>
    <w:p w14:paraId="077E2A7D" w14:textId="77777777" w:rsidR="00D22914" w:rsidRPr="00B31ED4" w:rsidRDefault="00D22914" w:rsidP="00D22914">
      <w:pPr>
        <w:rPr>
          <w:rFonts w:ascii="Helvetica" w:hAnsi="Helvetica"/>
        </w:rPr>
      </w:pPr>
    </w:p>
    <w:p w14:paraId="0E30C32C" w14:textId="77777777" w:rsidR="00D22914" w:rsidRPr="00B31ED4" w:rsidRDefault="00D22914" w:rsidP="00D229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6D2C7F">
        <w:rPr>
          <w:rFonts w:ascii="Helvetica" w:hAnsi="Helvetica" w:cs="Arial"/>
          <w:sz w:val="16"/>
          <w:szCs w:val="16"/>
        </w:rPr>
        <w:t xml:space="preserve"> 0.</w:t>
      </w:r>
      <w:r>
        <w:rPr>
          <w:rFonts w:ascii="Helvetica" w:hAnsi="Helvetica" w:cs="Arial"/>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6D2C7F" w:rsidRPr="007E15EF">
        <w:rPr>
          <w:rFonts w:ascii="Helvetica" w:hAnsi="Helvetica" w:cs="Arial"/>
          <w:sz w:val="16"/>
          <w:szCs w:val="16"/>
        </w:rPr>
        <w:t>This agency may not collect this information, and you are not required to complete this form</w:t>
      </w:r>
      <w:r w:rsidR="006D2C7F">
        <w:rPr>
          <w:rFonts w:ascii="Helvetica" w:hAnsi="Helvetica" w:cs="Arial"/>
          <w:sz w:val="16"/>
          <w:szCs w:val="16"/>
        </w:rPr>
        <w:t>,</w:t>
      </w:r>
      <w:r w:rsidR="006D2C7F" w:rsidRPr="007E15EF">
        <w:rPr>
          <w:rFonts w:ascii="Helvetica" w:hAnsi="Helvetica" w:cs="Arial"/>
          <w:sz w:val="16"/>
          <w:szCs w:val="16"/>
        </w:rPr>
        <w:t xml:space="preserve"> unless it displays a currently valid OMB control number.</w:t>
      </w:r>
      <w:r w:rsidR="006D2C7F" w:rsidRPr="00F54A5E">
        <w:rPr>
          <w:rFonts w:ascii="Helvetica" w:hAnsi="Helvetica" w:cs="Arial"/>
          <w:sz w:val="16"/>
          <w:szCs w:val="16"/>
        </w:rPr>
        <w:t> </w:t>
      </w:r>
    </w:p>
    <w:p w14:paraId="7FBC2694" w14:textId="77777777" w:rsidR="00D22914" w:rsidRDefault="00D22914" w:rsidP="00D22914">
      <w:pPr>
        <w:rPr>
          <w:rFonts w:ascii="Helvetica" w:hAnsi="Helvetica" w:cs="Arial"/>
          <w:sz w:val="16"/>
          <w:szCs w:val="16"/>
        </w:rPr>
      </w:pPr>
    </w:p>
    <w:p w14:paraId="7020F36C" w14:textId="77777777" w:rsidR="005032A2" w:rsidRPr="00936877" w:rsidRDefault="005032A2" w:rsidP="005032A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61D1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B277996" w14:textId="77777777" w:rsidR="000E606A" w:rsidRDefault="000E606A">
      <w:pPr>
        <w:widowControl w:val="0"/>
        <w:tabs>
          <w:tab w:val="left" w:pos="720"/>
        </w:tabs>
        <w:spacing w:line="360" w:lineRule="auto"/>
        <w:rPr>
          <w:rFonts w:ascii="Arial" w:hAnsi="Arial"/>
          <w:b/>
          <w:sz w:val="24"/>
        </w:rPr>
      </w:pPr>
    </w:p>
    <w:p w14:paraId="74703300" w14:textId="77777777" w:rsidR="00D26E27" w:rsidRPr="005032A2" w:rsidRDefault="000E606A">
      <w:pPr>
        <w:widowControl w:val="0"/>
        <w:tabs>
          <w:tab w:val="left" w:pos="720"/>
        </w:tabs>
        <w:rPr>
          <w:sz w:val="24"/>
          <w:szCs w:val="24"/>
        </w:rPr>
      </w:pPr>
      <w:r>
        <w:rPr>
          <w:rFonts w:ascii="Arial" w:hAnsi="Arial"/>
          <w:b/>
          <w:sz w:val="24"/>
        </w:rPr>
        <w:tab/>
      </w:r>
      <w:r w:rsidRPr="005032A2">
        <w:rPr>
          <w:b/>
          <w:sz w:val="24"/>
          <w:szCs w:val="24"/>
        </w:rPr>
        <w:t>Article 1:  Labor Standards</w:t>
      </w:r>
    </w:p>
    <w:p w14:paraId="0F617A18" w14:textId="77777777" w:rsidR="00D26E27" w:rsidRPr="005032A2" w:rsidRDefault="00D26E27">
      <w:pPr>
        <w:widowControl w:val="0"/>
        <w:tabs>
          <w:tab w:val="left" w:pos="720"/>
        </w:tabs>
        <w:rPr>
          <w:sz w:val="24"/>
          <w:szCs w:val="24"/>
        </w:rPr>
      </w:pPr>
    </w:p>
    <w:p w14:paraId="29959E32" w14:textId="77777777" w:rsidR="00D26E27" w:rsidRPr="005032A2" w:rsidRDefault="002837BE">
      <w:pPr>
        <w:ind w:firstLine="720"/>
        <w:rPr>
          <w:sz w:val="24"/>
          <w:szCs w:val="24"/>
        </w:rPr>
      </w:pPr>
      <w:r w:rsidRPr="005032A2">
        <w:rPr>
          <w:sz w:val="24"/>
          <w:szCs w:val="24"/>
        </w:rPr>
        <w:t xml:space="preserve">A.  </w:t>
      </w:r>
      <w:r w:rsidRPr="005032A2">
        <w:rPr>
          <w:b/>
          <w:sz w:val="24"/>
          <w:szCs w:val="24"/>
        </w:rPr>
        <w:t>Applicabili</w:t>
      </w:r>
      <w:r w:rsidR="00756723" w:rsidRPr="005032A2">
        <w:rPr>
          <w:b/>
          <w:sz w:val="24"/>
          <w:szCs w:val="24"/>
        </w:rPr>
        <w:t xml:space="preserve">ty.  </w:t>
      </w:r>
      <w:r w:rsidR="00756723" w:rsidRPr="005032A2">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5032A2">
        <w:rPr>
          <w:sz w:val="24"/>
          <w:szCs w:val="24"/>
        </w:rPr>
        <w:t>ent pursuant to the provisions applicable to such Federal assistance or insurance.  Any statute or regulation contained herein shall also include any subsequent amendment or successor statute or regulation.</w:t>
      </w:r>
    </w:p>
    <w:p w14:paraId="6BE2B5D5" w14:textId="77777777" w:rsidR="00D26E27" w:rsidRPr="005032A2" w:rsidRDefault="00D26E27">
      <w:pPr>
        <w:ind w:left="720" w:right="1152"/>
        <w:rPr>
          <w:sz w:val="24"/>
          <w:szCs w:val="24"/>
        </w:rPr>
      </w:pPr>
    </w:p>
    <w:p w14:paraId="7366AC21" w14:textId="0BCC83C4" w:rsidR="00D26E27" w:rsidRDefault="000F324F">
      <w:pPr>
        <w:ind w:firstLine="720"/>
        <w:rPr>
          <w:sz w:val="24"/>
          <w:szCs w:val="24"/>
        </w:rPr>
      </w:pPr>
      <w:r w:rsidRPr="005032A2">
        <w:rPr>
          <w:sz w:val="24"/>
          <w:szCs w:val="24"/>
        </w:rPr>
        <w:t>B.</w:t>
      </w:r>
      <w:r w:rsidRPr="005032A2">
        <w:rPr>
          <w:b/>
          <w:sz w:val="24"/>
          <w:szCs w:val="24"/>
        </w:rPr>
        <w:t xml:space="preserve"> Minimum Wages.</w:t>
      </w:r>
      <w:r w:rsidRPr="005032A2">
        <w:rPr>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14:paraId="3FE7A3E9" w14:textId="77777777" w:rsidR="009E1E0A" w:rsidRPr="005032A2" w:rsidRDefault="009E1E0A">
      <w:pPr>
        <w:ind w:firstLine="720"/>
        <w:rPr>
          <w:b/>
          <w:sz w:val="24"/>
          <w:szCs w:val="24"/>
        </w:rPr>
      </w:pPr>
    </w:p>
    <w:p w14:paraId="44E662A7" w14:textId="2DA04B42" w:rsidR="00D26E27" w:rsidRPr="005032A2" w:rsidRDefault="000F324F">
      <w:pPr>
        <w:ind w:firstLine="720"/>
        <w:rPr>
          <w:sz w:val="24"/>
          <w:szCs w:val="24"/>
        </w:rPr>
      </w:pPr>
      <w:r w:rsidRPr="005032A2">
        <w:rPr>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t>
      </w:r>
      <w:r w:rsidRPr="005032A2">
        <w:rPr>
          <w:sz w:val="24"/>
          <w:szCs w:val="24"/>
        </w:rPr>
        <w:lastRenderedPageBreak/>
        <w:t xml:space="preserve">without regard to skill, except as provided in 29 CFR 5.5(a)(4).  Laborers or mechanics performing work in more than one classification may be compensated at the rate specified for each classification for the time actually worked therein: </w:t>
      </w:r>
      <w:r w:rsidRPr="005032A2">
        <w:rPr>
          <w:i/>
          <w:sz w:val="24"/>
          <w:szCs w:val="24"/>
        </w:rPr>
        <w:t>Provided,</w:t>
      </w:r>
      <w:r w:rsidRPr="005032A2">
        <w:rPr>
          <w:sz w:val="24"/>
          <w:szCs w:val="24"/>
        </w:rPr>
        <w:t xml:space="preserve"> that the employer's payroll records accurately set forth the time spent in each classification in which work is performed.  The wage determination (including any additional classification and wage rates conformed under 2</w:t>
      </w:r>
      <w:r w:rsidR="00DE1EEA">
        <w:rPr>
          <w:sz w:val="24"/>
          <w:szCs w:val="24"/>
        </w:rPr>
        <w:t>9 CFR 5.5(a)(1)(v</w:t>
      </w:r>
      <w:r w:rsidRPr="005032A2">
        <w:rPr>
          <w:sz w:val="24"/>
          <w:szCs w:val="24"/>
        </w:rPr>
        <w:t>)) and the Davis-Bacon poster (WH-1321) shall be posted at all times by the Contractor and its subcontractors at the site of the work in a prominent and accessible place where it can be easily seen by the workers.</w:t>
      </w:r>
    </w:p>
    <w:p w14:paraId="55637376" w14:textId="77777777" w:rsidR="00D26E27" w:rsidRPr="005032A2" w:rsidRDefault="00D26E27">
      <w:pPr>
        <w:ind w:left="720"/>
        <w:rPr>
          <w:sz w:val="24"/>
          <w:szCs w:val="24"/>
        </w:rPr>
      </w:pPr>
    </w:p>
    <w:p w14:paraId="63516B0E" w14:textId="77777777" w:rsidR="00D26E27" w:rsidRPr="005032A2" w:rsidRDefault="000F324F" w:rsidP="00412073">
      <w:pPr>
        <w:tabs>
          <w:tab w:val="left" w:pos="1080"/>
        </w:tabs>
        <w:ind w:right="576" w:firstLine="720"/>
        <w:rPr>
          <w:sz w:val="24"/>
          <w:szCs w:val="24"/>
        </w:rPr>
      </w:pPr>
      <w:r w:rsidRPr="005032A2">
        <w:rPr>
          <w:sz w:val="24"/>
          <w:szCs w:val="24"/>
        </w:rPr>
        <w:t>(ii) (a)  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4584D539" w14:textId="77777777" w:rsidR="00D26E27" w:rsidRPr="005032A2" w:rsidRDefault="00D26E27">
      <w:pPr>
        <w:ind w:left="720"/>
        <w:rPr>
          <w:sz w:val="24"/>
          <w:szCs w:val="24"/>
        </w:rPr>
      </w:pPr>
    </w:p>
    <w:p w14:paraId="13F4BD15" w14:textId="77777777" w:rsidR="00D26E27" w:rsidRPr="005032A2" w:rsidRDefault="000F324F" w:rsidP="00412073">
      <w:pPr>
        <w:ind w:left="1710" w:right="900"/>
        <w:rPr>
          <w:sz w:val="24"/>
          <w:szCs w:val="24"/>
        </w:rPr>
      </w:pPr>
      <w:r w:rsidRPr="005032A2">
        <w:rPr>
          <w:sz w:val="24"/>
          <w:szCs w:val="24"/>
        </w:rPr>
        <w:t>(1)  The work to be performed by the classification requested is not performed by a classification in the wage determination; and</w:t>
      </w:r>
    </w:p>
    <w:p w14:paraId="2F068C25" w14:textId="77777777" w:rsidR="00D26E27" w:rsidRPr="005032A2" w:rsidRDefault="00D26E27" w:rsidP="00412073">
      <w:pPr>
        <w:ind w:left="1710" w:right="900"/>
        <w:rPr>
          <w:sz w:val="24"/>
          <w:szCs w:val="24"/>
        </w:rPr>
      </w:pPr>
    </w:p>
    <w:p w14:paraId="293B4627" w14:textId="77777777" w:rsidR="00D26E27" w:rsidRPr="005032A2" w:rsidRDefault="000F324F" w:rsidP="00412073">
      <w:pPr>
        <w:ind w:left="1710" w:right="900"/>
        <w:rPr>
          <w:sz w:val="24"/>
          <w:szCs w:val="24"/>
        </w:rPr>
      </w:pPr>
      <w:r w:rsidRPr="005032A2">
        <w:rPr>
          <w:sz w:val="24"/>
          <w:szCs w:val="24"/>
        </w:rPr>
        <w:t>(2)  The classification is utilized in the area by the construction industry; and</w:t>
      </w:r>
    </w:p>
    <w:p w14:paraId="61FF106C" w14:textId="77777777" w:rsidR="00D26E27" w:rsidRPr="005032A2" w:rsidRDefault="00D26E27" w:rsidP="00412073">
      <w:pPr>
        <w:ind w:left="1710" w:right="900"/>
        <w:rPr>
          <w:sz w:val="24"/>
          <w:szCs w:val="24"/>
        </w:rPr>
      </w:pPr>
    </w:p>
    <w:p w14:paraId="1125D94D" w14:textId="77777777" w:rsidR="00D26E27" w:rsidRPr="005032A2" w:rsidRDefault="000F324F" w:rsidP="00412073">
      <w:pPr>
        <w:ind w:left="1710" w:right="900"/>
        <w:rPr>
          <w:sz w:val="24"/>
          <w:szCs w:val="24"/>
        </w:rPr>
      </w:pPr>
      <w:r w:rsidRPr="005032A2">
        <w:rPr>
          <w:sz w:val="24"/>
          <w:szCs w:val="24"/>
        </w:rPr>
        <w:t>(3)  The proposed wage rate, including any bona fide fringe benefits, bears a reasonable relationship to the wage rates contained in the wage determination.</w:t>
      </w:r>
    </w:p>
    <w:p w14:paraId="740E1F2F" w14:textId="77777777" w:rsidR="00D26E27" w:rsidRPr="005032A2" w:rsidRDefault="00D26E27">
      <w:pPr>
        <w:ind w:firstLine="720"/>
        <w:rPr>
          <w:sz w:val="24"/>
          <w:szCs w:val="24"/>
        </w:rPr>
      </w:pPr>
    </w:p>
    <w:p w14:paraId="5CCF4176" w14:textId="77777777" w:rsidR="00D26E27" w:rsidRPr="005032A2" w:rsidRDefault="00412073" w:rsidP="00412073">
      <w:pPr>
        <w:tabs>
          <w:tab w:val="left" w:pos="1080"/>
        </w:tabs>
        <w:ind w:firstLine="720"/>
        <w:rPr>
          <w:sz w:val="24"/>
          <w:szCs w:val="24"/>
        </w:rPr>
      </w:pPr>
      <w:r>
        <w:rPr>
          <w:sz w:val="24"/>
          <w:szCs w:val="24"/>
        </w:rPr>
        <w:tab/>
      </w:r>
      <w:r w:rsidR="000F324F" w:rsidRPr="005032A2">
        <w:rPr>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sidRPr="005032A2">
        <w:rPr>
          <w:b/>
          <w:sz w:val="24"/>
          <w:szCs w:val="24"/>
        </w:rPr>
        <w:t>“</w:t>
      </w:r>
      <w:r w:rsidR="000F324F" w:rsidRPr="005032A2">
        <w:rPr>
          <w:b/>
          <w:sz w:val="24"/>
          <w:szCs w:val="24"/>
        </w:rPr>
        <w:t>Administrator</w:t>
      </w:r>
      <w:r w:rsidR="00E749F0" w:rsidRPr="005032A2">
        <w:rPr>
          <w:b/>
          <w:sz w:val="24"/>
          <w:szCs w:val="24"/>
        </w:rPr>
        <w:t>”</w:t>
      </w:r>
      <w:r w:rsidR="000F324F" w:rsidRPr="005032A2">
        <w:rPr>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160F4195" w14:textId="77777777" w:rsidR="00D26E27" w:rsidRPr="005032A2" w:rsidRDefault="00D26E27">
      <w:pPr>
        <w:rPr>
          <w:sz w:val="24"/>
          <w:szCs w:val="24"/>
        </w:rPr>
      </w:pPr>
    </w:p>
    <w:p w14:paraId="6253B251" w14:textId="77777777" w:rsidR="00D26E27" w:rsidRPr="005032A2" w:rsidRDefault="00412073" w:rsidP="00412073">
      <w:pPr>
        <w:tabs>
          <w:tab w:val="left" w:pos="1080"/>
        </w:tabs>
        <w:ind w:firstLine="720"/>
        <w:rPr>
          <w:sz w:val="24"/>
          <w:szCs w:val="24"/>
        </w:rPr>
      </w:pPr>
      <w:r>
        <w:rPr>
          <w:sz w:val="24"/>
          <w:szCs w:val="24"/>
        </w:rPr>
        <w:tab/>
      </w:r>
      <w:r w:rsidR="000F324F" w:rsidRPr="005032A2">
        <w:rPr>
          <w:sz w:val="24"/>
          <w:szCs w:val="24"/>
        </w:rPr>
        <w:t>(c)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3FECA850" w14:textId="77777777" w:rsidR="00D26E27" w:rsidRPr="005032A2" w:rsidRDefault="00D26E27">
      <w:pPr>
        <w:rPr>
          <w:sz w:val="24"/>
          <w:szCs w:val="24"/>
        </w:rPr>
      </w:pPr>
    </w:p>
    <w:p w14:paraId="7501EB90" w14:textId="77777777" w:rsidR="00D26E27" w:rsidRPr="005032A2" w:rsidRDefault="00412073" w:rsidP="00412073">
      <w:pPr>
        <w:tabs>
          <w:tab w:val="left" w:pos="1080"/>
        </w:tabs>
        <w:ind w:firstLine="864"/>
        <w:rPr>
          <w:sz w:val="24"/>
          <w:szCs w:val="24"/>
        </w:rPr>
      </w:pPr>
      <w:r>
        <w:rPr>
          <w:sz w:val="24"/>
          <w:szCs w:val="24"/>
        </w:rPr>
        <w:lastRenderedPageBreak/>
        <w:tab/>
      </w:r>
      <w:r w:rsidR="000F324F" w:rsidRPr="005032A2">
        <w:rPr>
          <w:sz w:val="24"/>
          <w:szCs w:val="24"/>
        </w:rPr>
        <w:t>(d)  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14:paraId="65B6DFBB" w14:textId="77777777" w:rsidR="00D26E27" w:rsidRPr="005032A2" w:rsidRDefault="00D26E27">
      <w:pPr>
        <w:rPr>
          <w:sz w:val="24"/>
          <w:szCs w:val="24"/>
        </w:rPr>
      </w:pPr>
    </w:p>
    <w:p w14:paraId="33B202D8" w14:textId="77777777" w:rsidR="00D26E27" w:rsidRPr="005032A2" w:rsidRDefault="000F324F">
      <w:pPr>
        <w:ind w:firstLine="720"/>
        <w:rPr>
          <w:sz w:val="24"/>
          <w:szCs w:val="24"/>
        </w:rPr>
      </w:pPr>
      <w:r w:rsidRPr="005032A2">
        <w:rPr>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4F23E040" w14:textId="77777777" w:rsidR="00D26E27" w:rsidRPr="005032A2" w:rsidRDefault="00D26E27">
      <w:pPr>
        <w:ind w:firstLine="720"/>
        <w:rPr>
          <w:sz w:val="24"/>
          <w:szCs w:val="24"/>
        </w:rPr>
      </w:pPr>
    </w:p>
    <w:p w14:paraId="2E5ED18A" w14:textId="77777777" w:rsidR="00D26E27" w:rsidRPr="005032A2" w:rsidRDefault="000F324F">
      <w:pPr>
        <w:ind w:firstLine="720"/>
        <w:rPr>
          <w:sz w:val="24"/>
          <w:szCs w:val="24"/>
        </w:rPr>
      </w:pPr>
      <w:r w:rsidRPr="005032A2">
        <w:rPr>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5032A2">
        <w:rPr>
          <w:i/>
          <w:sz w:val="24"/>
          <w:szCs w:val="24"/>
        </w:rPr>
        <w:t>Provided</w:t>
      </w:r>
      <w:r w:rsidRPr="005032A2">
        <w:rPr>
          <w:sz w:val="24"/>
          <w:szCs w:val="24"/>
        </w:rPr>
        <w:t>, That the Secretary of Labor has found, upon the written request of the Contractor, that the applicable standards of the Davis-Bacon Act have been met.  The Secretary of Labor may require the Contractor to set aside</w:t>
      </w:r>
      <w:r w:rsidR="00363849">
        <w:rPr>
          <w:sz w:val="24"/>
          <w:szCs w:val="24"/>
        </w:rPr>
        <w:t>,</w:t>
      </w:r>
      <w:r w:rsidRPr="005032A2">
        <w:rPr>
          <w:sz w:val="24"/>
          <w:szCs w:val="24"/>
        </w:rPr>
        <w:t xml:space="preserve"> in a separate account</w:t>
      </w:r>
      <w:r w:rsidR="00363849">
        <w:rPr>
          <w:sz w:val="24"/>
          <w:szCs w:val="24"/>
        </w:rPr>
        <w:t>,</w:t>
      </w:r>
      <w:r w:rsidRPr="005032A2">
        <w:rPr>
          <w:sz w:val="24"/>
          <w:szCs w:val="24"/>
        </w:rPr>
        <w:t xml:space="preserve"> assets for the meeting of obligations under the plan or program.</w:t>
      </w:r>
      <w:r w:rsidR="00187F38">
        <w:rPr>
          <w:sz w:val="24"/>
          <w:szCs w:val="24"/>
        </w:rPr>
        <w:t xml:space="preserve"> </w:t>
      </w:r>
      <w:r w:rsidRPr="005032A2">
        <w:rPr>
          <w:sz w:val="24"/>
          <w:szCs w:val="24"/>
        </w:rPr>
        <w:t xml:space="preserve"> (Approved by the Office of Management and Budget under OMB Control Number 1215-0140.)</w:t>
      </w:r>
    </w:p>
    <w:p w14:paraId="06997041" w14:textId="77777777" w:rsidR="00D26E27" w:rsidRPr="005032A2" w:rsidRDefault="00D26E27">
      <w:pPr>
        <w:rPr>
          <w:sz w:val="24"/>
          <w:szCs w:val="24"/>
        </w:rPr>
      </w:pPr>
    </w:p>
    <w:p w14:paraId="47742E47" w14:textId="77777777" w:rsidR="00D26E27" w:rsidRPr="005032A2" w:rsidRDefault="000F324F">
      <w:pPr>
        <w:ind w:firstLine="720"/>
        <w:rPr>
          <w:sz w:val="24"/>
          <w:szCs w:val="24"/>
        </w:rPr>
      </w:pPr>
      <w:r w:rsidRPr="005032A2">
        <w:rPr>
          <w:sz w:val="24"/>
          <w:szCs w:val="24"/>
        </w:rPr>
        <w:t xml:space="preserve">2.  </w:t>
      </w: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4F202A44" w14:textId="77777777" w:rsidR="00D26E27" w:rsidRPr="005032A2" w:rsidRDefault="00D26E27">
      <w:pPr>
        <w:rPr>
          <w:sz w:val="24"/>
          <w:szCs w:val="24"/>
        </w:rPr>
      </w:pPr>
    </w:p>
    <w:p w14:paraId="20024FB1" w14:textId="77777777" w:rsidR="00D26E27" w:rsidRPr="005032A2" w:rsidRDefault="000F324F">
      <w:pPr>
        <w:ind w:firstLine="864"/>
        <w:rPr>
          <w:b/>
          <w:sz w:val="24"/>
          <w:szCs w:val="24"/>
        </w:rPr>
      </w:pPr>
      <w:r w:rsidRPr="005032A2">
        <w:rPr>
          <w:sz w:val="24"/>
          <w:szCs w:val="24"/>
        </w:rPr>
        <w:t xml:space="preserve">3.  </w:t>
      </w:r>
      <w:r w:rsidRPr="005032A2">
        <w:rPr>
          <w:b/>
          <w:sz w:val="24"/>
          <w:szCs w:val="24"/>
        </w:rPr>
        <w:t>Payrolls, records, and certifications.</w:t>
      </w:r>
    </w:p>
    <w:p w14:paraId="13B7FCBD" w14:textId="77777777" w:rsidR="00D26E27" w:rsidRPr="00DE1EEA" w:rsidRDefault="000F324F">
      <w:pPr>
        <w:ind w:firstLine="864"/>
        <w:rPr>
          <w:sz w:val="24"/>
          <w:szCs w:val="24"/>
        </w:rPr>
      </w:pPr>
      <w:r w:rsidRPr="005032A2">
        <w:rPr>
          <w:sz w:val="24"/>
          <w:szCs w:val="24"/>
        </w:rPr>
        <w:t xml:space="preserve">(i)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Whenever the Secretary of </w:t>
      </w:r>
      <w:r w:rsidRPr="005032A2">
        <w:rPr>
          <w:sz w:val="24"/>
          <w:szCs w:val="24"/>
        </w:rPr>
        <w:lastRenderedPageBreak/>
        <w:t xml:space="preserve">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w:t>
      </w:r>
      <w:r w:rsidRPr="00DE1EEA">
        <w:rPr>
          <w:sz w:val="24"/>
          <w:szCs w:val="24"/>
        </w:rPr>
        <w:t>registration of apprenticeship programs and certification of trainee programs, the registration of the apprentices and trainees, and the ratios and wage rates prescribed in the applicable programs</w:t>
      </w:r>
      <w:r w:rsidR="00187F38" w:rsidRPr="00DE1EEA">
        <w:rPr>
          <w:sz w:val="24"/>
          <w:szCs w:val="24"/>
        </w:rPr>
        <w:t xml:space="preserve">.  </w:t>
      </w:r>
      <w:r w:rsidRPr="00DE1EEA">
        <w:rPr>
          <w:sz w:val="24"/>
          <w:szCs w:val="24"/>
        </w:rPr>
        <w:t>(Approved by the Office of Management and Budget under OMB Control Numbers 1215-0140 and 1215-0017.)</w:t>
      </w:r>
    </w:p>
    <w:p w14:paraId="1467A46C" w14:textId="77777777" w:rsidR="00D26E27" w:rsidRPr="00DE1EEA" w:rsidRDefault="00D26E27">
      <w:pPr>
        <w:rPr>
          <w:sz w:val="24"/>
          <w:szCs w:val="24"/>
        </w:rPr>
      </w:pPr>
    </w:p>
    <w:p w14:paraId="671B7AD4" w14:textId="305D05E6" w:rsidR="00D26E27" w:rsidRPr="00DE1EEA" w:rsidRDefault="000F324F">
      <w:pPr>
        <w:ind w:firstLine="864"/>
        <w:rPr>
          <w:sz w:val="24"/>
          <w:szCs w:val="24"/>
        </w:rPr>
      </w:pPr>
      <w:r w:rsidRPr="00DE1EEA">
        <w:rPr>
          <w:sz w:val="24"/>
          <w:szCs w:val="24"/>
        </w:rPr>
        <w:t xml:space="preserve">(ii)(a) 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002837BE" w:rsidRPr="00DE1EEA">
        <w:rPr>
          <w:spacing w:val="15"/>
          <w:sz w:val="24"/>
          <w:szCs w:val="24"/>
        </w:rPr>
        <w:t xml:space="preserve">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w:t>
      </w:r>
      <w:r w:rsidR="0063658C" w:rsidRPr="00DE1EEA">
        <w:rPr>
          <w:spacing w:val="15"/>
          <w:sz w:val="24"/>
          <w:szCs w:val="24"/>
        </w:rPr>
        <w:t xml:space="preserve">must </w:t>
      </w:r>
      <w:r w:rsidR="002837BE" w:rsidRPr="00DE1EEA">
        <w:rPr>
          <w:spacing w:val="15"/>
          <w:sz w:val="24"/>
          <w:szCs w:val="24"/>
        </w:rPr>
        <w:t>be submitted</w:t>
      </w:r>
      <w:r w:rsidR="00071D3E" w:rsidRPr="00DE1EEA">
        <w:rPr>
          <w:spacing w:val="15"/>
          <w:sz w:val="24"/>
          <w:szCs w:val="24"/>
        </w:rPr>
        <w:t xml:space="preserve"> electronically</w:t>
      </w:r>
      <w:r w:rsidR="002837BE" w:rsidRPr="00DE1EEA">
        <w:rPr>
          <w:spacing w:val="15"/>
          <w:sz w:val="24"/>
          <w:szCs w:val="24"/>
        </w:rPr>
        <w:t xml:space="preserve">. </w:t>
      </w:r>
      <w:r w:rsidR="00AA3B63" w:rsidRPr="00DE1EEA">
        <w:rPr>
          <w:spacing w:val="15"/>
          <w:sz w:val="24"/>
          <w:szCs w:val="24"/>
        </w:rPr>
        <w:t xml:space="preserv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DE1EEA">
        <w:rPr>
          <w:spacing w:val="15"/>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w:t>
      </w:r>
      <w:r w:rsidR="00D76842" w:rsidRPr="00DE1EEA">
        <w:rPr>
          <w:spacing w:val="15"/>
          <w:sz w:val="24"/>
          <w:szCs w:val="24"/>
        </w:rPr>
        <w:t>designee</w:t>
      </w:r>
      <w:r w:rsidR="00D76842" w:rsidRPr="00DE1EEA">
        <w:rPr>
          <w:sz w:val="24"/>
          <w:szCs w:val="24"/>
        </w:rPr>
        <w:t>. (</w:t>
      </w:r>
      <w:r w:rsidRPr="00DE1EEA">
        <w:rPr>
          <w:sz w:val="24"/>
          <w:szCs w:val="24"/>
        </w:rPr>
        <w:t>Approved by the Office of Management and Budget under OMB Control Number 1215-0149.)</w:t>
      </w:r>
    </w:p>
    <w:p w14:paraId="24440EAE" w14:textId="77777777" w:rsidR="00D26E27" w:rsidRPr="00DE1EEA" w:rsidRDefault="00D26E27">
      <w:pPr>
        <w:rPr>
          <w:sz w:val="24"/>
          <w:szCs w:val="24"/>
        </w:rPr>
      </w:pPr>
    </w:p>
    <w:p w14:paraId="61F3DFC2" w14:textId="77777777" w:rsidR="00D26E27" w:rsidRPr="00DE1EEA" w:rsidRDefault="000F324F" w:rsidP="000F5893">
      <w:pPr>
        <w:ind w:left="1440" w:hanging="360"/>
        <w:rPr>
          <w:sz w:val="24"/>
          <w:szCs w:val="24"/>
        </w:rPr>
      </w:pPr>
      <w:r w:rsidRPr="00DE1EEA">
        <w:rPr>
          <w:sz w:val="24"/>
          <w:szCs w:val="24"/>
        </w:rPr>
        <w:t>(b)  Each payroll submitted shall be accompanied by a "Statement of Compliance," signed by the Contractor or subcontractor or his or her agent who pays or supervises the payment of the persons employed under the Contract and shall certify the following:</w:t>
      </w:r>
    </w:p>
    <w:p w14:paraId="63DBF84E" w14:textId="77777777" w:rsidR="00D26E27" w:rsidRPr="005032A2" w:rsidRDefault="00D26E27">
      <w:pPr>
        <w:rPr>
          <w:sz w:val="24"/>
          <w:szCs w:val="24"/>
        </w:rPr>
      </w:pPr>
    </w:p>
    <w:p w14:paraId="08D1B895" w14:textId="77777777" w:rsidR="00D26E27" w:rsidRPr="005032A2" w:rsidRDefault="000F324F">
      <w:pPr>
        <w:ind w:left="1440"/>
        <w:rPr>
          <w:sz w:val="24"/>
          <w:szCs w:val="24"/>
        </w:rPr>
      </w:pPr>
      <w:r w:rsidRPr="005032A2">
        <w:rPr>
          <w:sz w:val="24"/>
          <w:szCs w:val="24"/>
        </w:rPr>
        <w:t>(1)  That the payroll for the payroll period contains the information required to be provided under 29 CFR 5.5(a)(3)(ii), the appropriate information is being maintained under 29 CFR 5.5(a)(3)(i), and that such information is correct and complete.</w:t>
      </w:r>
    </w:p>
    <w:p w14:paraId="70A2E359" w14:textId="77777777" w:rsidR="00D26E27" w:rsidRPr="005032A2" w:rsidRDefault="000F324F">
      <w:pPr>
        <w:ind w:left="1440"/>
        <w:rPr>
          <w:sz w:val="24"/>
          <w:szCs w:val="24"/>
        </w:rPr>
      </w:pPr>
      <w:r w:rsidRPr="005032A2">
        <w:rPr>
          <w:sz w:val="24"/>
          <w:szCs w:val="24"/>
        </w:rPr>
        <w:lastRenderedPageBreak/>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33F8C884" w14:textId="77777777" w:rsidR="00D26E27" w:rsidRPr="005032A2" w:rsidRDefault="00D26E27">
      <w:pPr>
        <w:ind w:left="1440"/>
        <w:rPr>
          <w:sz w:val="24"/>
          <w:szCs w:val="24"/>
        </w:rPr>
      </w:pPr>
    </w:p>
    <w:p w14:paraId="6A313B1B" w14:textId="77777777" w:rsidR="00D26E27" w:rsidRPr="005032A2" w:rsidRDefault="000F324F">
      <w:pPr>
        <w:ind w:left="1440"/>
        <w:rPr>
          <w:sz w:val="24"/>
          <w:szCs w:val="24"/>
        </w:rPr>
      </w:pPr>
      <w:r w:rsidRPr="005032A2">
        <w:rPr>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14:paraId="7DB55BC3" w14:textId="77777777" w:rsidR="00D26E27" w:rsidRPr="005032A2" w:rsidRDefault="00D26E27">
      <w:pPr>
        <w:rPr>
          <w:sz w:val="24"/>
          <w:szCs w:val="24"/>
        </w:rPr>
      </w:pPr>
    </w:p>
    <w:p w14:paraId="318E49B1" w14:textId="77777777" w:rsidR="00D26E27" w:rsidRPr="005032A2" w:rsidRDefault="000F324F" w:rsidP="00C65CD0">
      <w:pPr>
        <w:ind w:left="1530" w:hanging="360"/>
        <w:rPr>
          <w:sz w:val="24"/>
          <w:szCs w:val="24"/>
        </w:rPr>
      </w:pPr>
      <w:r w:rsidRPr="005032A2">
        <w:rPr>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14:paraId="3AADDCE6" w14:textId="77777777" w:rsidR="00D26E27" w:rsidRPr="005032A2" w:rsidRDefault="00D26E27" w:rsidP="00C65CD0">
      <w:pPr>
        <w:ind w:left="1530" w:hanging="360"/>
        <w:rPr>
          <w:sz w:val="24"/>
          <w:szCs w:val="24"/>
        </w:rPr>
      </w:pPr>
    </w:p>
    <w:p w14:paraId="3B0035FA" w14:textId="77777777" w:rsidR="00D26E27" w:rsidRPr="005032A2" w:rsidRDefault="000F324F" w:rsidP="00C65CD0">
      <w:pPr>
        <w:ind w:left="1530" w:hanging="360"/>
        <w:rPr>
          <w:sz w:val="24"/>
          <w:szCs w:val="24"/>
        </w:rPr>
      </w:pPr>
      <w:r w:rsidRPr="005032A2">
        <w:rPr>
          <w:sz w:val="24"/>
          <w:szCs w:val="24"/>
        </w:rPr>
        <w:t xml:space="preserve">(d)  The falsification of any of the above certifications may subject the Contractor or subcontractor to civil or criminal prosecution under Section 1001 of Title 18 and Sections 3801 </w:t>
      </w:r>
      <w:r w:rsidRPr="00DE1EEA">
        <w:rPr>
          <w:i/>
          <w:sz w:val="24"/>
          <w:szCs w:val="24"/>
        </w:rPr>
        <w:t>et seq</w:t>
      </w:r>
      <w:r w:rsidR="00D76842">
        <w:rPr>
          <w:sz w:val="24"/>
          <w:szCs w:val="24"/>
        </w:rPr>
        <w:t>.</w:t>
      </w:r>
      <w:r w:rsidRPr="005032A2">
        <w:rPr>
          <w:sz w:val="24"/>
          <w:szCs w:val="24"/>
        </w:rPr>
        <w:t xml:space="preserve"> of Title 31 of the United States Code.</w:t>
      </w:r>
    </w:p>
    <w:p w14:paraId="12238A2B" w14:textId="77777777" w:rsidR="00D26E27" w:rsidRPr="005032A2" w:rsidRDefault="00D26E27">
      <w:pPr>
        <w:rPr>
          <w:sz w:val="24"/>
          <w:szCs w:val="24"/>
        </w:rPr>
      </w:pPr>
    </w:p>
    <w:p w14:paraId="78785EFF" w14:textId="77777777" w:rsidR="00D26E27" w:rsidRPr="005032A2" w:rsidRDefault="000F324F">
      <w:pPr>
        <w:ind w:firstLine="864"/>
        <w:rPr>
          <w:sz w:val="24"/>
          <w:szCs w:val="24"/>
        </w:rPr>
      </w:pPr>
      <w:r w:rsidRPr="005032A2">
        <w:rPr>
          <w:sz w:val="24"/>
          <w:szCs w:val="24"/>
        </w:rPr>
        <w:t>(iii)  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5032A2">
        <w:rPr>
          <w:b/>
          <w:sz w:val="24"/>
          <w:szCs w:val="24"/>
        </w:rPr>
        <w:t xml:space="preserve"> </w:t>
      </w:r>
      <w:r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3CE15280" w14:textId="77777777" w:rsidR="00D26E27" w:rsidRPr="005032A2" w:rsidRDefault="00D26E27">
      <w:pPr>
        <w:rPr>
          <w:sz w:val="24"/>
          <w:szCs w:val="24"/>
        </w:rPr>
      </w:pPr>
    </w:p>
    <w:p w14:paraId="2B26C7B3" w14:textId="77777777" w:rsidR="00D26E27" w:rsidRPr="005032A2" w:rsidRDefault="000F324F">
      <w:pPr>
        <w:ind w:firstLine="864"/>
        <w:rPr>
          <w:b/>
          <w:sz w:val="24"/>
          <w:szCs w:val="24"/>
        </w:rPr>
      </w:pPr>
      <w:r w:rsidRPr="005032A2">
        <w:rPr>
          <w:sz w:val="24"/>
          <w:szCs w:val="24"/>
        </w:rPr>
        <w:t xml:space="preserve">4.  </w:t>
      </w:r>
      <w:r w:rsidRPr="005032A2">
        <w:rPr>
          <w:b/>
          <w:sz w:val="24"/>
          <w:szCs w:val="24"/>
        </w:rPr>
        <w:t>Apprentices and Trainees.</w:t>
      </w:r>
    </w:p>
    <w:p w14:paraId="09C7F7A5" w14:textId="77777777" w:rsidR="00D26E27" w:rsidRPr="005032A2" w:rsidRDefault="000F324F">
      <w:pPr>
        <w:ind w:firstLine="864"/>
        <w:rPr>
          <w:sz w:val="24"/>
          <w:szCs w:val="24"/>
        </w:rPr>
      </w:pPr>
      <w:r w:rsidRPr="005032A2">
        <w:rPr>
          <w:sz w:val="24"/>
          <w:szCs w:val="24"/>
        </w:rPr>
        <w:t xml:space="preserve">(i)  </w:t>
      </w:r>
      <w:r w:rsidRPr="005032A2">
        <w:rPr>
          <w:b/>
          <w:sz w:val="24"/>
          <w:szCs w:val="24"/>
        </w:rPr>
        <w:t xml:space="preserve">Apprentices.  </w:t>
      </w:r>
      <w:r w:rsidRPr="005032A2">
        <w:rPr>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w:t>
      </w:r>
      <w:r w:rsidRPr="005032A2">
        <w:rPr>
          <w:sz w:val="24"/>
          <w:szCs w:val="24"/>
        </w:rPr>
        <w:lastRenderedPageBreak/>
        <w:t>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577431B5" w14:textId="77777777" w:rsidR="00D26E27" w:rsidRPr="005032A2" w:rsidRDefault="00D26E27">
      <w:pPr>
        <w:ind w:firstLine="576"/>
        <w:rPr>
          <w:sz w:val="24"/>
          <w:szCs w:val="24"/>
        </w:rPr>
      </w:pPr>
    </w:p>
    <w:p w14:paraId="1FA3D282" w14:textId="77777777" w:rsidR="00D26E27" w:rsidRPr="005032A2" w:rsidRDefault="000F324F">
      <w:pPr>
        <w:ind w:firstLine="576"/>
        <w:rPr>
          <w:sz w:val="24"/>
          <w:szCs w:val="24"/>
        </w:rPr>
      </w:pPr>
      <w:r w:rsidRPr="005032A2">
        <w:rPr>
          <w:sz w:val="24"/>
          <w:szCs w:val="24"/>
        </w:rPr>
        <w:t xml:space="preserve">(ii)  </w:t>
      </w: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00187F38" w:rsidRPr="005032A2">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14:paraId="6ACF9253"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82D76D5" w14:textId="77777777"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sz w:val="24"/>
          <w:szCs w:val="24"/>
        </w:rPr>
      </w:pPr>
      <w:r w:rsidRPr="005032A2">
        <w:rPr>
          <w:sz w:val="24"/>
          <w:szCs w:val="24"/>
        </w:rPr>
        <w:t xml:space="preserve">(iii)  </w:t>
      </w:r>
      <w:r w:rsidRPr="005032A2">
        <w:rPr>
          <w:b/>
          <w:sz w:val="24"/>
          <w:szCs w:val="24"/>
        </w:rPr>
        <w:t xml:space="preserve">Equal employment opportunity.  </w:t>
      </w:r>
      <w:r w:rsidRPr="005032A2">
        <w:rPr>
          <w:sz w:val="24"/>
          <w:szCs w:val="24"/>
        </w:rPr>
        <w:t>The utilization of apprentices, trainees and journeymen under 29 CFR Part 5 shall be in conformity with the equal employment opportunity requirements of Executive Order 11246, as amended, and 29 CFR Part 30.</w:t>
      </w:r>
    </w:p>
    <w:p w14:paraId="4334ACCF"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56D65C76"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14:paraId="78A5FDD8"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30845A7"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lastRenderedPageBreak/>
        <w:t xml:space="preserve">6.  </w:t>
      </w: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set forth in subparagraphs 1 through 10 of this paragraph B and such other clauses as HUD or its designee may by appropriate instructions require, and a copy of the applicable prevailing wage determination, and also a clause requiring the 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14:paraId="3F64C6A6"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825A3E0"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7.  </w:t>
      </w: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14:paraId="770C8C7B"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7764F28"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8.  </w:t>
      </w: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14:paraId="50C790C4"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30983E0"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9.  </w:t>
      </w: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6F14E597"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0FB8BB0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10.  </w:t>
      </w:r>
      <w:r w:rsidRPr="005032A2">
        <w:rPr>
          <w:b/>
          <w:sz w:val="24"/>
          <w:szCs w:val="24"/>
        </w:rPr>
        <w:t>Certification of Eligibility.</w:t>
      </w:r>
    </w:p>
    <w:p w14:paraId="3CECE2D3"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(i)</w:t>
      </w:r>
      <w:r w:rsidRPr="005032A2">
        <w:rPr>
          <w:b/>
          <w:sz w:val="24"/>
          <w:szCs w:val="24"/>
        </w:rPr>
        <w:t xml:space="preserve">  </w:t>
      </w:r>
      <w:r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14:paraId="66C69137"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6ABDDFA4" w14:textId="7D71F821"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  No part of this Contract shall be subcontracted to any person or firm ineligible for award of a Government contract by virtue of Section 3(a) of the Davis-Bacon Act (40 U.S.C. 3144(b)(2)) or 29 CFR 5.12(a)(1) or to be awarded HUD contracts or participate in HUD programs pursuant to 2 CFR Part </w:t>
      </w:r>
      <w:r w:rsidR="00DE1EEA">
        <w:rPr>
          <w:sz w:val="24"/>
          <w:szCs w:val="24"/>
        </w:rPr>
        <w:t>24</w:t>
      </w:r>
      <w:r w:rsidRPr="005032A2">
        <w:rPr>
          <w:sz w:val="24"/>
          <w:szCs w:val="24"/>
        </w:rPr>
        <w:t>24.</w:t>
      </w:r>
    </w:p>
    <w:p w14:paraId="11398FAA"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6849349D" w14:textId="03B26654"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(iii)  The penalty for making false statements is prescribed in the U.S. Criminal Code, 18 U.S.C. 1001.  Additionally, U.S. Criminal Code, </w:t>
      </w:r>
      <w:r w:rsidR="00214C23">
        <w:rPr>
          <w:sz w:val="24"/>
          <w:szCs w:val="24"/>
        </w:rPr>
        <w:t>18 U.S.C. 1010</w:t>
      </w:r>
      <w:r w:rsidRPr="005032A2">
        <w:rPr>
          <w:sz w:val="24"/>
          <w:szCs w:val="24"/>
        </w:rPr>
        <w:t>, “</w:t>
      </w:r>
      <w:r w:rsidR="00214C23">
        <w:rPr>
          <w:sz w:val="24"/>
          <w:szCs w:val="24"/>
        </w:rPr>
        <w:t xml:space="preserve">Department of Housing and Urban Development and </w:t>
      </w:r>
      <w:r w:rsidRPr="005032A2">
        <w:rPr>
          <w:sz w:val="24"/>
          <w:szCs w:val="24"/>
        </w:rPr>
        <w:t>Federal Housing Administration transactions</w:t>
      </w:r>
      <w:r w:rsidR="00214C23">
        <w:rPr>
          <w:sz w:val="24"/>
          <w:szCs w:val="24"/>
        </w:rPr>
        <w:t>”</w:t>
      </w:r>
      <w:r w:rsidRPr="005032A2">
        <w:rPr>
          <w:sz w:val="24"/>
          <w:szCs w:val="24"/>
        </w:rPr>
        <w:t xml:space="preserve">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5B744C4A"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79FAA3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C.  </w:t>
      </w:r>
      <w:r w:rsidRPr="005032A2">
        <w:rPr>
          <w:b/>
          <w:sz w:val="24"/>
          <w:szCs w:val="24"/>
        </w:rPr>
        <w:t xml:space="preserve">Contract Work Hours and Safety Standards Act. </w:t>
      </w:r>
    </w:p>
    <w:p w14:paraId="6352F3EC"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0064980E"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1.  </w:t>
      </w: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w:t>
      </w:r>
      <w:r w:rsidRPr="005032A2">
        <w:rPr>
          <w:sz w:val="24"/>
          <w:szCs w:val="24"/>
        </w:rPr>
        <w:lastRenderedPageBreak/>
        <w:t>Advance, grants etc., and is applicable only where the prime contract is in an amount greater than $100,000.  As used in this paragraph C, the terms "laborers" and "mechanics" include watchmen and guards.</w:t>
      </w:r>
    </w:p>
    <w:p w14:paraId="2E29F31B"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1A60181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2.  </w:t>
      </w:r>
      <w:r w:rsidRPr="005032A2">
        <w:rPr>
          <w:b/>
          <w:sz w:val="24"/>
          <w:szCs w:val="24"/>
        </w:rPr>
        <w:t xml:space="preserve">Overtime requirements. </w:t>
      </w:r>
      <w:r w:rsidRPr="005032A2">
        <w:rPr>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738A1FCC"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14F2BA57" w14:textId="0970823D"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3.  </w:t>
      </w:r>
      <w:r w:rsidRPr="005032A2">
        <w:rPr>
          <w:b/>
          <w:sz w:val="24"/>
          <w:szCs w:val="24"/>
        </w:rPr>
        <w:t xml:space="preserve">Violation; liability for unpaid wages; liquidated damages.  </w:t>
      </w:r>
      <w:r w:rsidRPr="005032A2">
        <w:rPr>
          <w:sz w:val="24"/>
          <w:szCs w:val="24"/>
        </w:rPr>
        <w:t>In the event of any violation of the immediately preceding subparagraph C.2, the Contractor and any subcontractor responsible therefor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for each calendar day on which such individual was required or permitted to work in excess of the standard workweek of forty (40) hours without payment of the overtime wages required by the clause set forth in such subparagraph.</w:t>
      </w:r>
    </w:p>
    <w:p w14:paraId="3EE35E5E"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3A80FEB"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4.  </w:t>
      </w: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14:paraId="5177870F"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7185185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Subcontracts.  </w:t>
      </w:r>
      <w:r w:rsidRPr="005032A2">
        <w:rPr>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1A04F11F"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4AA2E86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D.</w:t>
      </w:r>
      <w:r w:rsidRPr="005032A2">
        <w:rPr>
          <w:b/>
          <w:sz w:val="24"/>
          <w:szCs w:val="24"/>
        </w:rPr>
        <w:t xml:space="preserve">  Certification.</w:t>
      </w:r>
    </w:p>
    <w:p w14:paraId="66BBD0AD"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p>
    <w:p w14:paraId="4E415B55"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For projects with Security Instruments insured under the National Housing Act, as amended, that are subject to paragraph B of this Article 1, the Contractor is required to execute the Contractor's Prevailing Wage Certificate within HUD-92448 as a condition precedent to insurance by HUD of the Loan, or an advance thereof, made or to be made by the Lender in connection with the construction of the Project.</w:t>
      </w:r>
    </w:p>
    <w:p w14:paraId="68B8D99B" w14:textId="24B4B9C2" w:rsidR="00412073" w:rsidRDefault="00412073">
      <w:pPr>
        <w:widowControl w:val="0"/>
        <w:tabs>
          <w:tab w:val="left" w:pos="720"/>
        </w:tabs>
        <w:rPr>
          <w:b/>
          <w:sz w:val="24"/>
          <w:szCs w:val="24"/>
        </w:rPr>
      </w:pPr>
    </w:p>
    <w:p w14:paraId="16810D44" w14:textId="77777777" w:rsidR="00D26E27" w:rsidRPr="00337179" w:rsidRDefault="00412073" w:rsidP="00412073">
      <w:pPr>
        <w:widowControl w:val="0"/>
        <w:tabs>
          <w:tab w:val="left" w:pos="720"/>
        </w:tabs>
        <w:ind w:firstLine="720"/>
        <w:rPr>
          <w:sz w:val="24"/>
          <w:szCs w:val="24"/>
        </w:rPr>
      </w:pPr>
      <w:r>
        <w:rPr>
          <w:b/>
          <w:sz w:val="24"/>
          <w:szCs w:val="24"/>
        </w:rPr>
        <w:br w:type="page"/>
      </w:r>
      <w:r w:rsidR="000F324F" w:rsidRPr="00337179">
        <w:rPr>
          <w:b/>
          <w:sz w:val="24"/>
          <w:szCs w:val="24"/>
        </w:rPr>
        <w:lastRenderedPageBreak/>
        <w:t>Article 2:  Equal Employment Opportunity</w:t>
      </w:r>
    </w:p>
    <w:p w14:paraId="6FE6AA24" w14:textId="77777777" w:rsidR="00D26E27" w:rsidRPr="00337179" w:rsidRDefault="00D26E2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7F1A0902" w14:textId="245DFD24" w:rsidR="00D26E27" w:rsidRPr="00337179"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A.  </w:t>
      </w:r>
      <w:r w:rsidRPr="00337179">
        <w:rPr>
          <w:b/>
          <w:sz w:val="24"/>
          <w:szCs w:val="24"/>
        </w:rPr>
        <w:t xml:space="preserve">Applicability.  </w:t>
      </w:r>
      <w:r w:rsidRPr="00337179">
        <w:rPr>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C75278" w:rsidRPr="00337179">
        <w:rPr>
          <w:sz w:val="24"/>
          <w:szCs w:val="24"/>
        </w:rPr>
        <w:t>,</w:t>
      </w:r>
      <w:r w:rsidRPr="00337179">
        <w:rPr>
          <w:sz w:val="24"/>
          <w:szCs w:val="24"/>
        </w:rPr>
        <w:t xml:space="preserve"> insurance, or guarantee, or undertaken pursuant to any Federal program involving such grant, contract, loan, insurance, or guarantee.</w:t>
      </w:r>
    </w:p>
    <w:p w14:paraId="24D87B27" w14:textId="77777777" w:rsidR="00412073" w:rsidRPr="00337179" w:rsidRDefault="00412073">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FF95086" w14:textId="1D49E36B" w:rsidR="00D26E27" w:rsidRPr="00337179"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B.  The Contractor shall not discriminate against any employee or applicant for employment because of race, color, religion, sex, </w:t>
      </w:r>
      <w:r w:rsidR="00C75278" w:rsidRPr="00337179">
        <w:rPr>
          <w:sz w:val="24"/>
          <w:szCs w:val="24"/>
        </w:rPr>
        <w:t xml:space="preserve">sexual orientation, gender identity, </w:t>
      </w:r>
      <w:r w:rsidRPr="00337179">
        <w:rPr>
          <w:sz w:val="24"/>
          <w:szCs w:val="24"/>
        </w:rPr>
        <w:t>disability, or national origin.  The Contractor shall take affirmative action to ensure that applicants are employed, and that employees are treated during employment without regard to their race, color, religion, sex,</w:t>
      </w:r>
      <w:r w:rsidR="00C75278" w:rsidRPr="00337179">
        <w:rPr>
          <w:sz w:val="24"/>
          <w:szCs w:val="24"/>
        </w:rPr>
        <w:t xml:space="preserve"> sexual orientation, gender identity, </w:t>
      </w:r>
      <w:r w:rsidRPr="00337179">
        <w:rPr>
          <w:sz w:val="24"/>
          <w:szCs w:val="24"/>
        </w:rPr>
        <w:t>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A92F7DA" w14:textId="77777777" w:rsidR="00412073" w:rsidRPr="00337179" w:rsidRDefault="00412073">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00E6C409" w14:textId="333A47AB" w:rsidR="00412073"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C.  The Contractor shall, in all solicitations or advertisements for employees placed by or on behalf of the Contractor state that all qualified applicants shall receive consideration for employment without regard to race, color, religion, sex, </w:t>
      </w:r>
      <w:r w:rsidR="00C75278" w:rsidRPr="00337179">
        <w:rPr>
          <w:sz w:val="24"/>
          <w:szCs w:val="24"/>
        </w:rPr>
        <w:t xml:space="preserve">sexual orientation, gender identity, </w:t>
      </w:r>
      <w:r w:rsidRPr="00337179">
        <w:rPr>
          <w:sz w:val="24"/>
          <w:szCs w:val="24"/>
        </w:rPr>
        <w:t>disability, or national origin.</w:t>
      </w:r>
      <w:r w:rsidR="00C75278" w:rsidRPr="00337179">
        <w:rPr>
          <w:sz w:val="24"/>
          <w:szCs w:val="24"/>
        </w:rPr>
        <w:t xml:space="preserve">  The </w:t>
      </w:r>
      <w:hyperlink r:id="rId13" w:tooltip="contractor" w:history="1">
        <w:r w:rsidR="00C75278" w:rsidRPr="00337179">
          <w:rPr>
            <w:sz w:val="24"/>
            <w:szCs w:val="24"/>
          </w:rPr>
          <w:t>contractor</w:t>
        </w:r>
      </w:hyperlink>
      <w:r w:rsidR="00C75278" w:rsidRPr="00337179">
        <w:rPr>
          <w:sz w:val="24"/>
          <w:szCs w:val="24"/>
        </w:rPr>
        <w:t xml:space="preserve"> will not discharge or in any other manner discriminate against any </w:t>
      </w:r>
      <w:hyperlink r:id="rId14" w:tooltip="employee" w:history="1">
        <w:r w:rsidR="00C75278" w:rsidRPr="00337179">
          <w:rPr>
            <w:sz w:val="24"/>
            <w:szCs w:val="24"/>
          </w:rPr>
          <w:t>employee</w:t>
        </w:r>
      </w:hyperlink>
      <w:r w:rsidR="00C75278" w:rsidRPr="00337179">
        <w:rPr>
          <w:sz w:val="24"/>
          <w:szCs w:val="24"/>
        </w:rPr>
        <w:t xml:space="preserve"> or </w:t>
      </w:r>
      <w:hyperlink r:id="rId15" w:tooltip="applicant" w:history="1">
        <w:r w:rsidR="00C75278" w:rsidRPr="00337179">
          <w:rPr>
            <w:sz w:val="24"/>
            <w:szCs w:val="24"/>
          </w:rPr>
          <w:t>applicant</w:t>
        </w:r>
      </w:hyperlink>
      <w:r w:rsidR="00C75278" w:rsidRPr="00337179">
        <w:rPr>
          <w:sz w:val="24"/>
          <w:szCs w:val="24"/>
        </w:rPr>
        <w:t xml:space="preserve"> for employment because such </w:t>
      </w:r>
      <w:hyperlink r:id="rId16" w:tooltip="employee" w:history="1">
        <w:r w:rsidR="00C75278" w:rsidRPr="00337179">
          <w:rPr>
            <w:sz w:val="24"/>
            <w:szCs w:val="24"/>
          </w:rPr>
          <w:t>employee</w:t>
        </w:r>
      </w:hyperlink>
      <w:r w:rsidR="00C75278" w:rsidRPr="00337179">
        <w:rPr>
          <w:sz w:val="24"/>
          <w:szCs w:val="24"/>
        </w:rPr>
        <w:t xml:space="preserve"> or </w:t>
      </w:r>
      <w:hyperlink r:id="rId17" w:tooltip="applicant" w:history="1">
        <w:r w:rsidR="00C75278" w:rsidRPr="00337179">
          <w:rPr>
            <w:sz w:val="24"/>
            <w:szCs w:val="24"/>
          </w:rPr>
          <w:t>applicant</w:t>
        </w:r>
      </w:hyperlink>
      <w:r w:rsidR="00C75278" w:rsidRPr="00337179">
        <w:rPr>
          <w:sz w:val="24"/>
          <w:szCs w:val="24"/>
        </w:rPr>
        <w:t xml:space="preserve"> has inquired about, discussed, or disclosed the </w:t>
      </w:r>
      <w:hyperlink r:id="rId18" w:tooltip="compensation" w:history="1">
        <w:r w:rsidR="00C75278" w:rsidRPr="00337179">
          <w:rPr>
            <w:sz w:val="24"/>
            <w:szCs w:val="24"/>
          </w:rPr>
          <w:t>compensation</w:t>
        </w:r>
      </w:hyperlink>
      <w:r w:rsidR="00C75278" w:rsidRPr="00337179">
        <w:rPr>
          <w:sz w:val="24"/>
          <w:szCs w:val="24"/>
        </w:rPr>
        <w:t xml:space="preserve"> of the </w:t>
      </w:r>
      <w:hyperlink r:id="rId19" w:tooltip="employee" w:history="1">
        <w:r w:rsidR="00C75278" w:rsidRPr="00337179">
          <w:rPr>
            <w:sz w:val="24"/>
            <w:szCs w:val="24"/>
          </w:rPr>
          <w:t>employee</w:t>
        </w:r>
      </w:hyperlink>
      <w:r w:rsidR="00C75278" w:rsidRPr="00337179">
        <w:rPr>
          <w:sz w:val="24"/>
          <w:szCs w:val="24"/>
        </w:rPr>
        <w:t xml:space="preserve"> or </w:t>
      </w:r>
      <w:hyperlink r:id="rId20" w:tooltip="applicant" w:history="1">
        <w:r w:rsidR="00C75278" w:rsidRPr="00337179">
          <w:rPr>
            <w:sz w:val="24"/>
            <w:szCs w:val="24"/>
          </w:rPr>
          <w:t>applicant</w:t>
        </w:r>
      </w:hyperlink>
      <w:r w:rsidR="00C75278" w:rsidRPr="00337179">
        <w:rPr>
          <w:sz w:val="24"/>
          <w:szCs w:val="24"/>
        </w:rPr>
        <w:t xml:space="preserve"> or another </w:t>
      </w:r>
      <w:hyperlink r:id="rId21" w:tooltip="employee" w:history="1">
        <w:r w:rsidR="00C75278" w:rsidRPr="00337179">
          <w:rPr>
            <w:sz w:val="24"/>
            <w:szCs w:val="24"/>
          </w:rPr>
          <w:t>employee</w:t>
        </w:r>
      </w:hyperlink>
      <w:r w:rsidR="00C75278" w:rsidRPr="00337179">
        <w:rPr>
          <w:sz w:val="24"/>
          <w:szCs w:val="24"/>
        </w:rPr>
        <w:t xml:space="preserve"> or </w:t>
      </w:r>
      <w:hyperlink r:id="rId22" w:tooltip="applicant" w:history="1">
        <w:r w:rsidR="00C75278" w:rsidRPr="00337179">
          <w:rPr>
            <w:sz w:val="24"/>
            <w:szCs w:val="24"/>
          </w:rPr>
          <w:t>applicant</w:t>
        </w:r>
      </w:hyperlink>
      <w:r w:rsidR="00C75278" w:rsidRPr="00337179">
        <w:rPr>
          <w:sz w:val="24"/>
          <w:szCs w:val="24"/>
        </w:rPr>
        <w:t xml:space="preserve">. This provision shall not apply to instances in which an </w:t>
      </w:r>
      <w:hyperlink r:id="rId23" w:tooltip="employee" w:history="1">
        <w:r w:rsidR="00C75278" w:rsidRPr="00337179">
          <w:rPr>
            <w:sz w:val="24"/>
            <w:szCs w:val="24"/>
          </w:rPr>
          <w:t>employee</w:t>
        </w:r>
      </w:hyperlink>
      <w:r w:rsidR="00C75278" w:rsidRPr="00337179">
        <w:rPr>
          <w:sz w:val="24"/>
          <w:szCs w:val="24"/>
        </w:rPr>
        <w:t xml:space="preserve"> who has access to the </w:t>
      </w:r>
      <w:hyperlink r:id="rId24" w:tooltip="compensation information" w:history="1">
        <w:r w:rsidR="00C75278" w:rsidRPr="00337179">
          <w:rPr>
            <w:sz w:val="24"/>
            <w:szCs w:val="24"/>
          </w:rPr>
          <w:t>compensation information</w:t>
        </w:r>
      </w:hyperlink>
      <w:r w:rsidR="00C75278" w:rsidRPr="00337179">
        <w:rPr>
          <w:sz w:val="24"/>
          <w:szCs w:val="24"/>
        </w:rPr>
        <w:t xml:space="preserve"> of other </w:t>
      </w:r>
      <w:hyperlink r:id="rId25" w:tooltip="employees" w:history="1">
        <w:r w:rsidR="00C75278" w:rsidRPr="00337179">
          <w:rPr>
            <w:sz w:val="24"/>
            <w:szCs w:val="24"/>
          </w:rPr>
          <w:t>employees</w:t>
        </w:r>
      </w:hyperlink>
      <w:r w:rsidR="00C75278" w:rsidRPr="00337179">
        <w:rPr>
          <w:sz w:val="24"/>
          <w:szCs w:val="24"/>
        </w:rPr>
        <w:t xml:space="preserve"> or </w:t>
      </w:r>
      <w:hyperlink r:id="rId26" w:tooltip="applicants" w:history="1">
        <w:r w:rsidR="00C75278" w:rsidRPr="00337179">
          <w:rPr>
            <w:sz w:val="24"/>
            <w:szCs w:val="24"/>
          </w:rPr>
          <w:t>applicants</w:t>
        </w:r>
      </w:hyperlink>
      <w:r w:rsidR="00C75278" w:rsidRPr="00337179">
        <w:rPr>
          <w:sz w:val="24"/>
          <w:szCs w:val="24"/>
        </w:rPr>
        <w:t xml:space="preserve"> as a part of such </w:t>
      </w:r>
      <w:hyperlink r:id="rId27" w:tooltip="employee" w:history="1">
        <w:r w:rsidR="00C75278" w:rsidRPr="00337179">
          <w:rPr>
            <w:sz w:val="24"/>
            <w:szCs w:val="24"/>
          </w:rPr>
          <w:t>employee</w:t>
        </w:r>
      </w:hyperlink>
      <w:r w:rsidR="00C75278" w:rsidRPr="00337179">
        <w:rPr>
          <w:sz w:val="24"/>
          <w:szCs w:val="24"/>
        </w:rPr>
        <w:t xml:space="preserve">'s </w:t>
      </w:r>
      <w:hyperlink r:id="rId28" w:tooltip="essential job functions" w:history="1">
        <w:r w:rsidR="00C75278" w:rsidRPr="00337179">
          <w:rPr>
            <w:sz w:val="24"/>
            <w:szCs w:val="24"/>
          </w:rPr>
          <w:t>essential job functions</w:t>
        </w:r>
      </w:hyperlink>
      <w:r w:rsidR="00C75278" w:rsidRPr="00337179">
        <w:rPr>
          <w:sz w:val="24"/>
          <w:szCs w:val="24"/>
        </w:rPr>
        <w:t xml:space="preserve"> discloses the </w:t>
      </w:r>
      <w:hyperlink r:id="rId29" w:tooltip="compensation" w:history="1">
        <w:r w:rsidR="00C75278" w:rsidRPr="00337179">
          <w:rPr>
            <w:sz w:val="24"/>
            <w:szCs w:val="24"/>
          </w:rPr>
          <w:t>compensation</w:t>
        </w:r>
      </w:hyperlink>
      <w:r w:rsidR="00C75278" w:rsidRPr="00337179">
        <w:rPr>
          <w:sz w:val="24"/>
          <w:szCs w:val="24"/>
        </w:rPr>
        <w:t xml:space="preserve"> of such other </w:t>
      </w:r>
      <w:hyperlink r:id="rId30" w:tooltip="employees" w:history="1">
        <w:r w:rsidR="00C75278" w:rsidRPr="00337179">
          <w:rPr>
            <w:sz w:val="24"/>
            <w:szCs w:val="24"/>
          </w:rPr>
          <w:t>employees</w:t>
        </w:r>
      </w:hyperlink>
      <w:r w:rsidR="00C75278" w:rsidRPr="00337179">
        <w:rPr>
          <w:sz w:val="24"/>
          <w:szCs w:val="24"/>
        </w:rPr>
        <w:t xml:space="preserve"> or </w:t>
      </w:r>
      <w:hyperlink r:id="rId31" w:tooltip="applicants" w:history="1">
        <w:r w:rsidR="00C75278" w:rsidRPr="00337179">
          <w:rPr>
            <w:sz w:val="24"/>
            <w:szCs w:val="24"/>
          </w:rPr>
          <w:t>applicants</w:t>
        </w:r>
      </w:hyperlink>
      <w:r w:rsidR="00C75278" w:rsidRPr="00337179">
        <w:rPr>
          <w:sz w:val="24"/>
          <w:szCs w:val="24"/>
        </w:rPr>
        <w:t xml:space="preserve">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hyperlink r:id="rId32" w:tooltip="contractor" w:history="1">
        <w:r w:rsidR="00C75278" w:rsidRPr="00337179">
          <w:rPr>
            <w:sz w:val="24"/>
            <w:szCs w:val="24"/>
          </w:rPr>
          <w:t>contractor</w:t>
        </w:r>
      </w:hyperlink>
      <w:r w:rsidR="00C75278" w:rsidRPr="00337179">
        <w:rPr>
          <w:sz w:val="24"/>
          <w:szCs w:val="24"/>
        </w:rPr>
        <w:t>'s legal duty to furnish information.</w:t>
      </w:r>
    </w:p>
    <w:p w14:paraId="5DDC4961" w14:textId="77777777" w:rsidR="0049380A" w:rsidRPr="00337179" w:rsidRDefault="00493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2FFB3A27" w14:textId="77777777" w:rsidR="00D26E27" w:rsidRPr="00337179"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D.  The Contractor shall send to each labor union or representative of workers with which it has a collective bargaining agreement or other contract or understanding a notice to be provided advising the said labor union or workers representatives of the Contractor's commitments hereunder, and shall post copies of the notice in conspicuous places available to employees and applicants for employment.</w:t>
      </w:r>
    </w:p>
    <w:p w14:paraId="53F2BC71" w14:textId="77777777" w:rsidR="00412073" w:rsidRPr="00337179"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22340AF7" w14:textId="77777777" w:rsidR="00D26E27" w:rsidRPr="00337179"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E.  The Contractor shall comply with all provisions of Executive Order 11246 of September 24, 1965</w:t>
      </w:r>
      <w:r w:rsidR="00C0232B" w:rsidRPr="00337179">
        <w:rPr>
          <w:sz w:val="24"/>
          <w:szCs w:val="24"/>
        </w:rPr>
        <w:t>, as amended,</w:t>
      </w:r>
      <w:r w:rsidRPr="00337179">
        <w:rPr>
          <w:sz w:val="24"/>
          <w:szCs w:val="24"/>
        </w:rPr>
        <w:t xml:space="preserve"> and of the rules, regulations, and relevant orders of the Secretary of Labor.</w:t>
      </w:r>
    </w:p>
    <w:p w14:paraId="419561AC" w14:textId="77777777" w:rsidR="00412073" w:rsidRPr="00337179"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AD0E951" w14:textId="56C74FFF"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F.  The Contractor shall furnish all information and reports required by Executive Order 11246, and by rules, regulations, and orders of the Secretary of Labor, or pursuant thereto, and</w:t>
      </w:r>
      <w:r w:rsidRPr="005032A2">
        <w:rPr>
          <w:sz w:val="24"/>
          <w:szCs w:val="24"/>
        </w:rPr>
        <w:t xml:space="preserve"> </w:t>
      </w:r>
      <w:r w:rsidRPr="005032A2">
        <w:rPr>
          <w:sz w:val="24"/>
          <w:szCs w:val="24"/>
        </w:rPr>
        <w:lastRenderedPageBreak/>
        <w:t>shall permit access to its books, records, and accounts by the Secretary of Labor for purposes of investigation to ascertain compliance with such rules, regulations, and orders.</w:t>
      </w:r>
    </w:p>
    <w:p w14:paraId="5B937621"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4327C88C" w14:textId="0867676E" w:rsidR="00412073"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w:t>
      </w:r>
      <w:r w:rsidR="00C0232B">
        <w:rPr>
          <w:sz w:val="24"/>
          <w:szCs w:val="24"/>
        </w:rPr>
        <w:t xml:space="preserve"> </w:t>
      </w:r>
      <w:r w:rsidRPr="005032A2">
        <w:rPr>
          <w:sz w:val="24"/>
          <w:szCs w:val="24"/>
        </w:rPr>
        <w:t>and such other sanctions may be imposed and remedies invoked as provided in Executive Order 11246, or by rule, regulations or order of the Secretary of Labor, or as otherwise provided by law.</w:t>
      </w:r>
    </w:p>
    <w:p w14:paraId="01F7A348" w14:textId="77777777" w:rsidR="0049380A" w:rsidRDefault="00493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684586A9" w14:textId="49417375" w:rsidR="00D26E27" w:rsidRPr="005032A2"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H.  The Contractor shall include the provisions of paragraphs A through H of this Article 2 in every subcontract or purchase order unless exempted by rules, regulations, or orders of the Secretary of Labor issued pursuant to Section 204 of Executive Order 11246</w:t>
      </w:r>
      <w:r w:rsidR="00C0232B">
        <w:rPr>
          <w:sz w:val="24"/>
          <w:szCs w:val="24"/>
        </w:rPr>
        <w:t xml:space="preserve">, as amended, </w:t>
      </w:r>
      <w:r w:rsidRPr="005032A2">
        <w:rPr>
          <w:sz w:val="24"/>
          <w:szCs w:val="24"/>
        </w:rPr>
        <w:t xml:space="preserve">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5032A2">
        <w:rPr>
          <w:i/>
          <w:sz w:val="24"/>
          <w:szCs w:val="24"/>
        </w:rPr>
        <w:t xml:space="preserve">Provided, however, </w:t>
      </w:r>
      <w:r w:rsidRPr="005032A2">
        <w:rPr>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14:paraId="4E4BFF80" w14:textId="77777777" w:rsidR="00D26E27" w:rsidRPr="005032A2" w:rsidRDefault="00D26E27">
      <w:pPr>
        <w:rPr>
          <w:sz w:val="24"/>
          <w:szCs w:val="24"/>
        </w:rPr>
      </w:pPr>
    </w:p>
    <w:p w14:paraId="54959FE0" w14:textId="77777777" w:rsidR="00D26E27" w:rsidRPr="005032A2" w:rsidRDefault="000F324F">
      <w:pPr>
        <w:widowControl w:val="0"/>
        <w:tabs>
          <w:tab w:val="left" w:pos="720"/>
        </w:tabs>
        <w:rPr>
          <w:sz w:val="24"/>
          <w:szCs w:val="24"/>
        </w:rPr>
      </w:pPr>
      <w:r w:rsidRPr="005032A2">
        <w:rPr>
          <w:b/>
          <w:sz w:val="24"/>
          <w:szCs w:val="24"/>
        </w:rPr>
        <w:tab/>
        <w:t>Article 3:  Equal Opportunity for Businesses and Lower Income Persons Located Within the Project Area</w:t>
      </w:r>
    </w:p>
    <w:p w14:paraId="0B232E11" w14:textId="77777777" w:rsidR="00D26E27" w:rsidRPr="005032A2" w:rsidRDefault="00D2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5FAB05E9" w14:textId="77777777" w:rsidR="00D26E27" w:rsidRDefault="000F324F" w:rsidP="0041207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This Article 3 is applicable to projects covered by Section 3, as defined in 24 CFR Part 135.</w:t>
      </w:r>
    </w:p>
    <w:p w14:paraId="3F0E9D47" w14:textId="77777777" w:rsidR="00412073" w:rsidRPr="005032A2" w:rsidRDefault="00412073" w:rsidP="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rPr>
          <w:sz w:val="24"/>
          <w:szCs w:val="24"/>
        </w:rPr>
      </w:pPr>
    </w:p>
    <w:p w14:paraId="2EB47A45" w14:textId="1531E965" w:rsidR="00D26E27" w:rsidRPr="00C75278"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 xml:space="preserve">B.  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C75278" w:rsidRPr="00B74186">
        <w:rPr>
          <w:sz w:val="24"/>
          <w:szCs w:val="24"/>
        </w:rPr>
        <w:t xml:space="preserve">low- and very low-income persons who are (1) residents of the housing developments for which the assistance is expended, (2) residents of other developments managed by the public or Indian housing agency that is expending the assistance, (3) participants in YouthBuild programs, and (4) other low- and very low-income persons residing within the metropolitan area (or nonmetropolitan county) </w:t>
      </w:r>
      <w:r w:rsidRPr="005032A2">
        <w:rPr>
          <w:sz w:val="24"/>
          <w:szCs w:val="24"/>
        </w:rPr>
        <w:t>as determined by HUD in which the Project is located and contracts for work in connection with the Project be awarded to business concerns</w:t>
      </w:r>
      <w:r w:rsidR="00C75278" w:rsidRPr="00B74186">
        <w:rPr>
          <w:sz w:val="24"/>
          <w:szCs w:val="24"/>
        </w:rPr>
        <w:t xml:space="preserve"> that provide economic opportunities for low- and very low-income persons</w:t>
      </w:r>
      <w:r w:rsidRPr="00C75278">
        <w:rPr>
          <w:sz w:val="24"/>
          <w:szCs w:val="24"/>
        </w:rPr>
        <w:t>.</w:t>
      </w:r>
    </w:p>
    <w:p w14:paraId="5CC37BDC" w14:textId="77777777" w:rsidR="00D26E27" w:rsidRPr="005032A2" w:rsidRDefault="00D26E27">
      <w:pPr>
        <w:widowControl w:val="0"/>
        <w:tabs>
          <w:tab w:val="left" w:pos="720"/>
        </w:tabs>
        <w:rPr>
          <w:b/>
          <w:sz w:val="24"/>
          <w:szCs w:val="24"/>
        </w:rPr>
      </w:pPr>
    </w:p>
    <w:p w14:paraId="52739C1C" w14:textId="77777777" w:rsidR="00D26E27" w:rsidRPr="005032A2" w:rsidRDefault="000F324F">
      <w:pPr>
        <w:widowControl w:val="0"/>
        <w:tabs>
          <w:tab w:val="left" w:pos="720"/>
        </w:tabs>
        <w:rPr>
          <w:sz w:val="24"/>
          <w:szCs w:val="24"/>
        </w:rPr>
      </w:pPr>
      <w:r w:rsidRPr="005032A2">
        <w:rPr>
          <w:b/>
          <w:sz w:val="24"/>
          <w:szCs w:val="24"/>
        </w:rPr>
        <w:tab/>
        <w:t>Article 4:  Health and Safety</w:t>
      </w:r>
    </w:p>
    <w:p w14:paraId="3838BB4F" w14:textId="77777777" w:rsidR="00D26E27" w:rsidRPr="005032A2" w:rsidRDefault="00D26E27">
      <w:pPr>
        <w:widowControl w:val="0"/>
        <w:tabs>
          <w:tab w:val="left" w:pos="720"/>
        </w:tabs>
        <w:rPr>
          <w:b/>
          <w:sz w:val="24"/>
          <w:szCs w:val="24"/>
        </w:rPr>
      </w:pPr>
    </w:p>
    <w:p w14:paraId="73769712"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b/>
          <w:sz w:val="24"/>
          <w:szCs w:val="24"/>
        </w:rPr>
        <w:tab/>
      </w:r>
      <w:r w:rsidRPr="005032A2">
        <w:rPr>
          <w:sz w:val="24"/>
          <w:szCs w:val="24"/>
        </w:rPr>
        <w:t>A.  This Article 4 is applicable only where the prime contract is in an amount greater than $100,000.</w:t>
      </w:r>
    </w:p>
    <w:p w14:paraId="278E716C"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EA1F4A8"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lastRenderedPageBreak/>
        <w:tab/>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4633A241"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45E46D8E"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C.  The Contractor shall comply with all regulations issued by the Secretary of Labor pursuant to 29 CFR Part 1926, and failure to comply may result in imposition of sanctions pursuant to the Contract Work Hours and Safety Standards Act, 40 U</w:t>
      </w:r>
      <w:r w:rsidR="00206FB3">
        <w:rPr>
          <w:sz w:val="24"/>
          <w:szCs w:val="24"/>
        </w:rPr>
        <w:t>.</w:t>
      </w:r>
      <w:r w:rsidRPr="005032A2">
        <w:rPr>
          <w:sz w:val="24"/>
          <w:szCs w:val="24"/>
        </w:rPr>
        <w:t>S</w:t>
      </w:r>
      <w:r w:rsidR="00206FB3">
        <w:rPr>
          <w:sz w:val="24"/>
          <w:szCs w:val="24"/>
        </w:rPr>
        <w:t>.</w:t>
      </w:r>
      <w:r w:rsidRPr="005032A2">
        <w:rPr>
          <w:sz w:val="24"/>
          <w:szCs w:val="24"/>
        </w:rPr>
        <w:t xml:space="preserve">C 3701 </w:t>
      </w:r>
      <w:r w:rsidRPr="00DE1EEA">
        <w:rPr>
          <w:i/>
          <w:sz w:val="24"/>
          <w:szCs w:val="24"/>
        </w:rPr>
        <w:t>et seq</w:t>
      </w:r>
      <w:r w:rsidRPr="005032A2">
        <w:rPr>
          <w:sz w:val="24"/>
          <w:szCs w:val="24"/>
        </w:rPr>
        <w:t>.</w:t>
      </w:r>
    </w:p>
    <w:p w14:paraId="674BC789"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7361C852" w14:textId="23378EA0" w:rsidR="00D26E27" w:rsidRPr="005032A2"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D.  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R="00D26E27" w:rsidRPr="005032A2" w:rsidSect="0087061A">
      <w:headerReference w:type="even" r:id="rId33"/>
      <w:headerReference w:type="default" r:id="rId34"/>
      <w:footerReference w:type="default" r:id="rId35"/>
      <w:type w:val="continuous"/>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B1BF9" w14:textId="77777777" w:rsidR="009F50A3" w:rsidRDefault="009F50A3">
      <w:r>
        <w:separator/>
      </w:r>
    </w:p>
  </w:endnote>
  <w:endnote w:type="continuationSeparator" w:id="0">
    <w:p w14:paraId="24D128AD" w14:textId="77777777" w:rsidR="009F50A3" w:rsidRDefault="009F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7FB5" w14:textId="2D49AC05" w:rsidR="00D22914" w:rsidRDefault="001A6AAF" w:rsidP="00A03010">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13C1D0D" wp14:editId="5C6F1A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D246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ABD30BF" w14:textId="183FC59A" w:rsidR="00D22914" w:rsidRPr="00515ACE" w:rsidRDefault="00D22914" w:rsidP="009A2670">
    <w:pPr>
      <w:pStyle w:val="Footer"/>
      <w:ind w:right="-270"/>
      <w:rPr>
        <w:rFonts w:ascii="Helvetica" w:hAnsi="Helvetica"/>
        <w:sz w:val="18"/>
        <w:szCs w:val="18"/>
      </w:rPr>
    </w:pPr>
    <w:r w:rsidRPr="00515ACE">
      <w:rPr>
        <w:rFonts w:ascii="Helvetica" w:hAnsi="Helvetica" w:cs="Arial"/>
        <w:sz w:val="18"/>
        <w:szCs w:val="18"/>
      </w:rPr>
      <w:t xml:space="preserve">Previous versions obsolete                          </w:t>
    </w:r>
    <w:r w:rsidR="00187F3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95E06" w:rsidRPr="00515ACE">
      <w:rPr>
        <w:rFonts w:ascii="Helvetica" w:hAnsi="Helvetica" w:cs="Arial"/>
        <w:b/>
        <w:sz w:val="18"/>
        <w:szCs w:val="18"/>
      </w:rPr>
      <w:fldChar w:fldCharType="separate"/>
    </w:r>
    <w:r w:rsidR="00972CE2">
      <w:rPr>
        <w:rFonts w:ascii="Helvetica" w:hAnsi="Helvetica" w:cs="Arial"/>
        <w:b/>
        <w:noProof/>
        <w:sz w:val="18"/>
        <w:szCs w:val="18"/>
      </w:rPr>
      <w:t>1</w:t>
    </w:r>
    <w:r w:rsidR="00895E06" w:rsidRPr="00515ACE">
      <w:rPr>
        <w:rFonts w:ascii="Helvetica" w:hAnsi="Helvetica" w:cs="Arial"/>
        <w:b/>
        <w:sz w:val="18"/>
        <w:szCs w:val="18"/>
      </w:rPr>
      <w:fldChar w:fldCharType="end"/>
    </w:r>
    <w:r w:rsidRPr="00515ACE">
      <w:rPr>
        <w:rFonts w:ascii="Helvetica" w:hAnsi="Helvetica" w:cs="Arial"/>
        <w:sz w:val="18"/>
        <w:szCs w:val="18"/>
      </w:rPr>
      <w:t xml:space="preserve"> of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95E06" w:rsidRPr="00515ACE">
      <w:rPr>
        <w:rFonts w:ascii="Helvetica" w:hAnsi="Helvetica" w:cs="Arial"/>
        <w:b/>
        <w:sz w:val="18"/>
        <w:szCs w:val="18"/>
      </w:rPr>
      <w:fldChar w:fldCharType="separate"/>
    </w:r>
    <w:r w:rsidR="00972CE2">
      <w:rPr>
        <w:rFonts w:ascii="Helvetica" w:hAnsi="Helvetica" w:cs="Arial"/>
        <w:b/>
        <w:noProof/>
        <w:sz w:val="18"/>
        <w:szCs w:val="18"/>
      </w:rPr>
      <w:t>11</w:t>
    </w:r>
    <w:r w:rsidR="00895E06"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1B709C">
      <w:rPr>
        <w:rFonts w:ascii="Helvetica" w:hAnsi="Helvetica" w:cs="Arial"/>
        <w:b/>
        <w:sz w:val="18"/>
        <w:szCs w:val="18"/>
      </w:rPr>
      <w:t xml:space="preserve">     </w:t>
    </w:r>
    <w:r w:rsidR="00187F38">
      <w:rPr>
        <w:rFonts w:ascii="Helvetica" w:hAnsi="Helvetica" w:cs="Arial"/>
        <w:b/>
        <w:sz w:val="18"/>
        <w:szCs w:val="18"/>
      </w:rPr>
      <w:t xml:space="preserve"> </w:t>
    </w:r>
    <w:r w:rsidR="001B709C">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5032A2">
      <w:rPr>
        <w:rFonts w:ascii="Helvetica" w:hAnsi="Helvetica" w:cs="Arial"/>
        <w:b/>
        <w:sz w:val="18"/>
        <w:szCs w:val="18"/>
      </w:rPr>
      <w:t>92554-ORCF</w:t>
    </w:r>
    <w:r w:rsidRPr="00515ACE">
      <w:rPr>
        <w:rFonts w:ascii="Helvetica" w:hAnsi="Helvetica" w:cs="Arial"/>
        <w:sz w:val="18"/>
        <w:szCs w:val="18"/>
      </w:rPr>
      <w:t xml:space="preserve"> (</w:t>
    </w:r>
    <w:r w:rsidR="00972CE2" w:rsidRPr="00972CE2">
      <w:rPr>
        <w:rFonts w:ascii="Helvetica" w:hAnsi="Helvetica" w:cs="Arial"/>
        <w:sz w:val="18"/>
        <w:szCs w:val="18"/>
      </w:rPr>
      <w:t>0</w:t>
    </w:r>
    <w:r w:rsidR="00F00826">
      <w:rPr>
        <w:rFonts w:ascii="Helvetica" w:hAnsi="Helvetica" w:cs="Arial"/>
        <w:sz w:val="18"/>
        <w:szCs w:val="18"/>
      </w:rPr>
      <w:t>6</w:t>
    </w:r>
    <w:r w:rsidR="00972CE2" w:rsidRPr="00972CE2">
      <w:rPr>
        <w:rFonts w:ascii="Helvetica" w:hAnsi="Helvetica" w:cs="Arial"/>
        <w:sz w:val="18"/>
        <w:szCs w:val="18"/>
      </w:rPr>
      <w:t>/20</w:t>
    </w:r>
    <w:r w:rsidR="00DD2004">
      <w:rPr>
        <w:rFonts w:ascii="Helvetica" w:hAnsi="Helvetica" w:cs="Arial"/>
        <w:sz w:val="18"/>
        <w:szCs w:val="18"/>
      </w:rPr>
      <w:t>19</w:t>
    </w:r>
    <w:r w:rsidRPr="00515ACE">
      <w:rPr>
        <w:rFonts w:ascii="Helvetica" w:hAnsi="Helvetica"/>
        <w:sz w:val="18"/>
        <w:szCs w:val="18"/>
      </w:rPr>
      <w:t>)</w:t>
    </w:r>
  </w:p>
  <w:p w14:paraId="2704021B" w14:textId="77777777" w:rsidR="00BB2574" w:rsidRDefault="00BB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1D78" w14:textId="77777777" w:rsidR="009F50A3" w:rsidRDefault="009F50A3">
      <w:r>
        <w:separator/>
      </w:r>
    </w:p>
  </w:footnote>
  <w:footnote w:type="continuationSeparator" w:id="0">
    <w:p w14:paraId="3C6279DE" w14:textId="77777777" w:rsidR="009F50A3" w:rsidRDefault="009F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20D3" w14:textId="77777777" w:rsidR="00BB2574" w:rsidRDefault="00895E06"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2683F461" w14:textId="77777777" w:rsidR="00BB2574" w:rsidRDefault="00BB2574" w:rsidP="00A823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6E81" w14:textId="794731C8" w:rsidR="00BB2574" w:rsidRDefault="00BB25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70C31"/>
    <w:multiLevelType w:val="hybridMultilevel"/>
    <w:tmpl w:val="56D21DCA"/>
    <w:lvl w:ilvl="0" w:tplc="96443A78">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C3D2848C-FC7D-4209-9EFA-F3CFD5814CC5}"/>
  </w:docVars>
  <w:rsids>
    <w:rsidRoot w:val="00A823E9"/>
    <w:rsid w:val="00022841"/>
    <w:rsid w:val="000530F7"/>
    <w:rsid w:val="00060FB1"/>
    <w:rsid w:val="00063800"/>
    <w:rsid w:val="00071D3E"/>
    <w:rsid w:val="000B012A"/>
    <w:rsid w:val="000E606A"/>
    <w:rsid w:val="000F324F"/>
    <w:rsid w:val="000F5893"/>
    <w:rsid w:val="0011054E"/>
    <w:rsid w:val="00111C6A"/>
    <w:rsid w:val="001122BA"/>
    <w:rsid w:val="00146D32"/>
    <w:rsid w:val="0015313E"/>
    <w:rsid w:val="00166560"/>
    <w:rsid w:val="001719C5"/>
    <w:rsid w:val="00177DEA"/>
    <w:rsid w:val="00187F38"/>
    <w:rsid w:val="001A6AAF"/>
    <w:rsid w:val="001B709C"/>
    <w:rsid w:val="001D517C"/>
    <w:rsid w:val="00206FB3"/>
    <w:rsid w:val="00207E55"/>
    <w:rsid w:val="002114F4"/>
    <w:rsid w:val="00213A84"/>
    <w:rsid w:val="00214C23"/>
    <w:rsid w:val="002175E6"/>
    <w:rsid w:val="00247F4F"/>
    <w:rsid w:val="00253D09"/>
    <w:rsid w:val="00262074"/>
    <w:rsid w:val="002677A2"/>
    <w:rsid w:val="002837BE"/>
    <w:rsid w:val="002B1B55"/>
    <w:rsid w:val="002B7634"/>
    <w:rsid w:val="003053CA"/>
    <w:rsid w:val="003360F6"/>
    <w:rsid w:val="00337179"/>
    <w:rsid w:val="003543A2"/>
    <w:rsid w:val="00363849"/>
    <w:rsid w:val="003739F9"/>
    <w:rsid w:val="00383EC4"/>
    <w:rsid w:val="003B185D"/>
    <w:rsid w:val="003C1A76"/>
    <w:rsid w:val="003F02A3"/>
    <w:rsid w:val="003F0908"/>
    <w:rsid w:val="00412073"/>
    <w:rsid w:val="00420A7D"/>
    <w:rsid w:val="00424E74"/>
    <w:rsid w:val="0048301E"/>
    <w:rsid w:val="0049380A"/>
    <w:rsid w:val="004A17B1"/>
    <w:rsid w:val="004B7E97"/>
    <w:rsid w:val="005032A2"/>
    <w:rsid w:val="00553249"/>
    <w:rsid w:val="0056448F"/>
    <w:rsid w:val="005C6CD0"/>
    <w:rsid w:val="005D324C"/>
    <w:rsid w:val="0063658C"/>
    <w:rsid w:val="006B2BCE"/>
    <w:rsid w:val="006B5BF3"/>
    <w:rsid w:val="006D2C7F"/>
    <w:rsid w:val="006E1DAE"/>
    <w:rsid w:val="006E5278"/>
    <w:rsid w:val="006F0204"/>
    <w:rsid w:val="006F2C5C"/>
    <w:rsid w:val="0071126C"/>
    <w:rsid w:val="007546E4"/>
    <w:rsid w:val="00756723"/>
    <w:rsid w:val="007858ED"/>
    <w:rsid w:val="00797884"/>
    <w:rsid w:val="007D1820"/>
    <w:rsid w:val="007D2750"/>
    <w:rsid w:val="007E4433"/>
    <w:rsid w:val="00817E5D"/>
    <w:rsid w:val="00832046"/>
    <w:rsid w:val="0087061A"/>
    <w:rsid w:val="00886657"/>
    <w:rsid w:val="00895E06"/>
    <w:rsid w:val="008C5ED7"/>
    <w:rsid w:val="008E5386"/>
    <w:rsid w:val="00972CE2"/>
    <w:rsid w:val="009A1B03"/>
    <w:rsid w:val="009A2670"/>
    <w:rsid w:val="009B2772"/>
    <w:rsid w:val="009B2E52"/>
    <w:rsid w:val="009E1E0A"/>
    <w:rsid w:val="009F50A3"/>
    <w:rsid w:val="00A03010"/>
    <w:rsid w:val="00A12597"/>
    <w:rsid w:val="00A21CFC"/>
    <w:rsid w:val="00A2754E"/>
    <w:rsid w:val="00A278B2"/>
    <w:rsid w:val="00A424BA"/>
    <w:rsid w:val="00A654B9"/>
    <w:rsid w:val="00A71351"/>
    <w:rsid w:val="00A823E9"/>
    <w:rsid w:val="00AA1605"/>
    <w:rsid w:val="00AA3B63"/>
    <w:rsid w:val="00AC01EA"/>
    <w:rsid w:val="00AC303C"/>
    <w:rsid w:val="00AF2A38"/>
    <w:rsid w:val="00AF7B9A"/>
    <w:rsid w:val="00B1539A"/>
    <w:rsid w:val="00B64F3B"/>
    <w:rsid w:val="00B72DDA"/>
    <w:rsid w:val="00B74186"/>
    <w:rsid w:val="00B921F3"/>
    <w:rsid w:val="00BA01B9"/>
    <w:rsid w:val="00BB2574"/>
    <w:rsid w:val="00BC44A0"/>
    <w:rsid w:val="00BD2308"/>
    <w:rsid w:val="00BF1875"/>
    <w:rsid w:val="00C0232B"/>
    <w:rsid w:val="00C175DF"/>
    <w:rsid w:val="00C467E3"/>
    <w:rsid w:val="00C65CD0"/>
    <w:rsid w:val="00C75278"/>
    <w:rsid w:val="00C76C79"/>
    <w:rsid w:val="00C96282"/>
    <w:rsid w:val="00CC3498"/>
    <w:rsid w:val="00CF0E34"/>
    <w:rsid w:val="00D14BBC"/>
    <w:rsid w:val="00D22914"/>
    <w:rsid w:val="00D26E27"/>
    <w:rsid w:val="00D37DD3"/>
    <w:rsid w:val="00D76842"/>
    <w:rsid w:val="00D80444"/>
    <w:rsid w:val="00DD1A02"/>
    <w:rsid w:val="00DD2004"/>
    <w:rsid w:val="00DD65F6"/>
    <w:rsid w:val="00DE0299"/>
    <w:rsid w:val="00DE1EEA"/>
    <w:rsid w:val="00DE39D8"/>
    <w:rsid w:val="00E41BB8"/>
    <w:rsid w:val="00E62757"/>
    <w:rsid w:val="00E749F0"/>
    <w:rsid w:val="00E820B9"/>
    <w:rsid w:val="00E902AD"/>
    <w:rsid w:val="00EB514E"/>
    <w:rsid w:val="00EC2AF8"/>
    <w:rsid w:val="00ED30B3"/>
    <w:rsid w:val="00EE4970"/>
    <w:rsid w:val="00F00826"/>
    <w:rsid w:val="00F125C1"/>
    <w:rsid w:val="00F16C10"/>
    <w:rsid w:val="00F32028"/>
    <w:rsid w:val="00F437C0"/>
    <w:rsid w:val="00F55094"/>
    <w:rsid w:val="00F563D3"/>
    <w:rsid w:val="00F61D12"/>
    <w:rsid w:val="00F71A84"/>
    <w:rsid w:val="00F84153"/>
    <w:rsid w:val="00F8562D"/>
    <w:rsid w:val="00F90F49"/>
    <w:rsid w:val="00FA0AA2"/>
    <w:rsid w:val="00FB0CDD"/>
    <w:rsid w:val="00FB5E39"/>
    <w:rsid w:val="00FE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4C53A3"/>
  <w15:chartTrackingRefBased/>
  <w15:docId w15:val="{DE3CA8A7-4D36-48B8-963F-5A45E8F7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link w:val="ListParagraphChar"/>
    <w:uiPriority w:val="34"/>
    <w:qFormat/>
    <w:rsid w:val="00412073"/>
    <w:pPr>
      <w:ind w:left="720"/>
    </w:pPr>
  </w:style>
  <w:style w:type="character" w:styleId="CommentReference">
    <w:name w:val="annotation reference"/>
    <w:rsid w:val="005D324C"/>
    <w:rPr>
      <w:sz w:val="16"/>
      <w:szCs w:val="16"/>
    </w:rPr>
  </w:style>
  <w:style w:type="paragraph" w:styleId="CommentText">
    <w:name w:val="annotation text"/>
    <w:basedOn w:val="Normal"/>
    <w:link w:val="CommentTextChar"/>
    <w:rsid w:val="005D324C"/>
  </w:style>
  <w:style w:type="character" w:customStyle="1" w:styleId="CommentTextChar">
    <w:name w:val="Comment Text Char"/>
    <w:basedOn w:val="DefaultParagraphFont"/>
    <w:link w:val="CommentText"/>
    <w:rsid w:val="005D324C"/>
  </w:style>
  <w:style w:type="paragraph" w:styleId="CommentSubject">
    <w:name w:val="annotation subject"/>
    <w:basedOn w:val="CommentText"/>
    <w:next w:val="CommentText"/>
    <w:link w:val="CommentSubjectChar"/>
    <w:rsid w:val="005D324C"/>
    <w:rPr>
      <w:b/>
      <w:bCs/>
    </w:rPr>
  </w:style>
  <w:style w:type="character" w:customStyle="1" w:styleId="CommentSubjectChar">
    <w:name w:val="Comment Subject Char"/>
    <w:link w:val="CommentSubject"/>
    <w:rsid w:val="005D324C"/>
    <w:rPr>
      <w:b/>
      <w:bCs/>
    </w:rPr>
  </w:style>
  <w:style w:type="character" w:customStyle="1" w:styleId="ListParagraphChar">
    <w:name w:val="List Paragraph Char"/>
    <w:link w:val="ListParagraph"/>
    <w:uiPriority w:val="34"/>
    <w:rsid w:val="00C75278"/>
  </w:style>
  <w:style w:type="paragraph" w:styleId="Revision">
    <w:name w:val="Revision"/>
    <w:hidden/>
    <w:uiPriority w:val="99"/>
    <w:semiHidden/>
    <w:rsid w:val="00C7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WUQRW3SEJQDQ-2105250395-5161</_dlc_DocId>
    <_dlc_DocIdUrl xmlns="d4a638c4-874f-49c0-bb2b-5cb8563c2b18">
      <Url>https://hudgov.sharepoint.com/sites/IHCF2/DEVL/pp/_layouts/15/DocIdRedir.aspx?ID=WUQRW3SEJQDQ-2105250395-5161</Url>
      <Description>WUQRW3SEJQDQ-2105250395-5161</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E134-8A73-40CD-AB8D-B859E42ECBCE}">
  <ds:schemaRefs>
    <ds:schemaRef ds:uri="http://schemas.microsoft.com/office/2006/documentManagement/types"/>
    <ds:schemaRef ds:uri="http://purl.org/dc/elements/1.1/"/>
    <ds:schemaRef ds:uri="4bacd349-b20a-48ff-8973-d4be6c28d45d"/>
    <ds:schemaRef ds:uri="http://schemas.microsoft.com/office/2006/metadata/properties"/>
    <ds:schemaRef ds:uri="http://schemas.openxmlformats.org/package/2006/metadata/core-properties"/>
    <ds:schemaRef ds:uri="d4a638c4-874f-49c0-bb2b-5cb8563c2b18"/>
    <ds:schemaRef ds:uri="http://purl.org/dc/terms/"/>
    <ds:schemaRef ds:uri="http://schemas.microsoft.com/office/infopath/2007/PartnerControls"/>
    <ds:schemaRef ds:uri="f10644bb-070c-4845-b8fb-7b4f216dfff3"/>
    <ds:schemaRef ds:uri="http://www.w3.org/XML/1998/namespace"/>
    <ds:schemaRef ds:uri="http://purl.org/dc/dcmitype/"/>
  </ds:schemaRefs>
</ds:datastoreItem>
</file>

<file path=customXml/itemProps2.xml><?xml version="1.0" encoding="utf-8"?>
<ds:datastoreItem xmlns:ds="http://schemas.openxmlformats.org/officeDocument/2006/customXml" ds:itemID="{27B27F40-6C0E-4719-8459-1332589052B0}">
  <ds:schemaRefs>
    <ds:schemaRef ds:uri="http://schemas.microsoft.com/sharepoint/events"/>
  </ds:schemaRefs>
</ds:datastoreItem>
</file>

<file path=customXml/itemProps3.xml><?xml version="1.0" encoding="utf-8"?>
<ds:datastoreItem xmlns:ds="http://schemas.openxmlformats.org/officeDocument/2006/customXml" ds:itemID="{7B41F31B-97AB-4CF7-8C50-DF0512D782DB}">
  <ds:schemaRefs>
    <ds:schemaRef ds:uri="http://schemas.microsoft.com/sharepoint/v3/contenttype/forms"/>
  </ds:schemaRefs>
</ds:datastoreItem>
</file>

<file path=customXml/itemProps4.xml><?xml version="1.0" encoding="utf-8"?>
<ds:datastoreItem xmlns:ds="http://schemas.openxmlformats.org/officeDocument/2006/customXml" ds:itemID="{0EE22CB4-D5A1-4392-9778-5D180FD0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6.xml><?xml version="1.0" encoding="utf-8"?>
<ds:datastoreItem xmlns:ds="http://schemas.openxmlformats.org/officeDocument/2006/customXml" ds:itemID="{A2326503-52AA-4E6B-826D-41179601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19</cp:revision>
  <dcterms:created xsi:type="dcterms:W3CDTF">2018-01-31T17:25:00Z</dcterms:created>
  <dcterms:modified xsi:type="dcterms:W3CDTF">2019-08-19T17:04:00Z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HUDIHCF2-29-3011</vt:lpwstr>
  </property>
  <property fmtid="{D5CDD505-2E9C-101B-9397-08002B2CF9AE}" pid="3" name="_dlc_DocIdItemGuid">
    <vt:lpwstr>1546ca47-d379-4c04-bf82-352035987430</vt:lpwstr>
  </property>
  <property fmtid="{D5CDD505-2E9C-101B-9397-08002B2CF9AE}" pid="4" name="_dlc_DocIdUrl">
    <vt:lpwstr>http://hudsharepoint.hud.gov/sites/IHCF2/DEVL/pp/_layouts/DocIdRedir.aspx?ID=HUDIHCF2-29-3011, HUDIHCF2-29-3011</vt:lpwstr>
  </property>
  <property fmtid="{D5CDD505-2E9C-101B-9397-08002B2CF9AE}" pid="5" name="ContentTypeId">
    <vt:lpwstr>0x0101009BC1C42CB733FD42B046A8748BFD9BD3</vt:lpwstr>
  </property>
</Properties>
</file>