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BF5C" w14:textId="77777777" w:rsidR="009C52B4" w:rsidRPr="00A61887" w:rsidRDefault="009C52B4" w:rsidP="009C52B4">
      <w:pPr>
        <w:tabs>
          <w:tab w:val="left" w:pos="-720"/>
        </w:tabs>
        <w:suppressAutoHyphens/>
        <w:jc w:val="center"/>
        <w:rPr>
          <w:rFonts w:ascii="Times New Roman" w:hAnsi="Times New Roman"/>
          <w:szCs w:val="24"/>
        </w:rPr>
      </w:pPr>
      <w:r w:rsidRPr="00A61887">
        <w:rPr>
          <w:rFonts w:ascii="Times New Roman" w:hAnsi="Times New Roman"/>
          <w:szCs w:val="24"/>
        </w:rPr>
        <w:t>ADDENDUM</w:t>
      </w:r>
    </w:p>
    <w:p w14:paraId="44BCD063" w14:textId="77777777" w:rsidR="009C52B4" w:rsidRPr="00A61887" w:rsidRDefault="009C52B4" w:rsidP="009C52B4">
      <w:pPr>
        <w:tabs>
          <w:tab w:val="left" w:pos="-720"/>
        </w:tabs>
        <w:suppressAutoHyphens/>
        <w:jc w:val="center"/>
        <w:rPr>
          <w:rFonts w:ascii="Times New Roman" w:hAnsi="Times New Roman"/>
          <w:szCs w:val="24"/>
        </w:rPr>
      </w:pPr>
      <w:r w:rsidRPr="00A61887">
        <w:rPr>
          <w:rFonts w:ascii="Times New Roman" w:hAnsi="Times New Roman"/>
          <w:szCs w:val="24"/>
        </w:rPr>
        <w:t>(Montana)</w:t>
      </w:r>
    </w:p>
    <w:p w14:paraId="1A934700" w14:textId="77777777" w:rsidR="00EA6FDE" w:rsidRPr="00A61887" w:rsidRDefault="00EA6FDE" w:rsidP="00EA6FDE">
      <w:pPr>
        <w:pStyle w:val="NoSpacing"/>
        <w:jc w:val="center"/>
        <w:rPr>
          <w:rFonts w:ascii="Times New Roman" w:hAnsi="Times New Roman"/>
          <w:b/>
          <w:sz w:val="24"/>
          <w:szCs w:val="24"/>
          <w:u w:val="single"/>
        </w:rPr>
      </w:pPr>
    </w:p>
    <w:p w14:paraId="1F178718" w14:textId="77777777" w:rsidR="003F3511" w:rsidRPr="00A61887" w:rsidRDefault="003F3511" w:rsidP="00EA6FDE">
      <w:pPr>
        <w:pStyle w:val="NoSpacing"/>
        <w:jc w:val="center"/>
        <w:rPr>
          <w:rFonts w:ascii="Times New Roman" w:hAnsi="Times New Roman"/>
          <w:b/>
          <w:sz w:val="24"/>
          <w:szCs w:val="24"/>
          <w:u w:val="single"/>
        </w:rPr>
      </w:pPr>
    </w:p>
    <w:p w14:paraId="64A6711E" w14:textId="77777777" w:rsidR="003F3511" w:rsidRPr="00A61887" w:rsidRDefault="003F3511" w:rsidP="00EA6FDE">
      <w:pPr>
        <w:pStyle w:val="NoSpacing"/>
        <w:jc w:val="center"/>
        <w:rPr>
          <w:rFonts w:ascii="Times New Roman" w:hAnsi="Times New Roman"/>
          <w:b/>
          <w:sz w:val="24"/>
          <w:szCs w:val="24"/>
          <w:u w:val="single"/>
        </w:rPr>
      </w:pPr>
    </w:p>
    <w:p w14:paraId="604E7E16" w14:textId="77777777" w:rsidR="003F3511" w:rsidRPr="00A61887" w:rsidRDefault="003F3511" w:rsidP="00EA6FDE">
      <w:pPr>
        <w:pStyle w:val="NoSpacing"/>
        <w:jc w:val="center"/>
        <w:rPr>
          <w:rFonts w:ascii="Times New Roman" w:hAnsi="Times New Roman"/>
          <w:b/>
          <w:sz w:val="24"/>
          <w:szCs w:val="24"/>
          <w:u w:val="single"/>
        </w:rPr>
      </w:pPr>
    </w:p>
    <w:p w14:paraId="3E480B4D" w14:textId="77777777" w:rsidR="00EA6FDE" w:rsidRPr="00A61887" w:rsidRDefault="00EA6FDE" w:rsidP="00EA6FDE">
      <w:pPr>
        <w:pStyle w:val="NoSpacing"/>
        <w:ind w:left="5040" w:firstLine="720"/>
        <w:rPr>
          <w:rFonts w:ascii="Times New Roman" w:hAnsi="Times New Roman"/>
          <w:b/>
          <w:i/>
          <w:sz w:val="24"/>
          <w:szCs w:val="24"/>
        </w:rPr>
      </w:pPr>
      <w:r w:rsidRPr="00A61887">
        <w:rPr>
          <w:rFonts w:ascii="Times New Roman" w:hAnsi="Times New Roman"/>
          <w:b/>
          <w:i/>
          <w:sz w:val="24"/>
          <w:szCs w:val="24"/>
        </w:rPr>
        <w:t xml:space="preserve">HUD Project Number: </w:t>
      </w:r>
    </w:p>
    <w:p w14:paraId="6CE665BB" w14:textId="77777777" w:rsidR="00EA6FDE" w:rsidRPr="00A61887" w:rsidRDefault="00EA6FDE" w:rsidP="00EA6FDE">
      <w:pPr>
        <w:pStyle w:val="NoSpacing"/>
        <w:ind w:left="5040" w:firstLine="720"/>
        <w:rPr>
          <w:rFonts w:ascii="Times New Roman" w:hAnsi="Times New Roman"/>
          <w:b/>
          <w:i/>
          <w:sz w:val="24"/>
          <w:szCs w:val="24"/>
        </w:rPr>
      </w:pPr>
      <w:r w:rsidRPr="00A61887">
        <w:rPr>
          <w:rFonts w:ascii="Times New Roman" w:hAnsi="Times New Roman"/>
          <w:b/>
          <w:i/>
          <w:sz w:val="24"/>
          <w:szCs w:val="24"/>
        </w:rPr>
        <w:t xml:space="preserve">Project Name: </w:t>
      </w:r>
    </w:p>
    <w:p w14:paraId="5DD9B230" w14:textId="77777777" w:rsidR="00EA6FDE" w:rsidRPr="00A61887" w:rsidRDefault="00EA6FDE" w:rsidP="00EA6FDE">
      <w:pPr>
        <w:pStyle w:val="NoSpacing"/>
        <w:jc w:val="center"/>
        <w:rPr>
          <w:rFonts w:ascii="Times New Roman" w:hAnsi="Times New Roman"/>
          <w:b/>
          <w:sz w:val="24"/>
          <w:szCs w:val="24"/>
          <w:u w:val="single"/>
        </w:rPr>
      </w:pPr>
    </w:p>
    <w:p w14:paraId="0395D400" w14:textId="77777777" w:rsidR="003F3511" w:rsidRPr="00A61887" w:rsidRDefault="003F3511" w:rsidP="00EA6FDE">
      <w:pPr>
        <w:pStyle w:val="NoSpacing"/>
        <w:jc w:val="center"/>
        <w:rPr>
          <w:rFonts w:ascii="Times New Roman" w:hAnsi="Times New Roman"/>
          <w:b/>
          <w:sz w:val="24"/>
          <w:szCs w:val="24"/>
          <w:u w:val="single"/>
        </w:rPr>
      </w:pPr>
    </w:p>
    <w:p w14:paraId="25F2C171" w14:textId="77777777" w:rsidR="00E80A7B" w:rsidRPr="00A61887" w:rsidRDefault="009C52B4" w:rsidP="00652867">
      <w:pPr>
        <w:tabs>
          <w:tab w:val="left" w:pos="720"/>
          <w:tab w:val="left" w:pos="1260"/>
        </w:tabs>
        <w:suppressAutoHyphens/>
        <w:rPr>
          <w:rFonts w:ascii="Times New Roman" w:hAnsi="Times New Roman"/>
          <w:i/>
          <w:szCs w:val="24"/>
        </w:rPr>
      </w:pPr>
      <w:r w:rsidRPr="00A61887">
        <w:rPr>
          <w:rFonts w:ascii="Times New Roman" w:hAnsi="Times New Roman"/>
          <w:szCs w:val="24"/>
        </w:rPr>
        <w:tab/>
      </w:r>
      <w:r w:rsidRPr="00A61887">
        <w:rPr>
          <w:rFonts w:ascii="Times New Roman" w:hAnsi="Times New Roman"/>
          <w:i/>
          <w:szCs w:val="24"/>
        </w:rPr>
        <w:t>The title of the Security Instrument</w:t>
      </w:r>
      <w:r w:rsidR="00652867" w:rsidRPr="00A61887">
        <w:rPr>
          <w:rFonts w:ascii="Times New Roman" w:hAnsi="Times New Roman"/>
          <w:i/>
          <w:szCs w:val="24"/>
        </w:rPr>
        <w:t xml:space="preserve"> for Montana projects</w:t>
      </w:r>
      <w:r w:rsidRPr="00A61887">
        <w:rPr>
          <w:rFonts w:ascii="Times New Roman" w:hAnsi="Times New Roman"/>
          <w:i/>
          <w:szCs w:val="24"/>
        </w:rPr>
        <w:t xml:space="preserve"> is modified as follows:  </w:t>
      </w:r>
    </w:p>
    <w:p w14:paraId="6CF3E3CA" w14:textId="77777777" w:rsidR="00E80A7B" w:rsidRPr="00A61887" w:rsidRDefault="00E80A7B" w:rsidP="00652867">
      <w:pPr>
        <w:tabs>
          <w:tab w:val="left" w:pos="720"/>
          <w:tab w:val="left" w:pos="1260"/>
        </w:tabs>
        <w:suppressAutoHyphens/>
        <w:rPr>
          <w:rFonts w:ascii="Times New Roman" w:hAnsi="Times New Roman"/>
          <w:i/>
          <w:szCs w:val="24"/>
        </w:rPr>
      </w:pPr>
    </w:p>
    <w:p w14:paraId="6376B11F" w14:textId="77777777" w:rsidR="000D5E81" w:rsidRPr="00A61887" w:rsidRDefault="007B0AC5" w:rsidP="00E80A7B">
      <w:pPr>
        <w:tabs>
          <w:tab w:val="left" w:pos="720"/>
          <w:tab w:val="left" w:pos="1260"/>
        </w:tabs>
        <w:suppressAutoHyphens/>
        <w:jc w:val="center"/>
        <w:rPr>
          <w:rFonts w:ascii="Times New Roman" w:hAnsi="Times New Roman"/>
          <w:b/>
          <w:szCs w:val="24"/>
        </w:rPr>
      </w:pPr>
      <w:r w:rsidRPr="00A61887">
        <w:rPr>
          <w:rFonts w:ascii="Times New Roman" w:hAnsi="Times New Roman"/>
          <w:b/>
          <w:szCs w:val="24"/>
        </w:rPr>
        <w:t>HEALTHCARE</w:t>
      </w:r>
      <w:r w:rsidR="009C52B4" w:rsidRPr="00A61887">
        <w:rPr>
          <w:rFonts w:ascii="Times New Roman" w:hAnsi="Times New Roman"/>
          <w:b/>
          <w:szCs w:val="24"/>
        </w:rPr>
        <w:t xml:space="preserve"> MORTGAGE, ASSIGNMENT OF LEASES</w:t>
      </w:r>
      <w:r w:rsidR="00E80A7B" w:rsidRPr="00A61887">
        <w:rPr>
          <w:rFonts w:ascii="Times New Roman" w:hAnsi="Times New Roman"/>
          <w:b/>
          <w:szCs w:val="24"/>
        </w:rPr>
        <w:t>, RENTS AND REVENUES</w:t>
      </w:r>
      <w:r w:rsidR="009C52B4" w:rsidRPr="00A61887">
        <w:rPr>
          <w:rFonts w:ascii="Times New Roman" w:hAnsi="Times New Roman"/>
          <w:b/>
          <w:szCs w:val="24"/>
        </w:rPr>
        <w:t xml:space="preserve"> </w:t>
      </w:r>
    </w:p>
    <w:p w14:paraId="5B75CC19" w14:textId="77777777" w:rsidR="000D5E81" w:rsidRPr="00A61887" w:rsidRDefault="009C52B4" w:rsidP="00E80A7B">
      <w:pPr>
        <w:tabs>
          <w:tab w:val="left" w:pos="720"/>
          <w:tab w:val="left" w:pos="1260"/>
        </w:tabs>
        <w:suppressAutoHyphens/>
        <w:jc w:val="center"/>
        <w:rPr>
          <w:rFonts w:ascii="Times New Roman" w:hAnsi="Times New Roman"/>
          <w:b/>
          <w:szCs w:val="24"/>
        </w:rPr>
      </w:pPr>
      <w:r w:rsidRPr="00A61887">
        <w:rPr>
          <w:rFonts w:ascii="Times New Roman" w:hAnsi="Times New Roman"/>
          <w:b/>
          <w:szCs w:val="24"/>
        </w:rPr>
        <w:t xml:space="preserve">AND SECURITY AGREEMENT </w:t>
      </w:r>
    </w:p>
    <w:p w14:paraId="5123D31E" w14:textId="77777777" w:rsidR="009C52B4" w:rsidRPr="00A61887" w:rsidRDefault="009C52B4" w:rsidP="00E80A7B">
      <w:pPr>
        <w:tabs>
          <w:tab w:val="left" w:pos="720"/>
          <w:tab w:val="left" w:pos="1260"/>
        </w:tabs>
        <w:suppressAutoHyphens/>
        <w:jc w:val="center"/>
        <w:rPr>
          <w:rFonts w:ascii="Times New Roman" w:hAnsi="Times New Roman"/>
          <w:szCs w:val="24"/>
        </w:rPr>
      </w:pPr>
      <w:r w:rsidRPr="00A61887">
        <w:rPr>
          <w:rFonts w:ascii="Times New Roman" w:hAnsi="Times New Roman"/>
          <w:b/>
          <w:szCs w:val="24"/>
        </w:rPr>
        <w:t>(MONTANA)</w:t>
      </w:r>
    </w:p>
    <w:p w14:paraId="6666FF49" w14:textId="77777777" w:rsidR="009C52B4" w:rsidRPr="00A61887" w:rsidRDefault="009C52B4" w:rsidP="00652867">
      <w:pPr>
        <w:tabs>
          <w:tab w:val="left" w:pos="-720"/>
          <w:tab w:val="left" w:pos="720"/>
          <w:tab w:val="left" w:pos="1260"/>
        </w:tabs>
        <w:suppressAutoHyphens/>
        <w:jc w:val="both"/>
        <w:rPr>
          <w:rFonts w:ascii="Times New Roman" w:hAnsi="Times New Roman"/>
          <w:b/>
          <w:szCs w:val="24"/>
        </w:rPr>
      </w:pPr>
    </w:p>
    <w:p w14:paraId="185C881C" w14:textId="77777777" w:rsidR="009C52B4" w:rsidRPr="00A61887" w:rsidRDefault="009C52B4" w:rsidP="00652867">
      <w:pPr>
        <w:tabs>
          <w:tab w:val="left" w:pos="-720"/>
          <w:tab w:val="left" w:pos="720"/>
          <w:tab w:val="left" w:pos="1260"/>
        </w:tabs>
        <w:suppressAutoHyphens/>
        <w:rPr>
          <w:rFonts w:ascii="Times New Roman" w:hAnsi="Times New Roman"/>
          <w:i/>
          <w:szCs w:val="24"/>
        </w:rPr>
      </w:pPr>
      <w:r w:rsidRPr="00A61887">
        <w:rPr>
          <w:rFonts w:ascii="Times New Roman" w:hAnsi="Times New Roman"/>
          <w:i/>
          <w:szCs w:val="24"/>
        </w:rPr>
        <w:tab/>
      </w:r>
      <w:r w:rsidR="00652867" w:rsidRPr="00A61887">
        <w:rPr>
          <w:rFonts w:ascii="Times New Roman" w:hAnsi="Times New Roman"/>
          <w:i/>
          <w:szCs w:val="24"/>
        </w:rPr>
        <w:t xml:space="preserve">The following Section 43 </w:t>
      </w:r>
      <w:r w:rsidR="007B0AC5" w:rsidRPr="00A61887">
        <w:rPr>
          <w:rFonts w:ascii="Times New Roman" w:hAnsi="Times New Roman"/>
          <w:i/>
          <w:szCs w:val="24"/>
        </w:rPr>
        <w:t xml:space="preserve">hereby </w:t>
      </w:r>
      <w:r w:rsidR="001C7729" w:rsidRPr="00A61887">
        <w:rPr>
          <w:rFonts w:ascii="Times New Roman" w:hAnsi="Times New Roman"/>
          <w:i/>
          <w:szCs w:val="24"/>
        </w:rPr>
        <w:t>replaces</w:t>
      </w:r>
      <w:r w:rsidR="00652867" w:rsidRPr="00A61887">
        <w:rPr>
          <w:rFonts w:ascii="Times New Roman" w:hAnsi="Times New Roman"/>
          <w:i/>
          <w:szCs w:val="24"/>
        </w:rPr>
        <w:t xml:space="preserve"> Section 43 of the Security Instrument:  </w:t>
      </w:r>
    </w:p>
    <w:p w14:paraId="30DE65ED" w14:textId="77777777" w:rsidR="009C52B4" w:rsidRPr="00A61887" w:rsidRDefault="009C52B4" w:rsidP="00652867">
      <w:pPr>
        <w:tabs>
          <w:tab w:val="left" w:pos="720"/>
          <w:tab w:val="left" w:pos="1260"/>
        </w:tabs>
        <w:ind w:firstLine="720"/>
        <w:rPr>
          <w:rFonts w:ascii="Times New Roman" w:hAnsi="Times New Roman"/>
          <w:szCs w:val="24"/>
        </w:rPr>
      </w:pPr>
    </w:p>
    <w:p w14:paraId="5EF90113" w14:textId="77777777" w:rsidR="009C52B4" w:rsidRPr="00A61887" w:rsidRDefault="009C52B4" w:rsidP="009C52B4">
      <w:pPr>
        <w:tabs>
          <w:tab w:val="left" w:pos="-720"/>
        </w:tabs>
        <w:suppressAutoHyphens/>
        <w:rPr>
          <w:rFonts w:ascii="Times New Roman" w:hAnsi="Times New Roman"/>
          <w:b/>
          <w:szCs w:val="24"/>
        </w:rPr>
      </w:pPr>
      <w:r w:rsidRPr="00A61887">
        <w:rPr>
          <w:rFonts w:ascii="Times New Roman" w:hAnsi="Times New Roman"/>
          <w:b/>
          <w:szCs w:val="24"/>
        </w:rPr>
        <w:tab/>
        <w:t>43.</w:t>
      </w:r>
      <w:r w:rsidRPr="00A61887">
        <w:rPr>
          <w:rFonts w:ascii="Times New Roman" w:hAnsi="Times New Roman"/>
          <w:b/>
          <w:szCs w:val="24"/>
        </w:rPr>
        <w:tab/>
        <w:t xml:space="preserve">ACCELERATION; REMEDIES.  </w:t>
      </w:r>
    </w:p>
    <w:p w14:paraId="11AB16CA" w14:textId="77777777" w:rsidR="00652867" w:rsidRPr="00A61887" w:rsidRDefault="00652867" w:rsidP="009C52B4">
      <w:pPr>
        <w:tabs>
          <w:tab w:val="left" w:pos="-720"/>
        </w:tabs>
        <w:suppressAutoHyphens/>
        <w:rPr>
          <w:rFonts w:ascii="Times New Roman" w:hAnsi="Times New Roman"/>
          <w:szCs w:val="24"/>
        </w:rPr>
      </w:pPr>
    </w:p>
    <w:p w14:paraId="6B95F189" w14:textId="77777777" w:rsidR="00C54AC9" w:rsidRPr="00A61887" w:rsidRDefault="00C54AC9" w:rsidP="00652867">
      <w:pPr>
        <w:pStyle w:val="ListParagraph"/>
        <w:numPr>
          <w:ilvl w:val="0"/>
          <w:numId w:val="6"/>
        </w:numPr>
        <w:tabs>
          <w:tab w:val="left" w:pos="-720"/>
        </w:tabs>
        <w:suppressAutoHyphens/>
        <w:ind w:left="0" w:firstLine="1440"/>
        <w:rPr>
          <w:rFonts w:ascii="Times New Roman" w:hAnsi="Times New Roman"/>
          <w:szCs w:val="24"/>
        </w:rPr>
      </w:pPr>
      <w:r w:rsidRPr="00A61887">
        <w:rPr>
          <w:rFonts w:ascii="Times New Roman" w:hAnsi="Times New Roman"/>
          <w:szCs w:val="24"/>
        </w:rPr>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726010C6" w14:textId="77777777" w:rsidR="00D876BD" w:rsidRPr="00A61887" w:rsidRDefault="00D876BD" w:rsidP="00D876BD">
      <w:pPr>
        <w:pStyle w:val="ListParagraph"/>
        <w:tabs>
          <w:tab w:val="left" w:pos="-720"/>
        </w:tabs>
        <w:suppressAutoHyphens/>
        <w:ind w:left="1800"/>
        <w:rPr>
          <w:rFonts w:ascii="Times New Roman" w:hAnsi="Times New Roman"/>
          <w:szCs w:val="24"/>
        </w:rPr>
      </w:pPr>
    </w:p>
    <w:p w14:paraId="6A706D72" w14:textId="77777777" w:rsidR="00C54AC9" w:rsidRPr="00A61887" w:rsidRDefault="00C54AC9" w:rsidP="00D876BD">
      <w:pPr>
        <w:pStyle w:val="ListParagraph"/>
        <w:tabs>
          <w:tab w:val="left" w:pos="-720"/>
        </w:tabs>
        <w:suppressAutoHyphens/>
        <w:ind w:left="1800"/>
        <w:rPr>
          <w:rFonts w:ascii="Times New Roman" w:hAnsi="Times New Roman"/>
          <w:szCs w:val="24"/>
        </w:rPr>
      </w:pPr>
    </w:p>
    <w:p w14:paraId="76238F71" w14:textId="77777777" w:rsidR="00CB19E1" w:rsidRPr="00A61887" w:rsidRDefault="00D876BD" w:rsidP="00CB19E1">
      <w:pPr>
        <w:tabs>
          <w:tab w:val="left" w:pos="-720"/>
        </w:tabs>
        <w:suppressAutoHyphens/>
        <w:rPr>
          <w:rFonts w:ascii="Times New Roman" w:hAnsi="Times New Roman"/>
          <w:szCs w:val="24"/>
        </w:rPr>
      </w:pPr>
      <w:r w:rsidRPr="00A61887">
        <w:rPr>
          <w:rFonts w:ascii="Times New Roman" w:hAnsi="Times New Roman"/>
          <w:szCs w:val="24"/>
        </w:rPr>
        <w:tab/>
      </w:r>
      <w:r w:rsidRPr="00A61887">
        <w:rPr>
          <w:rFonts w:ascii="Times New Roman" w:hAnsi="Times New Roman"/>
          <w:szCs w:val="24"/>
        </w:rPr>
        <w:tab/>
      </w:r>
      <w:r w:rsidR="00652867" w:rsidRPr="00A61887">
        <w:rPr>
          <w:rFonts w:ascii="Times New Roman" w:hAnsi="Times New Roman"/>
          <w:szCs w:val="24"/>
        </w:rPr>
        <w:t>(b)</w:t>
      </w:r>
      <w:r w:rsidR="00652867" w:rsidRPr="00A61887">
        <w:rPr>
          <w:rFonts w:ascii="Times New Roman" w:hAnsi="Times New Roman"/>
          <w:szCs w:val="24"/>
        </w:rPr>
        <w:tab/>
      </w:r>
      <w:r w:rsidR="00C54AC9" w:rsidRPr="00A61887">
        <w:rPr>
          <w:rFonts w:ascii="Times New Roman" w:hAnsi="Times New Roman"/>
          <w:szCs w:val="24"/>
        </w:rPr>
        <w:t xml:space="preserve">In addition to the requirements set forth in paragraph (a), the following rights and remedies are applicable to Lender at any time HUD is not the holder of the Note and Security Instrument.  If a </w:t>
      </w:r>
      <w:r w:rsidR="006E67B5" w:rsidRPr="00A61887">
        <w:rPr>
          <w:rFonts w:ascii="Times New Roman" w:hAnsi="Times New Roman"/>
          <w:szCs w:val="24"/>
        </w:rPr>
        <w:t xml:space="preserve">Monetary Event of Default occurs and is continuing, </w:t>
      </w:r>
      <w:r w:rsidR="00B36C62" w:rsidRPr="00A61887">
        <w:rPr>
          <w:rFonts w:ascii="Times New Roman" w:hAnsi="Times New Roman"/>
          <w:szCs w:val="24"/>
        </w:rPr>
        <w:t>Lender</w:t>
      </w:r>
      <w:r w:rsidR="006E67B5" w:rsidRPr="00A61887">
        <w:rPr>
          <w:rFonts w:ascii="Times New Roman" w:hAnsi="Times New Roman"/>
          <w:szCs w:val="24"/>
        </w:rPr>
        <w:t>,</w:t>
      </w:r>
      <w:r w:rsidR="00B36C62" w:rsidRPr="00A61887">
        <w:rPr>
          <w:rFonts w:ascii="Times New Roman" w:hAnsi="Times New Roman"/>
          <w:szCs w:val="24"/>
        </w:rPr>
        <w:t xml:space="preserve"> at Lender's option may declare the Indebtedness to be immediately due and payable without further demand and may</w:t>
      </w:r>
      <w:r w:rsidR="00086895" w:rsidRPr="00A61887">
        <w:rPr>
          <w:rFonts w:ascii="Times New Roman" w:hAnsi="Times New Roman"/>
          <w:szCs w:val="24"/>
        </w:rPr>
        <w:t xml:space="preserve"> </w:t>
      </w:r>
      <w:r w:rsidR="00B36C62" w:rsidRPr="00A61887">
        <w:rPr>
          <w:rFonts w:ascii="Times New Roman" w:hAnsi="Times New Roman"/>
          <w:szCs w:val="24"/>
        </w:rPr>
        <w:t xml:space="preserve">foreclose by </w:t>
      </w:r>
      <w:r w:rsidR="00985AAB" w:rsidRPr="00A61887">
        <w:rPr>
          <w:rFonts w:ascii="Times New Roman" w:hAnsi="Times New Roman"/>
          <w:szCs w:val="24"/>
        </w:rPr>
        <w:t>judicial action</w:t>
      </w:r>
      <w:r w:rsidR="00086895" w:rsidRPr="00A61887">
        <w:rPr>
          <w:rFonts w:ascii="Times New Roman" w:hAnsi="Times New Roman"/>
          <w:szCs w:val="24"/>
        </w:rPr>
        <w:t xml:space="preserve"> pursuant to M.C.A. 71-1-222</w:t>
      </w:r>
      <w:r w:rsidR="00985AAB" w:rsidRPr="00A61887">
        <w:rPr>
          <w:rFonts w:ascii="Times New Roman" w:hAnsi="Times New Roman"/>
          <w:szCs w:val="24"/>
        </w:rPr>
        <w:t xml:space="preserve"> or</w:t>
      </w:r>
      <w:r w:rsidR="00086895" w:rsidRPr="00A61887">
        <w:rPr>
          <w:rFonts w:ascii="Times New Roman" w:hAnsi="Times New Roman"/>
          <w:szCs w:val="24"/>
        </w:rPr>
        <w:t xml:space="preserve"> </w:t>
      </w:r>
      <w:r w:rsidR="00985AAB" w:rsidRPr="00A61887">
        <w:rPr>
          <w:rFonts w:ascii="Times New Roman" w:hAnsi="Times New Roman"/>
          <w:szCs w:val="24"/>
        </w:rPr>
        <w:t xml:space="preserve">by </w:t>
      </w:r>
      <w:r w:rsidR="001B0A9A" w:rsidRPr="00A61887">
        <w:rPr>
          <w:rFonts w:ascii="Times New Roman" w:hAnsi="Times New Roman"/>
          <w:szCs w:val="24"/>
        </w:rPr>
        <w:t xml:space="preserve">power of </w:t>
      </w:r>
      <w:r w:rsidR="00B36C62" w:rsidRPr="00A61887">
        <w:rPr>
          <w:rFonts w:ascii="Times New Roman" w:hAnsi="Times New Roman"/>
          <w:szCs w:val="24"/>
        </w:rPr>
        <w:t xml:space="preserve">sale </w:t>
      </w:r>
      <w:r w:rsidR="00086895" w:rsidRPr="00A61887">
        <w:rPr>
          <w:rFonts w:ascii="Times New Roman" w:hAnsi="Times New Roman"/>
          <w:szCs w:val="24"/>
        </w:rPr>
        <w:t xml:space="preserve">pursuant to M.C.A. 71-1-223 </w:t>
      </w:r>
      <w:r w:rsidR="00B36C62" w:rsidRPr="00A61887">
        <w:rPr>
          <w:rFonts w:ascii="Times New Roman" w:hAnsi="Times New Roman"/>
          <w:szCs w:val="24"/>
        </w:rPr>
        <w:t xml:space="preserve">and may invoke any other remedies permitted by applicable law or </w:t>
      </w:r>
      <w:r w:rsidR="00B36C62" w:rsidRPr="00A61887">
        <w:rPr>
          <w:rFonts w:ascii="Times New Roman" w:hAnsi="Times New Roman"/>
          <w:szCs w:val="24"/>
        </w:rPr>
        <w:lastRenderedPageBreak/>
        <w:t xml:space="preserve">provided in this </w:t>
      </w:r>
      <w:r w:rsidR="005E3CA8" w:rsidRPr="00A61887">
        <w:rPr>
          <w:rFonts w:ascii="Times New Roman" w:hAnsi="Times New Roman"/>
          <w:szCs w:val="24"/>
        </w:rPr>
        <w:t xml:space="preserve">Security </w:t>
      </w:r>
      <w:r w:rsidR="00B36C62" w:rsidRPr="00A61887">
        <w:rPr>
          <w:rFonts w:ascii="Times New Roman" w:hAnsi="Times New Roman"/>
          <w:szCs w:val="24"/>
        </w:rPr>
        <w:t xml:space="preserve">Instrument or in </w:t>
      </w:r>
      <w:r w:rsidR="006E67B5" w:rsidRPr="00A61887">
        <w:rPr>
          <w:rFonts w:ascii="Times New Roman" w:hAnsi="Times New Roman"/>
          <w:szCs w:val="24"/>
        </w:rPr>
        <w:t>the Note</w:t>
      </w:r>
      <w:r w:rsidR="00B36C62" w:rsidRPr="00A61887">
        <w:rPr>
          <w:rFonts w:ascii="Times New Roman" w:hAnsi="Times New Roman"/>
          <w:szCs w:val="24"/>
        </w:rPr>
        <w:t xml:space="preserve">.  </w:t>
      </w:r>
      <w:r w:rsidR="006E67B5" w:rsidRPr="00A61887">
        <w:rPr>
          <w:rFonts w:ascii="Times New Roman" w:hAnsi="Times New Roman"/>
          <w:szCs w:val="24"/>
        </w:rPr>
        <w:t xml:space="preserve">Following a Covenant Event of Default, Lender, at Lender's option, but so long as the Loan is insured by HUD, only after receipt of the prior written approval of HUD, may declare the Indebtedness to be immediately due and payable without further demand and </w:t>
      </w:r>
      <w:r w:rsidR="00522AFA" w:rsidRPr="00A61887">
        <w:rPr>
          <w:rFonts w:ascii="Times New Roman" w:hAnsi="Times New Roman"/>
          <w:szCs w:val="24"/>
        </w:rPr>
        <w:t>may foreclose by judicial action pursuant to M.C.A. 71-1-222(1) or by power of sale pursuant to M.C.A. 71</w:t>
      </w:r>
      <w:r w:rsidR="00522AFA" w:rsidRPr="00A61887">
        <w:rPr>
          <w:rFonts w:ascii="Times New Roman" w:hAnsi="Times New Roman"/>
          <w:szCs w:val="24"/>
        </w:rPr>
        <w:noBreakHyphen/>
        <w:t>1</w:t>
      </w:r>
      <w:r w:rsidR="00522AFA" w:rsidRPr="00A61887">
        <w:rPr>
          <w:rFonts w:ascii="Times New Roman" w:hAnsi="Times New Roman"/>
          <w:szCs w:val="24"/>
        </w:rPr>
        <w:noBreakHyphen/>
        <w:t xml:space="preserve">223 </w:t>
      </w:r>
      <w:r w:rsidR="006E67B5" w:rsidRPr="00A61887">
        <w:rPr>
          <w:rFonts w:ascii="Times New Roman" w:hAnsi="Times New Roman"/>
          <w:szCs w:val="24"/>
        </w:rPr>
        <w:t xml:space="preserve">and may invoke any other remedies permitted by applicable law or provided in this </w:t>
      </w:r>
      <w:r w:rsidR="005E3CA8" w:rsidRPr="00A61887">
        <w:rPr>
          <w:rFonts w:ascii="Times New Roman" w:hAnsi="Times New Roman"/>
          <w:szCs w:val="24"/>
        </w:rPr>
        <w:t xml:space="preserve">Security </w:t>
      </w:r>
      <w:r w:rsidR="006E67B5" w:rsidRPr="00A61887">
        <w:rPr>
          <w:rFonts w:ascii="Times New Roman" w:hAnsi="Times New Roman"/>
          <w:szCs w:val="24"/>
        </w:rPr>
        <w:t xml:space="preserve">Instrument or in the Note.  </w:t>
      </w:r>
      <w:r w:rsidR="00CB19E1" w:rsidRPr="00A61887">
        <w:rPr>
          <w:rFonts w:ascii="Times New Roman" w:hAnsi="Times New Roman"/>
          <w:szCs w:val="24"/>
        </w:rPr>
        <w:t xml:space="preserve">Lender shall give Borrower ten days prior written notice of Lender’s intent to foreclose by power of sale.  Borrower acknowledges that the power of sale herein granted may be exercised by Lender without prior judicial hearing.  Borrower has the right to bring an action to assert the non-existence of an Event of Default or any other defense of Borrower to acceleration and sale.  Lender shall be entitled to collect all costs and expenses incurred in pursuing such remedies, including reasonable attorneys' fees (including but not limited to appellate litigation), costs of documentary evidence, abstracts and title reports to the extent permitted by the laws of Montana.  If Lender invokes the right of foreclosure by power of sale conferred by this Security Instrument, following a breach of the obligations set forth in this Security Instrument or in the Note, Lender shall hold proceedings as set forth in this Security Instrument as permitted by Montana law.  In such event, Lender shall advertise the sale for at least 30 days before the date fixed for such sale, in a newspaper in the county in which such real estate is situated, and in case there is no newspaper printed and published in said county, then by posting notices in at least five conspicuous places in said county, one of which notices must be posted on the Mortgaged Property.  Two other notices must be posted in conspicuous places in the township in which said land is situated, one in such conspicuous place in said county as will be most likely to give notice to all persons interested in said sale, and one of said notices must be posted in a conspicuous place at the front door of the county courthouse of the county in which said land is located, and in addition to the publication or posting, as hereinbefore provided, notices of such sale must be served personally at least 30 days before the date fixed for such sale upon the occupant of the property so advertised for sale and upon Borrower if within the state of Montana and upon every person or persons having or claiming an interest of record in the real estate so advertised for sale who may be found within the state of Montana.  If there be surplus money remaining after the payment of the Indebtedness, with costs, such surplus shall be paid to the person entitled to it.  If Borrower personally occupies the land as a home for Borrower and Borrower’s family, the purchaser of the Mortgaged Property at foreclosure is not entitled to the possession of the land as against Borrower during the period of redemption allowed by law.  </w:t>
      </w:r>
    </w:p>
    <w:p w14:paraId="4D42EADF" w14:textId="77777777" w:rsidR="00E33FB9" w:rsidRPr="00A61887" w:rsidRDefault="00E33FB9" w:rsidP="00E253AD">
      <w:pPr>
        <w:tabs>
          <w:tab w:val="left" w:pos="-720"/>
        </w:tabs>
        <w:suppressAutoHyphens/>
        <w:rPr>
          <w:rFonts w:ascii="Times New Roman" w:hAnsi="Times New Roman"/>
          <w:szCs w:val="24"/>
        </w:rPr>
      </w:pPr>
    </w:p>
    <w:p w14:paraId="1B393A91" w14:textId="77777777" w:rsidR="00652867" w:rsidRPr="00A61887" w:rsidRDefault="00652867" w:rsidP="00652867">
      <w:pPr>
        <w:pStyle w:val="NoSpacing"/>
        <w:rPr>
          <w:rFonts w:ascii="Times New Roman" w:hAnsi="Times New Roman"/>
          <w:b/>
          <w:i/>
          <w:sz w:val="24"/>
          <w:szCs w:val="24"/>
        </w:rPr>
      </w:pPr>
    </w:p>
    <w:p w14:paraId="7D888013" w14:textId="77777777" w:rsidR="00DB5D37" w:rsidRPr="00A61887" w:rsidRDefault="00DB5D37" w:rsidP="00652867">
      <w:pPr>
        <w:pStyle w:val="NoSpacing"/>
        <w:rPr>
          <w:rFonts w:ascii="Times New Roman" w:hAnsi="Times New Roman"/>
          <w:b/>
          <w:i/>
          <w:sz w:val="24"/>
          <w:szCs w:val="24"/>
        </w:rPr>
      </w:pPr>
    </w:p>
    <w:p w14:paraId="78A649F7" w14:textId="77777777" w:rsidR="00DB5D37" w:rsidRPr="00A61887" w:rsidRDefault="00DB5D37" w:rsidP="00652867">
      <w:pPr>
        <w:pStyle w:val="NoSpacing"/>
        <w:rPr>
          <w:rFonts w:ascii="Times New Roman" w:hAnsi="Times New Roman"/>
          <w:b/>
          <w:i/>
          <w:sz w:val="24"/>
          <w:szCs w:val="24"/>
        </w:rPr>
      </w:pPr>
    </w:p>
    <w:p w14:paraId="1E708CAE" w14:textId="77777777" w:rsidR="00DB5D37" w:rsidRPr="00A61887" w:rsidRDefault="00DB5D37" w:rsidP="00652867">
      <w:pPr>
        <w:pStyle w:val="NoSpacing"/>
        <w:rPr>
          <w:rFonts w:ascii="Times New Roman" w:hAnsi="Times New Roman"/>
          <w:b/>
          <w:i/>
          <w:sz w:val="24"/>
          <w:szCs w:val="24"/>
        </w:rPr>
      </w:pPr>
    </w:p>
    <w:p w14:paraId="5ED1C41A" w14:textId="77777777" w:rsidR="009347AD" w:rsidRPr="00A61887" w:rsidRDefault="00652867" w:rsidP="00652867">
      <w:pPr>
        <w:pStyle w:val="NoSpacing"/>
        <w:rPr>
          <w:rFonts w:ascii="Times New Roman" w:hAnsi="Times New Roman"/>
          <w:b/>
          <w:i/>
          <w:sz w:val="24"/>
          <w:szCs w:val="24"/>
        </w:rPr>
      </w:pPr>
      <w:r w:rsidRPr="00A61887">
        <w:rPr>
          <w:rFonts w:ascii="Times New Roman" w:hAnsi="Times New Roman"/>
          <w:b/>
          <w:i/>
          <w:sz w:val="24"/>
          <w:szCs w:val="24"/>
        </w:rPr>
        <w:tab/>
      </w:r>
    </w:p>
    <w:p w14:paraId="305D11EE" w14:textId="77777777" w:rsidR="00652867" w:rsidRPr="00A61887" w:rsidRDefault="00652867" w:rsidP="009347AD">
      <w:pPr>
        <w:pStyle w:val="NoSpacing"/>
        <w:ind w:left="720"/>
        <w:rPr>
          <w:rFonts w:ascii="Times New Roman" w:hAnsi="Times New Roman"/>
          <w:i/>
          <w:sz w:val="24"/>
          <w:szCs w:val="24"/>
        </w:rPr>
      </w:pPr>
      <w:r w:rsidRPr="00A61887">
        <w:rPr>
          <w:rFonts w:ascii="Times New Roman" w:hAnsi="Times New Roman"/>
          <w:i/>
          <w:sz w:val="24"/>
          <w:szCs w:val="24"/>
        </w:rPr>
        <w:t>The following Section</w:t>
      </w:r>
      <w:r w:rsidR="00B361C2" w:rsidRPr="00A61887">
        <w:rPr>
          <w:rFonts w:ascii="Times New Roman" w:hAnsi="Times New Roman"/>
          <w:i/>
          <w:sz w:val="24"/>
          <w:szCs w:val="24"/>
        </w:rPr>
        <w:t xml:space="preserve"> 50 is</w:t>
      </w:r>
      <w:r w:rsidR="007B0AC5" w:rsidRPr="00A61887">
        <w:rPr>
          <w:rFonts w:ascii="Times New Roman" w:hAnsi="Times New Roman"/>
          <w:i/>
          <w:sz w:val="24"/>
          <w:szCs w:val="24"/>
        </w:rPr>
        <w:t xml:space="preserve"> hereby added to </w:t>
      </w:r>
      <w:r w:rsidRPr="00A61887">
        <w:rPr>
          <w:rFonts w:ascii="Times New Roman" w:hAnsi="Times New Roman"/>
          <w:i/>
          <w:sz w:val="24"/>
          <w:szCs w:val="24"/>
        </w:rPr>
        <w:t xml:space="preserve">the Security Instrument:  </w:t>
      </w:r>
    </w:p>
    <w:p w14:paraId="7D85B44B" w14:textId="77777777" w:rsidR="001417E6" w:rsidRPr="00A61887" w:rsidRDefault="001417E6" w:rsidP="00652867">
      <w:pPr>
        <w:pStyle w:val="NoSpacing"/>
        <w:rPr>
          <w:rFonts w:ascii="Times New Roman" w:hAnsi="Times New Roman"/>
          <w:i/>
          <w:sz w:val="24"/>
          <w:szCs w:val="24"/>
        </w:rPr>
      </w:pPr>
    </w:p>
    <w:p w14:paraId="0D62A37A" w14:textId="77777777" w:rsidR="001417E6" w:rsidRPr="00A61887" w:rsidRDefault="001417E6" w:rsidP="001417E6">
      <w:pPr>
        <w:pStyle w:val="ListParagraph"/>
        <w:numPr>
          <w:ilvl w:val="0"/>
          <w:numId w:val="9"/>
        </w:numPr>
        <w:tabs>
          <w:tab w:val="left" w:pos="-720"/>
        </w:tabs>
        <w:suppressAutoHyphens/>
        <w:ind w:left="0" w:firstLine="1350"/>
        <w:rPr>
          <w:rFonts w:ascii="Times New Roman" w:hAnsi="Times New Roman"/>
          <w:b/>
          <w:szCs w:val="24"/>
        </w:rPr>
      </w:pPr>
      <w:r w:rsidRPr="00A61887">
        <w:rPr>
          <w:rFonts w:ascii="Times New Roman" w:hAnsi="Times New Roman"/>
          <w:b/>
          <w:szCs w:val="24"/>
        </w:rPr>
        <w:lastRenderedPageBreak/>
        <w:t xml:space="preserve">FUTURE ADVANCES.  </w:t>
      </w:r>
      <w:r w:rsidR="00023C00" w:rsidRPr="00A61887">
        <w:rPr>
          <w:rFonts w:ascii="Times New Roman" w:hAnsi="Times New Roman"/>
          <w:szCs w:val="24"/>
        </w:rPr>
        <w:t xml:space="preserve">The total amount of indebtedness that may be secured by the Security Instrument may decrease or increase from time to time, but the total principal amount of the obligation secured at any one time may not exceed the face amount stated in the Security Instrument together with interest as provided in the instrument secured by the Security Instrument. </w:t>
      </w:r>
      <w:r w:rsidR="00C27301" w:rsidRPr="00A61887">
        <w:rPr>
          <w:rFonts w:ascii="Times New Roman" w:hAnsi="Times New Roman"/>
          <w:szCs w:val="24"/>
        </w:rPr>
        <w:t xml:space="preserve"> </w:t>
      </w:r>
      <w:r w:rsidR="00023C00" w:rsidRPr="00A61887">
        <w:rPr>
          <w:rFonts w:ascii="Times New Roman" w:hAnsi="Times New Roman"/>
          <w:szCs w:val="24"/>
        </w:rPr>
        <w:t xml:space="preserve">The lien for the stated amount of future advances or total indebtedness shall, notwithstanding the fact that from time to time during the term of the mortgage no indebtedness is due from the Borrower to the Lender, have priority to the same extent as if the amount thereof had been actually advanced by the Lender to the Borrower at the time of the execution of the Security Instrument. </w:t>
      </w:r>
      <w:r w:rsidR="00360A61" w:rsidRPr="00A61887">
        <w:rPr>
          <w:rFonts w:ascii="Times New Roman" w:hAnsi="Times New Roman"/>
          <w:szCs w:val="24"/>
        </w:rPr>
        <w:t xml:space="preserve">The lien extends to interest as provided in the instrument secured by the Security Instrument.  </w:t>
      </w:r>
      <w:r w:rsidRPr="00A61887">
        <w:rPr>
          <w:rFonts w:ascii="Times New Roman" w:hAnsi="Times New Roman"/>
          <w:szCs w:val="24"/>
        </w:rPr>
        <w:t>[M.C.A. 71-</w:t>
      </w:r>
      <w:r w:rsidR="00023C00" w:rsidRPr="00A61887">
        <w:rPr>
          <w:rFonts w:ascii="Times New Roman" w:hAnsi="Times New Roman"/>
          <w:szCs w:val="24"/>
        </w:rPr>
        <w:t>1-</w:t>
      </w:r>
      <w:r w:rsidR="00656312" w:rsidRPr="00A61887">
        <w:rPr>
          <w:rFonts w:ascii="Times New Roman" w:hAnsi="Times New Roman"/>
          <w:szCs w:val="24"/>
        </w:rPr>
        <w:t>206</w:t>
      </w:r>
      <w:proofErr w:type="gramStart"/>
      <w:r w:rsidRPr="00A61887">
        <w:rPr>
          <w:rFonts w:ascii="Times New Roman" w:hAnsi="Times New Roman"/>
          <w:szCs w:val="24"/>
        </w:rPr>
        <w:t>]</w:t>
      </w:r>
      <w:r w:rsidR="00C27301" w:rsidRPr="00A61887">
        <w:rPr>
          <w:rFonts w:ascii="Times New Roman" w:hAnsi="Times New Roman"/>
          <w:szCs w:val="24"/>
        </w:rPr>
        <w:t xml:space="preserve">  The</w:t>
      </w:r>
      <w:proofErr w:type="gramEnd"/>
      <w:r w:rsidR="00C27301" w:rsidRPr="00A61887">
        <w:rPr>
          <w:rFonts w:ascii="Times New Roman" w:hAnsi="Times New Roman"/>
          <w:szCs w:val="24"/>
        </w:rPr>
        <w:t xml:space="preserve"> maximum principal amount of the indebtedness secured by this Instrument will not exceed 200% of the original principal amount of the Note.</w:t>
      </w:r>
    </w:p>
    <w:p w14:paraId="1C26271C" w14:textId="77777777" w:rsidR="00B361C2" w:rsidRPr="00A61887" w:rsidRDefault="00B361C2" w:rsidP="00B361C2">
      <w:pPr>
        <w:pStyle w:val="NoSpacing"/>
        <w:rPr>
          <w:rFonts w:ascii="Times New Roman" w:hAnsi="Times New Roman"/>
          <w:i/>
          <w:sz w:val="24"/>
          <w:szCs w:val="24"/>
        </w:rPr>
      </w:pPr>
    </w:p>
    <w:p w14:paraId="7EB721F4" w14:textId="77777777" w:rsidR="009347AD" w:rsidRPr="00A61887" w:rsidRDefault="009347AD" w:rsidP="00B361C2">
      <w:pPr>
        <w:pStyle w:val="NoSpacing"/>
        <w:ind w:left="720"/>
        <w:rPr>
          <w:rFonts w:ascii="Times New Roman" w:hAnsi="Times New Roman"/>
          <w:i/>
          <w:sz w:val="24"/>
          <w:szCs w:val="24"/>
        </w:rPr>
      </w:pPr>
    </w:p>
    <w:p w14:paraId="529E841A" w14:textId="77777777" w:rsidR="00B361C2" w:rsidRPr="00A61887" w:rsidRDefault="00B361C2" w:rsidP="00B361C2">
      <w:pPr>
        <w:pStyle w:val="NoSpacing"/>
        <w:ind w:left="720"/>
        <w:rPr>
          <w:rFonts w:ascii="Times New Roman" w:hAnsi="Times New Roman"/>
          <w:i/>
          <w:sz w:val="24"/>
          <w:szCs w:val="24"/>
        </w:rPr>
      </w:pPr>
      <w:r w:rsidRPr="00A61887">
        <w:rPr>
          <w:rFonts w:ascii="Times New Roman" w:hAnsi="Times New Roman"/>
          <w:i/>
          <w:sz w:val="24"/>
          <w:szCs w:val="24"/>
        </w:rPr>
        <w:t xml:space="preserve">The following Section 52 is hereby added to the Security Instrument:  </w:t>
      </w:r>
    </w:p>
    <w:p w14:paraId="263EBA08" w14:textId="77777777" w:rsidR="001417E6" w:rsidRPr="00A61887" w:rsidRDefault="001417E6" w:rsidP="00652867">
      <w:pPr>
        <w:pStyle w:val="NoSpacing"/>
        <w:rPr>
          <w:rFonts w:ascii="Times New Roman" w:hAnsi="Times New Roman"/>
          <w:i/>
          <w:sz w:val="24"/>
          <w:szCs w:val="24"/>
        </w:rPr>
      </w:pPr>
    </w:p>
    <w:p w14:paraId="4F737D8D" w14:textId="77777777" w:rsidR="00741DD9" w:rsidRPr="00A61887" w:rsidRDefault="00741DD9" w:rsidP="001417E6">
      <w:pPr>
        <w:pStyle w:val="ListParagraph"/>
        <w:numPr>
          <w:ilvl w:val="0"/>
          <w:numId w:val="9"/>
        </w:numPr>
        <w:tabs>
          <w:tab w:val="left" w:pos="-720"/>
        </w:tabs>
        <w:suppressAutoHyphens/>
        <w:ind w:left="0" w:firstLine="1350"/>
        <w:rPr>
          <w:rFonts w:ascii="Times New Roman" w:hAnsi="Times New Roman"/>
          <w:b/>
          <w:vanish/>
          <w:szCs w:val="24"/>
        </w:rPr>
      </w:pPr>
    </w:p>
    <w:p w14:paraId="1CA4705A" w14:textId="77777777" w:rsidR="00E253AD" w:rsidRPr="00A61887" w:rsidRDefault="001B0A9A" w:rsidP="001417E6">
      <w:pPr>
        <w:pStyle w:val="ListParagraph"/>
        <w:numPr>
          <w:ilvl w:val="0"/>
          <w:numId w:val="9"/>
        </w:numPr>
        <w:tabs>
          <w:tab w:val="left" w:pos="-720"/>
        </w:tabs>
        <w:suppressAutoHyphens/>
        <w:ind w:left="0" w:firstLine="1350"/>
        <w:rPr>
          <w:rFonts w:ascii="Times New Roman" w:hAnsi="Times New Roman"/>
          <w:b/>
          <w:szCs w:val="24"/>
        </w:rPr>
      </w:pPr>
      <w:r w:rsidRPr="00A61887">
        <w:rPr>
          <w:rFonts w:ascii="Times New Roman" w:hAnsi="Times New Roman"/>
          <w:b/>
          <w:szCs w:val="24"/>
        </w:rPr>
        <w:t>SATISFACTION OF MORTGAGE</w:t>
      </w:r>
      <w:r w:rsidR="00732451" w:rsidRPr="00A61887">
        <w:rPr>
          <w:rFonts w:ascii="Times New Roman" w:hAnsi="Times New Roman"/>
          <w:b/>
          <w:szCs w:val="24"/>
        </w:rPr>
        <w:t xml:space="preserve">.  </w:t>
      </w:r>
      <w:r w:rsidR="003F3511" w:rsidRPr="00A61887">
        <w:rPr>
          <w:rFonts w:ascii="Times New Roman" w:hAnsi="Times New Roman"/>
          <w:szCs w:val="24"/>
        </w:rPr>
        <w:t>T</w:t>
      </w:r>
      <w:r w:rsidR="008B474F" w:rsidRPr="00A61887">
        <w:rPr>
          <w:rFonts w:ascii="Times New Roman" w:hAnsi="Times New Roman"/>
          <w:szCs w:val="24"/>
        </w:rPr>
        <w:t>he Security Instrument</w:t>
      </w:r>
      <w:r w:rsidRPr="00A61887">
        <w:rPr>
          <w:rFonts w:ascii="Times New Roman" w:hAnsi="Times New Roman"/>
          <w:szCs w:val="24"/>
        </w:rPr>
        <w:t xml:space="preserve"> must be discharged upon the record by the county clerk </w:t>
      </w:r>
      <w:r w:rsidR="003F3511" w:rsidRPr="00A61887">
        <w:rPr>
          <w:rFonts w:ascii="Times New Roman" w:hAnsi="Times New Roman"/>
          <w:szCs w:val="24"/>
        </w:rPr>
        <w:t xml:space="preserve">of _____ County, Montana, </w:t>
      </w:r>
      <w:r w:rsidRPr="00A61887">
        <w:rPr>
          <w:rFonts w:ascii="Times New Roman" w:hAnsi="Times New Roman"/>
          <w:szCs w:val="24"/>
        </w:rPr>
        <w:t xml:space="preserve">when there is presented to the clerk a certificate executed by </w:t>
      </w:r>
      <w:r w:rsidR="008B474F" w:rsidRPr="00A61887">
        <w:rPr>
          <w:rFonts w:ascii="Times New Roman" w:hAnsi="Times New Roman"/>
          <w:szCs w:val="24"/>
        </w:rPr>
        <w:t>Lender</w:t>
      </w:r>
      <w:r w:rsidRPr="00A61887">
        <w:rPr>
          <w:rFonts w:ascii="Times New Roman" w:hAnsi="Times New Roman"/>
          <w:szCs w:val="24"/>
        </w:rPr>
        <w:t xml:space="preserve"> or </w:t>
      </w:r>
      <w:r w:rsidR="008B474F" w:rsidRPr="00A61887">
        <w:rPr>
          <w:rFonts w:ascii="Times New Roman" w:hAnsi="Times New Roman"/>
          <w:szCs w:val="24"/>
        </w:rPr>
        <w:t>Lender</w:t>
      </w:r>
      <w:r w:rsidRPr="00A61887">
        <w:rPr>
          <w:rFonts w:ascii="Times New Roman" w:hAnsi="Times New Roman"/>
          <w:szCs w:val="24"/>
        </w:rPr>
        <w:t xml:space="preserve">'s personal representative or assignee, acknowledged or proved and certified as prescribed in </w:t>
      </w:r>
      <w:r w:rsidR="003F3511" w:rsidRPr="00A61887">
        <w:rPr>
          <w:rFonts w:ascii="Times New Roman" w:hAnsi="Times New Roman"/>
          <w:szCs w:val="24"/>
        </w:rPr>
        <w:t xml:space="preserve">M.C.A. Title 71, Chapter 1, </w:t>
      </w:r>
      <w:r w:rsidRPr="00A61887">
        <w:rPr>
          <w:rFonts w:ascii="Times New Roman" w:hAnsi="Times New Roman"/>
          <w:szCs w:val="24"/>
        </w:rPr>
        <w:t xml:space="preserve">specifying that the </w:t>
      </w:r>
      <w:r w:rsidR="008B474F" w:rsidRPr="00A61887">
        <w:rPr>
          <w:rFonts w:ascii="Times New Roman" w:hAnsi="Times New Roman"/>
          <w:szCs w:val="24"/>
        </w:rPr>
        <w:t>Security Instrument</w:t>
      </w:r>
      <w:r w:rsidRPr="00A61887">
        <w:rPr>
          <w:rFonts w:ascii="Times New Roman" w:hAnsi="Times New Roman"/>
          <w:szCs w:val="24"/>
        </w:rPr>
        <w:t xml:space="preserve"> has been paid or otherwise satisfied or discharged. </w:t>
      </w:r>
      <w:r w:rsidR="008B474F" w:rsidRPr="00A61887">
        <w:rPr>
          <w:rFonts w:ascii="Times New Roman" w:hAnsi="Times New Roman"/>
          <w:szCs w:val="24"/>
        </w:rPr>
        <w:t xml:space="preserve"> </w:t>
      </w:r>
      <w:r w:rsidRPr="00A61887">
        <w:rPr>
          <w:rFonts w:ascii="Times New Roman" w:hAnsi="Times New Roman"/>
          <w:szCs w:val="24"/>
        </w:rPr>
        <w:t xml:space="preserve">Every certificate and the proof and acknowledgment must be recorded at full length, and a reference must be made to the book and page containing the record in the mortgagor and mortgagee indexes as to the discharge of the </w:t>
      </w:r>
      <w:r w:rsidR="008B474F" w:rsidRPr="00A61887">
        <w:rPr>
          <w:rFonts w:ascii="Times New Roman" w:hAnsi="Times New Roman"/>
          <w:szCs w:val="24"/>
        </w:rPr>
        <w:t>Security Instrument</w:t>
      </w:r>
      <w:r w:rsidRPr="00A61887">
        <w:rPr>
          <w:rFonts w:ascii="Times New Roman" w:hAnsi="Times New Roman"/>
          <w:szCs w:val="24"/>
        </w:rPr>
        <w:t>.</w:t>
      </w:r>
      <w:r w:rsidR="00732451" w:rsidRPr="00A61887">
        <w:rPr>
          <w:rFonts w:ascii="Times New Roman" w:hAnsi="Times New Roman"/>
          <w:szCs w:val="24"/>
        </w:rPr>
        <w:t xml:space="preserve">  </w:t>
      </w:r>
      <w:r w:rsidR="003F3511" w:rsidRPr="00A61887">
        <w:rPr>
          <w:rFonts w:ascii="Times New Roman" w:hAnsi="Times New Roman"/>
          <w:szCs w:val="24"/>
        </w:rPr>
        <w:t>[M.C.A. 71</w:t>
      </w:r>
      <w:r w:rsidR="003F3511" w:rsidRPr="00A61887">
        <w:rPr>
          <w:rFonts w:ascii="Times New Roman" w:hAnsi="Times New Roman"/>
          <w:szCs w:val="24"/>
        </w:rPr>
        <w:noBreakHyphen/>
        <w:t>1</w:t>
      </w:r>
      <w:r w:rsidR="003F3511" w:rsidRPr="00A61887">
        <w:rPr>
          <w:rFonts w:ascii="Times New Roman" w:hAnsi="Times New Roman"/>
          <w:szCs w:val="24"/>
        </w:rPr>
        <w:noBreakHyphen/>
        <w:t>211]</w:t>
      </w:r>
    </w:p>
    <w:p w14:paraId="6B76F646" w14:textId="77777777" w:rsidR="003F3511" w:rsidRPr="00A61887" w:rsidRDefault="003F3511" w:rsidP="003F3511">
      <w:pPr>
        <w:rPr>
          <w:rFonts w:ascii="Times New Roman" w:hAnsi="Times New Roman"/>
          <w:b/>
          <w:szCs w:val="24"/>
        </w:rPr>
      </w:pPr>
    </w:p>
    <w:p w14:paraId="4DD2C381" w14:textId="77777777" w:rsidR="003F3511" w:rsidRPr="00A61887" w:rsidRDefault="003F3511" w:rsidP="003F3511">
      <w:pPr>
        <w:tabs>
          <w:tab w:val="left" w:pos="-720"/>
        </w:tabs>
        <w:suppressAutoHyphens/>
        <w:rPr>
          <w:rFonts w:ascii="Times New Roman" w:hAnsi="Times New Roman"/>
          <w:b/>
          <w:szCs w:val="24"/>
        </w:rPr>
      </w:pPr>
    </w:p>
    <w:p w14:paraId="29A3113E" w14:textId="77777777" w:rsidR="005873B0" w:rsidRPr="00A61887" w:rsidRDefault="005873B0" w:rsidP="005873B0">
      <w:pPr>
        <w:tabs>
          <w:tab w:val="left" w:pos="-720"/>
        </w:tabs>
        <w:suppressAutoHyphens/>
        <w:rPr>
          <w:rFonts w:ascii="Times New Roman" w:hAnsi="Times New Roman"/>
          <w:b/>
          <w:szCs w:val="24"/>
        </w:rPr>
      </w:pPr>
      <w:r w:rsidRPr="00A61887">
        <w:rPr>
          <w:rFonts w:ascii="Times New Roman" w:hAnsi="Times New Roman"/>
          <w:b/>
          <w:szCs w:val="24"/>
        </w:rPr>
        <w:t>____________________________________________________________________________________</w:t>
      </w:r>
    </w:p>
    <w:p w14:paraId="6FD94825" w14:textId="77777777" w:rsidR="00B36C62" w:rsidRPr="00A61887" w:rsidRDefault="005873B0" w:rsidP="005873B0">
      <w:pPr>
        <w:tabs>
          <w:tab w:val="left" w:pos="-720"/>
        </w:tabs>
        <w:suppressAutoHyphens/>
        <w:rPr>
          <w:rFonts w:ascii="Times New Roman" w:hAnsi="Times New Roman"/>
          <w:b/>
          <w:szCs w:val="24"/>
        </w:rPr>
      </w:pPr>
      <w:r w:rsidRPr="00A61887">
        <w:rPr>
          <w:rFonts w:ascii="Times New Roman" w:hAnsi="Times New Roman"/>
          <w:b/>
          <w:szCs w:val="24"/>
        </w:rPr>
        <w:t>THE SECURITY INSTRUMENT SHALL BE PREPARED TO CONFORM TO THE REQUIREMENTS OF THE LOCAL FILING JURISDICTION IN WHICH THE DOCUMEN</w:t>
      </w:r>
      <w:r w:rsidR="00652867" w:rsidRPr="00A61887">
        <w:rPr>
          <w:rFonts w:ascii="Times New Roman" w:hAnsi="Times New Roman"/>
          <w:b/>
          <w:szCs w:val="24"/>
        </w:rPr>
        <w:t xml:space="preserve">T IS TO BE RECORDED AND FILED. </w:t>
      </w:r>
    </w:p>
    <w:sectPr w:rsidR="00B36C62" w:rsidRPr="00A61887" w:rsidSect="00DB2289">
      <w:headerReference w:type="default" r:id="rId11"/>
      <w:footerReference w:type="default" r:id="rId12"/>
      <w:pgSz w:w="12240" w:h="15840"/>
      <w:pgMar w:top="1440" w:right="1440" w:bottom="1440" w:left="1440" w:header="1440" w:footer="1440" w:gutter="0"/>
      <w:paperSrc w:first="1" w:other="1"/>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31E3" w14:textId="77777777" w:rsidR="003219EF" w:rsidRDefault="003219EF">
      <w:pPr>
        <w:spacing w:line="20" w:lineRule="exact"/>
        <w:rPr>
          <w:rFonts w:ascii="Courier New" w:hAnsi="Courier New"/>
        </w:rPr>
      </w:pPr>
    </w:p>
  </w:endnote>
  <w:endnote w:type="continuationSeparator" w:id="0">
    <w:p w14:paraId="670412ED" w14:textId="77777777" w:rsidR="003219EF" w:rsidRDefault="003219EF">
      <w:r>
        <w:rPr>
          <w:rFonts w:ascii="Courier New" w:hAnsi="Courier New"/>
        </w:rPr>
        <w:t xml:space="preserve"> </w:t>
      </w:r>
    </w:p>
  </w:endnote>
  <w:endnote w:type="continuationNotice" w:id="1">
    <w:p w14:paraId="7DA795DA" w14:textId="77777777" w:rsidR="003219EF" w:rsidRDefault="003219EF">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999B" w14:textId="2C689D8B" w:rsidR="00AA46B5" w:rsidRPr="00AA46B5" w:rsidRDefault="00AA46B5" w:rsidP="00AA46B5">
    <w:pPr>
      <w:pBdr>
        <w:top w:val="single" w:sz="4" w:space="1" w:color="auto"/>
      </w:pBdr>
      <w:tabs>
        <w:tab w:val="center" w:pos="4320"/>
        <w:tab w:val="right" w:pos="9000"/>
      </w:tabs>
      <w:overflowPunct/>
      <w:autoSpaceDE/>
      <w:autoSpaceDN/>
      <w:adjustRightInd/>
      <w:textAlignment w:val="auto"/>
      <w:rPr>
        <w:rFonts w:ascii="Helvetica" w:eastAsia="Calibri" w:hAnsi="Helvetica"/>
        <w:sz w:val="18"/>
        <w:szCs w:val="18"/>
      </w:rPr>
    </w:pPr>
    <w:r w:rsidRPr="00AA46B5">
      <w:rPr>
        <w:rFonts w:ascii="Helvetica" w:eastAsia="Calibri" w:hAnsi="Helvetica" w:cs="Arial"/>
        <w:sz w:val="18"/>
        <w:szCs w:val="18"/>
      </w:rPr>
      <w:t xml:space="preserve">Previous versions obsolete                             Page </w:t>
    </w:r>
    <w:r w:rsidRPr="00AA46B5">
      <w:rPr>
        <w:rFonts w:ascii="Helvetica" w:eastAsia="Calibri" w:hAnsi="Helvetica" w:cs="Arial"/>
        <w:b/>
        <w:sz w:val="18"/>
        <w:szCs w:val="18"/>
      </w:rPr>
      <w:fldChar w:fldCharType="begin"/>
    </w:r>
    <w:r w:rsidRPr="00AA46B5">
      <w:rPr>
        <w:rFonts w:ascii="Helvetica" w:eastAsia="Calibri" w:hAnsi="Helvetica" w:cs="Arial"/>
        <w:b/>
        <w:sz w:val="18"/>
        <w:szCs w:val="18"/>
      </w:rPr>
      <w:instrText xml:space="preserve"> PAGE </w:instrText>
    </w:r>
    <w:r w:rsidRPr="00AA46B5">
      <w:rPr>
        <w:rFonts w:ascii="Helvetica" w:eastAsia="Calibri" w:hAnsi="Helvetica" w:cs="Arial"/>
        <w:b/>
        <w:sz w:val="18"/>
        <w:szCs w:val="18"/>
      </w:rPr>
      <w:fldChar w:fldCharType="separate"/>
    </w:r>
    <w:r w:rsidR="000E2F69">
      <w:rPr>
        <w:rFonts w:ascii="Helvetica" w:eastAsia="Calibri" w:hAnsi="Helvetica" w:cs="Arial"/>
        <w:b/>
        <w:noProof/>
        <w:sz w:val="18"/>
        <w:szCs w:val="18"/>
      </w:rPr>
      <w:t>3</w:t>
    </w:r>
    <w:r w:rsidRPr="00AA46B5">
      <w:rPr>
        <w:rFonts w:ascii="Helvetica" w:eastAsia="Calibri" w:hAnsi="Helvetica" w:cs="Arial"/>
        <w:b/>
        <w:sz w:val="18"/>
        <w:szCs w:val="18"/>
      </w:rPr>
      <w:fldChar w:fldCharType="end"/>
    </w:r>
    <w:r w:rsidRPr="00AA46B5">
      <w:rPr>
        <w:rFonts w:ascii="Helvetica" w:eastAsia="Calibri" w:hAnsi="Helvetica" w:cs="Arial"/>
        <w:sz w:val="18"/>
        <w:szCs w:val="18"/>
      </w:rPr>
      <w:t xml:space="preserve"> of </w:t>
    </w:r>
    <w:r w:rsidRPr="00AA46B5">
      <w:rPr>
        <w:rFonts w:ascii="Helvetica" w:eastAsia="Calibri" w:hAnsi="Helvetica" w:cs="Arial"/>
        <w:b/>
        <w:sz w:val="18"/>
        <w:szCs w:val="18"/>
      </w:rPr>
      <w:fldChar w:fldCharType="begin"/>
    </w:r>
    <w:r w:rsidRPr="00AA46B5">
      <w:rPr>
        <w:rFonts w:ascii="Helvetica" w:eastAsia="Calibri" w:hAnsi="Helvetica" w:cs="Arial"/>
        <w:b/>
        <w:sz w:val="18"/>
        <w:szCs w:val="18"/>
      </w:rPr>
      <w:instrText xml:space="preserve"> NUMPAGES  </w:instrText>
    </w:r>
    <w:r w:rsidRPr="00AA46B5">
      <w:rPr>
        <w:rFonts w:ascii="Helvetica" w:eastAsia="Calibri" w:hAnsi="Helvetica" w:cs="Arial"/>
        <w:b/>
        <w:sz w:val="18"/>
        <w:szCs w:val="18"/>
      </w:rPr>
      <w:fldChar w:fldCharType="separate"/>
    </w:r>
    <w:r w:rsidR="000E2F69">
      <w:rPr>
        <w:rFonts w:ascii="Helvetica" w:eastAsia="Calibri" w:hAnsi="Helvetica" w:cs="Arial"/>
        <w:b/>
        <w:noProof/>
        <w:sz w:val="18"/>
        <w:szCs w:val="18"/>
      </w:rPr>
      <w:t>3</w:t>
    </w:r>
    <w:r w:rsidRPr="00AA46B5">
      <w:rPr>
        <w:rFonts w:ascii="Helvetica" w:eastAsia="Calibri" w:hAnsi="Helvetica" w:cs="Arial"/>
        <w:b/>
        <w:sz w:val="18"/>
        <w:szCs w:val="18"/>
      </w:rPr>
      <w:fldChar w:fldCharType="end"/>
    </w:r>
    <w:r w:rsidRPr="00AA46B5">
      <w:rPr>
        <w:rFonts w:ascii="Helvetica" w:eastAsia="Calibri" w:hAnsi="Helvetica" w:cs="Arial"/>
        <w:b/>
        <w:sz w:val="18"/>
        <w:szCs w:val="18"/>
      </w:rPr>
      <w:t xml:space="preserve">                              </w:t>
    </w:r>
    <w:r w:rsidRPr="00AA46B5">
      <w:rPr>
        <w:rFonts w:ascii="Helvetica" w:eastAsia="Calibri" w:hAnsi="Helvetica" w:cs="Arial"/>
        <w:b/>
        <w:sz w:val="18"/>
        <w:szCs w:val="18"/>
      </w:rPr>
      <w:tab/>
    </w:r>
    <w:r w:rsidRPr="00AA46B5">
      <w:rPr>
        <w:rFonts w:ascii="Helvetica" w:eastAsia="Calibri" w:hAnsi="Helvetica" w:cs="Arial"/>
        <w:sz w:val="18"/>
        <w:szCs w:val="18"/>
      </w:rPr>
      <w:t xml:space="preserve">Form </w:t>
    </w:r>
    <w:r w:rsidRPr="00AA46B5">
      <w:rPr>
        <w:rFonts w:ascii="Helvetica" w:eastAsia="Calibri" w:hAnsi="Helvetica" w:cs="Arial"/>
        <w:b/>
        <w:sz w:val="18"/>
        <w:szCs w:val="18"/>
      </w:rPr>
      <w:t>HUD-94000-ADD-ORCF</w:t>
    </w:r>
    <w:r w:rsidRPr="00AA46B5">
      <w:rPr>
        <w:rFonts w:ascii="Helvetica" w:eastAsia="Calibri" w:hAnsi="Helvetica" w:cs="Arial"/>
        <w:sz w:val="18"/>
        <w:szCs w:val="18"/>
      </w:rPr>
      <w:t xml:space="preserve"> (</w:t>
    </w:r>
    <w:r w:rsidR="000E2F69" w:rsidRPr="000E2F69">
      <w:rPr>
        <w:rFonts w:ascii="Helvetica" w:eastAsia="Calibri" w:hAnsi="Helvetica" w:cs="Arial"/>
        <w:sz w:val="18"/>
        <w:szCs w:val="18"/>
      </w:rPr>
      <w:t>0</w:t>
    </w:r>
    <w:r w:rsidR="00EF52F9">
      <w:rPr>
        <w:rFonts w:ascii="Helvetica" w:eastAsia="Calibri" w:hAnsi="Helvetica" w:cs="Arial"/>
        <w:sz w:val="18"/>
        <w:szCs w:val="18"/>
      </w:rPr>
      <w:t>1</w:t>
    </w:r>
    <w:r w:rsidR="000E2F69" w:rsidRPr="000E2F69">
      <w:rPr>
        <w:rFonts w:ascii="Helvetica" w:eastAsia="Calibri" w:hAnsi="Helvetica" w:cs="Arial"/>
        <w:sz w:val="18"/>
        <w:szCs w:val="18"/>
      </w:rPr>
      <w:t>/20</w:t>
    </w:r>
    <w:r w:rsidR="00EF52F9">
      <w:rPr>
        <w:rFonts w:ascii="Helvetica" w:eastAsia="Calibri" w:hAnsi="Helvetica" w:cs="Arial"/>
        <w:sz w:val="18"/>
        <w:szCs w:val="18"/>
      </w:rPr>
      <w:t>23</w:t>
    </w:r>
    <w:r w:rsidRPr="00AA46B5">
      <w:rPr>
        <w:rFonts w:ascii="Helvetica" w:eastAsia="Calibri" w:hAnsi="Helvetica"/>
        <w:sz w:val="18"/>
        <w:szCs w:val="18"/>
      </w:rPr>
      <w:t>)</w:t>
    </w:r>
  </w:p>
  <w:p w14:paraId="7ADE8687" w14:textId="77777777" w:rsidR="00AA46B5" w:rsidRPr="00AA46B5" w:rsidRDefault="00AA46B5" w:rsidP="00AA46B5">
    <w:pPr>
      <w:pBdr>
        <w:top w:val="single" w:sz="4" w:space="1"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AA46B5">
      <w:rPr>
        <w:rFonts w:ascii="Helvetica" w:eastAsia="Calibri" w:hAnsi="Helvetica"/>
        <w:sz w:val="18"/>
        <w:szCs w:val="18"/>
      </w:rPr>
      <w:t>Security Instrument/Mortgage/Deed of Trust - 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C3E4" w14:textId="77777777" w:rsidR="003219EF" w:rsidRDefault="003219EF">
      <w:r>
        <w:rPr>
          <w:rFonts w:ascii="Courier New" w:hAnsi="Courier New"/>
        </w:rPr>
        <w:separator/>
      </w:r>
    </w:p>
  </w:footnote>
  <w:footnote w:type="continuationSeparator" w:id="0">
    <w:p w14:paraId="68BC1CBA" w14:textId="77777777" w:rsidR="003219EF" w:rsidRDefault="003219EF" w:rsidP="00B36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1E1E" w14:textId="069AF9F8" w:rsidR="00AA46B5" w:rsidRPr="00AA46B5" w:rsidRDefault="00AA46B5" w:rsidP="00AA46B5">
    <w:pPr>
      <w:overflowPunct/>
      <w:autoSpaceDE/>
      <w:autoSpaceDN/>
      <w:adjustRightInd/>
      <w:jc w:val="right"/>
      <w:textAlignment w:val="auto"/>
      <w:rPr>
        <w:rFonts w:ascii="Helvetica" w:eastAsia="Calibri" w:hAnsi="Helvetica" w:cs="Arial"/>
        <w:sz w:val="18"/>
        <w:szCs w:val="22"/>
      </w:rPr>
    </w:pPr>
    <w:r w:rsidRPr="00AA46B5">
      <w:rPr>
        <w:rFonts w:ascii="Helvetica" w:eastAsia="Calibri" w:hAnsi="Helvetica" w:cs="Arial"/>
        <w:sz w:val="18"/>
        <w:szCs w:val="22"/>
      </w:rPr>
      <w:t>OMB Approval No. 2502-0605</w:t>
    </w:r>
  </w:p>
  <w:p w14:paraId="29948C57" w14:textId="1C4EA263" w:rsidR="00562141" w:rsidRDefault="00EF52F9" w:rsidP="00562141">
    <w:pPr>
      <w:pStyle w:val="Header"/>
      <w:jc w:val="right"/>
      <w:rPr>
        <w:rFonts w:ascii="Calibri" w:hAnsi="Calibri"/>
        <w:bCs/>
        <w:sz w:val="22"/>
      </w:rPr>
    </w:pPr>
    <w:r>
      <w:rPr>
        <w:rFonts w:ascii="Helvetica" w:hAnsi="Helvetica" w:cs="Arial"/>
        <w:sz w:val="18"/>
      </w:rPr>
      <w:t>(exp. 01/31/2026)</w:t>
    </w:r>
  </w:p>
  <w:p w14:paraId="2529EECA" w14:textId="77777777" w:rsidR="00826EBF" w:rsidRDefault="00826EBF" w:rsidP="00826EBF">
    <w:pPr>
      <w:pStyle w:val="Header"/>
      <w:jc w:val="right"/>
    </w:pPr>
  </w:p>
  <w:p w14:paraId="54BA72FB" w14:textId="77777777" w:rsidR="00826EBF" w:rsidRDefault="00826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7179"/>
    <w:multiLevelType w:val="hybridMultilevel"/>
    <w:tmpl w:val="E22080F6"/>
    <w:lvl w:ilvl="0" w:tplc="48369A3A">
      <w:start w:val="50"/>
      <w:numFmt w:val="decimal"/>
      <w:lvlText w:val="%1."/>
      <w:lvlJc w:val="left"/>
      <w:pPr>
        <w:ind w:left="207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B5D2B"/>
    <w:multiLevelType w:val="hybridMultilevel"/>
    <w:tmpl w:val="0C50A558"/>
    <w:lvl w:ilvl="0" w:tplc="2BB8BD06">
      <w:start w:val="52"/>
      <w:numFmt w:val="decimal"/>
      <w:lvlText w:val="%1."/>
      <w:lvlJc w:val="left"/>
      <w:pPr>
        <w:ind w:left="207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D36E2"/>
    <w:multiLevelType w:val="hybridMultilevel"/>
    <w:tmpl w:val="D0EA47E0"/>
    <w:lvl w:ilvl="0" w:tplc="B5201494">
      <w:start w:val="1"/>
      <w:numFmt w:val="lowerLetter"/>
      <w:lvlText w:val="(%1)"/>
      <w:lvlJc w:val="left"/>
      <w:pPr>
        <w:ind w:left="2070" w:hanging="360"/>
      </w:pPr>
      <w:rPr>
        <w:rFonts w:hint="default"/>
        <w:b w:val="0"/>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53C02189"/>
    <w:multiLevelType w:val="hybridMultilevel"/>
    <w:tmpl w:val="86C6CB36"/>
    <w:lvl w:ilvl="0" w:tplc="C19C0FDA">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548004C5"/>
    <w:multiLevelType w:val="hybridMultilevel"/>
    <w:tmpl w:val="1C14836E"/>
    <w:lvl w:ilvl="0" w:tplc="BC36D4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F15507"/>
    <w:multiLevelType w:val="hybridMultilevel"/>
    <w:tmpl w:val="C22ED0F4"/>
    <w:lvl w:ilvl="0" w:tplc="68B2F580">
      <w:start w:val="5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220D45"/>
    <w:multiLevelType w:val="hybridMultilevel"/>
    <w:tmpl w:val="7390ECF2"/>
    <w:lvl w:ilvl="0" w:tplc="05F63004">
      <w:start w:val="49"/>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6A20446"/>
    <w:multiLevelType w:val="hybridMultilevel"/>
    <w:tmpl w:val="745C6F6C"/>
    <w:lvl w:ilvl="0" w:tplc="4CD4E442">
      <w:start w:val="1"/>
      <w:numFmt w:val="upperLetter"/>
      <w:lvlText w:val="%1."/>
      <w:lvlJc w:val="left"/>
      <w:pPr>
        <w:ind w:left="171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9CF4434"/>
    <w:multiLevelType w:val="hybridMultilevel"/>
    <w:tmpl w:val="D1D69E04"/>
    <w:lvl w:ilvl="0" w:tplc="99D4BF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1521243">
    <w:abstractNumId w:val="7"/>
  </w:num>
  <w:num w:numId="2" w16cid:durableId="1314985208">
    <w:abstractNumId w:val="3"/>
  </w:num>
  <w:num w:numId="3" w16cid:durableId="1346325921">
    <w:abstractNumId w:val="6"/>
  </w:num>
  <w:num w:numId="4" w16cid:durableId="1045762635">
    <w:abstractNumId w:val="4"/>
  </w:num>
  <w:num w:numId="5" w16cid:durableId="673000045">
    <w:abstractNumId w:val="8"/>
  </w:num>
  <w:num w:numId="6" w16cid:durableId="1887983466">
    <w:abstractNumId w:val="2"/>
  </w:num>
  <w:num w:numId="7" w16cid:durableId="297880200">
    <w:abstractNumId w:val="1"/>
  </w:num>
  <w:num w:numId="8" w16cid:durableId="933711988">
    <w:abstractNumId w:val="5"/>
  </w:num>
  <w:num w:numId="9" w16cid:durableId="11791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95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2050"/>
  </w:hdrShapeDefaults>
  <w:footnotePr>
    <w:footnote w:id="-1"/>
    <w:footnote w:id="0"/>
  </w:footnotePr>
  <w:endnotePr>
    <w:endnote w:id="-1"/>
    <w:endnote w:id="0"/>
    <w:endnote w:id="1"/>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058"/>
    <w:rsid w:val="00023C00"/>
    <w:rsid w:val="0007523D"/>
    <w:rsid w:val="00086895"/>
    <w:rsid w:val="00087107"/>
    <w:rsid w:val="000C1B9E"/>
    <w:rsid w:val="000D5E81"/>
    <w:rsid w:val="000E2F69"/>
    <w:rsid w:val="000F07AC"/>
    <w:rsid w:val="000F4592"/>
    <w:rsid w:val="001026A4"/>
    <w:rsid w:val="00135BBF"/>
    <w:rsid w:val="001417E6"/>
    <w:rsid w:val="00144795"/>
    <w:rsid w:val="00151C27"/>
    <w:rsid w:val="00171C4B"/>
    <w:rsid w:val="00182C44"/>
    <w:rsid w:val="001B0A9A"/>
    <w:rsid w:val="001C7729"/>
    <w:rsid w:val="00217A45"/>
    <w:rsid w:val="00220E95"/>
    <w:rsid w:val="0022644C"/>
    <w:rsid w:val="002862B4"/>
    <w:rsid w:val="002A0184"/>
    <w:rsid w:val="002A15E3"/>
    <w:rsid w:val="002A1B83"/>
    <w:rsid w:val="002D4CBE"/>
    <w:rsid w:val="002D5058"/>
    <w:rsid w:val="002F055E"/>
    <w:rsid w:val="00313254"/>
    <w:rsid w:val="003219EF"/>
    <w:rsid w:val="00346B32"/>
    <w:rsid w:val="00347877"/>
    <w:rsid w:val="00360A61"/>
    <w:rsid w:val="0036242F"/>
    <w:rsid w:val="0037553E"/>
    <w:rsid w:val="003B08BE"/>
    <w:rsid w:val="003D159E"/>
    <w:rsid w:val="003E710D"/>
    <w:rsid w:val="003F3511"/>
    <w:rsid w:val="004011BB"/>
    <w:rsid w:val="00471B3F"/>
    <w:rsid w:val="00483242"/>
    <w:rsid w:val="004C50D5"/>
    <w:rsid w:val="00522AFA"/>
    <w:rsid w:val="00530ECB"/>
    <w:rsid w:val="005462AC"/>
    <w:rsid w:val="00562141"/>
    <w:rsid w:val="00570479"/>
    <w:rsid w:val="005873B0"/>
    <w:rsid w:val="00590A28"/>
    <w:rsid w:val="005A0F57"/>
    <w:rsid w:val="005B577A"/>
    <w:rsid w:val="005D0095"/>
    <w:rsid w:val="005E3CA8"/>
    <w:rsid w:val="006323E0"/>
    <w:rsid w:val="00652867"/>
    <w:rsid w:val="00656312"/>
    <w:rsid w:val="00696758"/>
    <w:rsid w:val="006A44EF"/>
    <w:rsid w:val="006E67B5"/>
    <w:rsid w:val="007061CF"/>
    <w:rsid w:val="00732451"/>
    <w:rsid w:val="00741DD9"/>
    <w:rsid w:val="00783DA4"/>
    <w:rsid w:val="00791B9B"/>
    <w:rsid w:val="007A71DD"/>
    <w:rsid w:val="007B0AC5"/>
    <w:rsid w:val="007D3AD1"/>
    <w:rsid w:val="007D41CB"/>
    <w:rsid w:val="007F74BA"/>
    <w:rsid w:val="008057B1"/>
    <w:rsid w:val="00826EBF"/>
    <w:rsid w:val="0084734C"/>
    <w:rsid w:val="00865317"/>
    <w:rsid w:val="00882C8A"/>
    <w:rsid w:val="008B474F"/>
    <w:rsid w:val="008B69A6"/>
    <w:rsid w:val="008D609B"/>
    <w:rsid w:val="008F0A70"/>
    <w:rsid w:val="00927FC0"/>
    <w:rsid w:val="009347AD"/>
    <w:rsid w:val="00952250"/>
    <w:rsid w:val="00984EBE"/>
    <w:rsid w:val="00985AAB"/>
    <w:rsid w:val="009A3BBB"/>
    <w:rsid w:val="009C52B4"/>
    <w:rsid w:val="009E6D47"/>
    <w:rsid w:val="009E7F73"/>
    <w:rsid w:val="00A11F9F"/>
    <w:rsid w:val="00A61887"/>
    <w:rsid w:val="00AA46B5"/>
    <w:rsid w:val="00AA51CD"/>
    <w:rsid w:val="00AB0D65"/>
    <w:rsid w:val="00AE4BA5"/>
    <w:rsid w:val="00B07013"/>
    <w:rsid w:val="00B10586"/>
    <w:rsid w:val="00B361C2"/>
    <w:rsid w:val="00B36C62"/>
    <w:rsid w:val="00B4734A"/>
    <w:rsid w:val="00BA7382"/>
    <w:rsid w:val="00C22B46"/>
    <w:rsid w:val="00C27301"/>
    <w:rsid w:val="00C32C9B"/>
    <w:rsid w:val="00C54AC9"/>
    <w:rsid w:val="00CA2D63"/>
    <w:rsid w:val="00CA7936"/>
    <w:rsid w:val="00CB19E1"/>
    <w:rsid w:val="00CF1B20"/>
    <w:rsid w:val="00D6657D"/>
    <w:rsid w:val="00D7560F"/>
    <w:rsid w:val="00D76469"/>
    <w:rsid w:val="00D876BD"/>
    <w:rsid w:val="00DB2289"/>
    <w:rsid w:val="00DB5D37"/>
    <w:rsid w:val="00DC0B49"/>
    <w:rsid w:val="00DD4285"/>
    <w:rsid w:val="00E00192"/>
    <w:rsid w:val="00E0527F"/>
    <w:rsid w:val="00E1610F"/>
    <w:rsid w:val="00E253AD"/>
    <w:rsid w:val="00E33FB9"/>
    <w:rsid w:val="00E636B6"/>
    <w:rsid w:val="00E73A70"/>
    <w:rsid w:val="00E770D6"/>
    <w:rsid w:val="00E80A7B"/>
    <w:rsid w:val="00EA6FDE"/>
    <w:rsid w:val="00EB11C6"/>
    <w:rsid w:val="00EE28E5"/>
    <w:rsid w:val="00EF52F9"/>
    <w:rsid w:val="00F249ED"/>
    <w:rsid w:val="00F966C9"/>
    <w:rsid w:val="00F97442"/>
    <w:rsid w:val="00FA3C22"/>
    <w:rsid w:val="00FF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650DC"/>
  <w15:chartTrackingRefBased/>
  <w15:docId w15:val="{7DCE9790-8601-4483-BE7D-11BFA2E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107"/>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rsid w:val="00087107"/>
    <w:pPr>
      <w:keepNext/>
      <w:keepLines/>
      <w:tabs>
        <w:tab w:val="left" w:pos="-720"/>
      </w:tabs>
      <w:suppressAutoHyphens/>
      <w:jc w:val="center"/>
      <w:outlineLvl w:val="0"/>
    </w:pPr>
    <w:rPr>
      <w:rFonts w:ascii="Arial" w:hAnsi="Arial"/>
      <w:b/>
    </w:rPr>
  </w:style>
  <w:style w:type="paragraph" w:styleId="Heading2">
    <w:name w:val="heading 2"/>
    <w:basedOn w:val="Normal"/>
    <w:next w:val="Normal"/>
    <w:qFormat/>
    <w:rsid w:val="00087107"/>
    <w:pPr>
      <w:keepNext/>
      <w:keepLines/>
      <w:tabs>
        <w:tab w:val="left" w:pos="-720"/>
      </w:tabs>
      <w:suppressAutoHyphens/>
      <w:outlineLvl w:val="1"/>
    </w:pPr>
    <w:rPr>
      <w:rFonts w:ascii="Arial" w:hAnsi="Arial"/>
      <w:b/>
    </w:rPr>
  </w:style>
  <w:style w:type="paragraph" w:styleId="Heading3">
    <w:name w:val="heading 3"/>
    <w:basedOn w:val="Normal"/>
    <w:next w:val="Normal"/>
    <w:qFormat/>
    <w:rsid w:val="00087107"/>
    <w:pPr>
      <w:keepNext/>
      <w:keepLines/>
      <w:tabs>
        <w:tab w:val="left" w:pos="-720"/>
      </w:tabs>
      <w:suppressAutoHyphens/>
      <w:outlineLvl w:val="2"/>
    </w:pPr>
    <w:rPr>
      <w:rFonts w:ascii="Arial" w:hAnsi="Arial"/>
      <w:b/>
    </w:rPr>
  </w:style>
  <w:style w:type="paragraph" w:styleId="Heading4">
    <w:name w:val="heading 4"/>
    <w:basedOn w:val="Normal"/>
    <w:next w:val="Normal"/>
    <w:qFormat/>
    <w:rsid w:val="00087107"/>
    <w:pPr>
      <w:keepNext/>
      <w:keepLines/>
      <w:tabs>
        <w:tab w:val="left" w:pos="-720"/>
      </w:tabs>
      <w:suppressAutoHyphens/>
      <w:outlineLvl w:val="3"/>
    </w:pPr>
    <w:rPr>
      <w:rFonts w:ascii="Arial" w:hAnsi="Arial"/>
      <w:u w:val="single"/>
    </w:rPr>
  </w:style>
  <w:style w:type="paragraph" w:styleId="Heading5">
    <w:name w:val="heading 5"/>
    <w:basedOn w:val="Normal"/>
    <w:next w:val="Normal"/>
    <w:qFormat/>
    <w:rsid w:val="00087107"/>
    <w:pPr>
      <w:tabs>
        <w:tab w:val="left" w:pos="-720"/>
      </w:tabs>
      <w:suppressAutoHyphens/>
      <w:outlineLvl w:val="4"/>
    </w:pPr>
    <w:rPr>
      <w:rFonts w:ascii="Arial" w:hAnsi="Arial"/>
      <w:i/>
    </w:rPr>
  </w:style>
  <w:style w:type="paragraph" w:styleId="Heading6">
    <w:name w:val="heading 6"/>
    <w:basedOn w:val="Normal"/>
    <w:next w:val="Normal"/>
    <w:qFormat/>
    <w:rsid w:val="00087107"/>
    <w:pPr>
      <w:keepNext/>
      <w:keepLines/>
      <w:tabs>
        <w:tab w:val="left" w:pos="-720"/>
      </w:tabs>
      <w:suppressAutoHyphens/>
      <w:outlineLvl w:val="5"/>
    </w:pPr>
    <w:rPr>
      <w:rFonts w:ascii="Arial" w:hAnsi="Arial"/>
      <w:i/>
    </w:rPr>
  </w:style>
  <w:style w:type="paragraph" w:styleId="Heading7">
    <w:name w:val="heading 7"/>
    <w:basedOn w:val="Normal"/>
    <w:next w:val="Normal"/>
    <w:qFormat/>
    <w:rsid w:val="00087107"/>
    <w:pPr>
      <w:tabs>
        <w:tab w:val="left" w:pos="-720"/>
      </w:tabs>
      <w:suppressAutoHyphens/>
      <w:outlineLvl w:val="6"/>
    </w:pPr>
    <w:rPr>
      <w:rFonts w:ascii="Arial" w:hAnsi="Arial"/>
      <w:sz w:val="20"/>
    </w:rPr>
  </w:style>
  <w:style w:type="paragraph" w:styleId="Heading8">
    <w:name w:val="heading 8"/>
    <w:basedOn w:val="Normal"/>
    <w:next w:val="Normal"/>
    <w:qFormat/>
    <w:rsid w:val="00087107"/>
    <w:pPr>
      <w:tabs>
        <w:tab w:val="left" w:pos="-720"/>
      </w:tabs>
      <w:suppressAutoHyphens/>
      <w:outlineLvl w:val="7"/>
    </w:pPr>
    <w:rPr>
      <w:rFonts w:ascii="Arial" w:hAnsi="Arial"/>
      <w:i/>
      <w:sz w:val="20"/>
    </w:rPr>
  </w:style>
  <w:style w:type="paragraph" w:styleId="Heading9">
    <w:name w:val="heading 9"/>
    <w:basedOn w:val="Normal"/>
    <w:next w:val="Normal"/>
    <w:qFormat/>
    <w:rsid w:val="00087107"/>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sid w:val="00087107"/>
  </w:style>
  <w:style w:type="paragraph" w:styleId="ListNumber">
    <w:name w:val="List Number"/>
    <w:basedOn w:val="Normal"/>
    <w:semiHidden/>
    <w:rsid w:val="00087107"/>
    <w:pPr>
      <w:tabs>
        <w:tab w:val="left" w:pos="-720"/>
      </w:tabs>
      <w:suppressAutoHyphens/>
    </w:pPr>
    <w:rPr>
      <w:rFonts w:ascii="Arial" w:hAnsi="Arial"/>
      <w:sz w:val="18"/>
    </w:rPr>
  </w:style>
  <w:style w:type="paragraph" w:customStyle="1" w:styleId="a1">
    <w:name w:val="a1"/>
    <w:rsid w:val="00087107"/>
    <w:pPr>
      <w:tabs>
        <w:tab w:val="left" w:pos="-720"/>
      </w:tabs>
      <w:suppressAutoHyphens/>
      <w:overflowPunct w:val="0"/>
      <w:autoSpaceDE w:val="0"/>
      <w:autoSpaceDN w:val="0"/>
      <w:adjustRightInd w:val="0"/>
      <w:textAlignment w:val="baseline"/>
    </w:pPr>
    <w:rPr>
      <w:rFonts w:ascii="Arial" w:hAnsi="Arial"/>
      <w:sz w:val="18"/>
    </w:rPr>
  </w:style>
  <w:style w:type="paragraph" w:customStyle="1" w:styleId="a2">
    <w:name w:val="a2"/>
    <w:rsid w:val="00087107"/>
    <w:pPr>
      <w:tabs>
        <w:tab w:val="left" w:pos="-720"/>
      </w:tabs>
      <w:suppressAutoHyphens/>
      <w:overflowPunct w:val="0"/>
      <w:autoSpaceDE w:val="0"/>
      <w:autoSpaceDN w:val="0"/>
      <w:adjustRightInd w:val="0"/>
      <w:textAlignment w:val="baseline"/>
    </w:pPr>
    <w:rPr>
      <w:rFonts w:ascii="Arial" w:hAnsi="Arial"/>
      <w:sz w:val="18"/>
    </w:rPr>
  </w:style>
  <w:style w:type="paragraph" w:customStyle="1" w:styleId="a3">
    <w:name w:val="a3"/>
    <w:rsid w:val="00087107"/>
    <w:pPr>
      <w:tabs>
        <w:tab w:val="left" w:pos="-720"/>
      </w:tabs>
      <w:suppressAutoHyphens/>
      <w:overflowPunct w:val="0"/>
      <w:autoSpaceDE w:val="0"/>
      <w:autoSpaceDN w:val="0"/>
      <w:adjustRightInd w:val="0"/>
      <w:textAlignment w:val="baseline"/>
    </w:pPr>
    <w:rPr>
      <w:rFonts w:ascii="Arial" w:hAnsi="Arial"/>
      <w:sz w:val="18"/>
    </w:rPr>
  </w:style>
  <w:style w:type="paragraph" w:styleId="Footer">
    <w:name w:val="footer"/>
    <w:basedOn w:val="Normal"/>
    <w:link w:val="FooterChar"/>
    <w:uiPriority w:val="99"/>
    <w:rsid w:val="00087107"/>
    <w:pPr>
      <w:tabs>
        <w:tab w:val="left" w:pos="360"/>
        <w:tab w:val="right" w:pos="9000"/>
      </w:tabs>
      <w:suppressAutoHyphens/>
    </w:pPr>
    <w:rPr>
      <w:rFonts w:ascii="Arial" w:hAnsi="Arial"/>
      <w:sz w:val="18"/>
    </w:rPr>
  </w:style>
  <w:style w:type="character" w:styleId="PageNumber">
    <w:name w:val="page number"/>
    <w:basedOn w:val="DefaultParagraphFont"/>
    <w:semiHidden/>
    <w:rsid w:val="00087107"/>
  </w:style>
  <w:style w:type="paragraph" w:customStyle="1" w:styleId="NumPara1">
    <w:name w:val="NumPara 1"/>
    <w:rsid w:val="00087107"/>
    <w:pPr>
      <w:tabs>
        <w:tab w:val="left" w:pos="-720"/>
      </w:tabs>
      <w:suppressAutoHyphens/>
      <w:overflowPunct w:val="0"/>
      <w:autoSpaceDE w:val="0"/>
      <w:autoSpaceDN w:val="0"/>
      <w:adjustRightInd w:val="0"/>
      <w:textAlignment w:val="baseline"/>
    </w:pPr>
    <w:rPr>
      <w:rFonts w:ascii="CG Times" w:hAnsi="CG Times"/>
      <w:b/>
      <w:i/>
      <w:sz w:val="24"/>
    </w:rPr>
  </w:style>
  <w:style w:type="paragraph" w:customStyle="1" w:styleId="NumPara2">
    <w:name w:val="NumPara 2"/>
    <w:rsid w:val="00087107"/>
    <w:pPr>
      <w:tabs>
        <w:tab w:val="left" w:pos="-720"/>
        <w:tab w:val="left" w:pos="0"/>
      </w:tabs>
      <w:suppressAutoHyphens/>
      <w:overflowPunct w:val="0"/>
      <w:autoSpaceDE w:val="0"/>
      <w:autoSpaceDN w:val="0"/>
      <w:adjustRightInd w:val="0"/>
      <w:ind w:left="720" w:hanging="720"/>
      <w:textAlignment w:val="baseline"/>
    </w:pPr>
    <w:rPr>
      <w:rFonts w:ascii="CG Times" w:hAnsi="CG Times"/>
      <w:b/>
      <w:i/>
      <w:sz w:val="24"/>
    </w:rPr>
  </w:style>
  <w:style w:type="paragraph" w:customStyle="1" w:styleId="NumPara3">
    <w:name w:val="NumPara 3"/>
    <w:rsid w:val="00087107"/>
    <w:pPr>
      <w:tabs>
        <w:tab w:val="left" w:pos="-720"/>
        <w:tab w:val="left" w:pos="0"/>
        <w:tab w:val="left" w:pos="720"/>
        <w:tab w:val="left" w:pos="1440"/>
      </w:tabs>
      <w:suppressAutoHyphens/>
      <w:overflowPunct w:val="0"/>
      <w:autoSpaceDE w:val="0"/>
      <w:autoSpaceDN w:val="0"/>
      <w:adjustRightInd w:val="0"/>
      <w:ind w:left="2160" w:hanging="720"/>
      <w:textAlignment w:val="baseline"/>
    </w:pPr>
    <w:rPr>
      <w:rFonts w:ascii="CG Times" w:hAnsi="CG Times"/>
      <w:b/>
      <w:i/>
      <w:sz w:val="24"/>
    </w:rPr>
  </w:style>
  <w:style w:type="paragraph" w:customStyle="1" w:styleId="NumPara4">
    <w:name w:val="NumPara 4"/>
    <w:rsid w:val="00087107"/>
    <w:pPr>
      <w:tabs>
        <w:tab w:val="left" w:pos="-720"/>
        <w:tab w:val="left" w:pos="0"/>
        <w:tab w:val="left" w:pos="720"/>
        <w:tab w:val="left" w:pos="1440"/>
        <w:tab w:val="left" w:pos="2160"/>
      </w:tabs>
      <w:suppressAutoHyphens/>
      <w:overflowPunct w:val="0"/>
      <w:autoSpaceDE w:val="0"/>
      <w:autoSpaceDN w:val="0"/>
      <w:adjustRightInd w:val="0"/>
      <w:ind w:left="2880" w:hanging="720"/>
      <w:textAlignment w:val="baseline"/>
    </w:pPr>
    <w:rPr>
      <w:rFonts w:ascii="CG Times" w:hAnsi="CG Times"/>
      <w:b/>
      <w:i/>
      <w:sz w:val="24"/>
    </w:rPr>
  </w:style>
  <w:style w:type="paragraph" w:customStyle="1" w:styleId="NumPara5">
    <w:name w:val="NumPara 5"/>
    <w:rsid w:val="00087107"/>
    <w:pPr>
      <w:tabs>
        <w:tab w:val="left" w:pos="-720"/>
        <w:tab w:val="left" w:pos="0"/>
        <w:tab w:val="left" w:pos="720"/>
        <w:tab w:val="left" w:pos="1440"/>
        <w:tab w:val="left" w:pos="2160"/>
        <w:tab w:val="left" w:pos="2880"/>
      </w:tabs>
      <w:suppressAutoHyphens/>
      <w:overflowPunct w:val="0"/>
      <w:autoSpaceDE w:val="0"/>
      <w:autoSpaceDN w:val="0"/>
      <w:adjustRightInd w:val="0"/>
      <w:ind w:left="3600" w:hanging="720"/>
      <w:textAlignment w:val="baseline"/>
    </w:pPr>
    <w:rPr>
      <w:rFonts w:ascii="CG Times" w:hAnsi="CG Times"/>
      <w:b/>
      <w:i/>
      <w:sz w:val="24"/>
    </w:rPr>
  </w:style>
  <w:style w:type="paragraph" w:customStyle="1" w:styleId="NumPara6">
    <w:name w:val="NumPara 6"/>
    <w:rsid w:val="00087107"/>
    <w:pPr>
      <w:tabs>
        <w:tab w:val="left" w:pos="-720"/>
        <w:tab w:val="left" w:pos="0"/>
        <w:tab w:val="left" w:pos="720"/>
        <w:tab w:val="left" w:pos="1440"/>
        <w:tab w:val="left" w:pos="2160"/>
        <w:tab w:val="left" w:pos="2880"/>
        <w:tab w:val="left" w:pos="3600"/>
      </w:tabs>
      <w:suppressAutoHyphens/>
      <w:overflowPunct w:val="0"/>
      <w:autoSpaceDE w:val="0"/>
      <w:autoSpaceDN w:val="0"/>
      <w:adjustRightInd w:val="0"/>
      <w:ind w:left="4320" w:hanging="720"/>
      <w:textAlignment w:val="baseline"/>
    </w:pPr>
    <w:rPr>
      <w:rFonts w:ascii="CG Times" w:hAnsi="CG Times"/>
      <w:b/>
      <w:i/>
      <w:sz w:val="24"/>
    </w:rPr>
  </w:style>
  <w:style w:type="paragraph" w:customStyle="1" w:styleId="NumPara7">
    <w:name w:val="NumPara 7"/>
    <w:rsid w:val="00087107"/>
    <w:pPr>
      <w:tabs>
        <w:tab w:val="left" w:pos="-720"/>
        <w:tab w:val="left" w:pos="0"/>
        <w:tab w:val="left" w:pos="720"/>
        <w:tab w:val="left" w:pos="1440"/>
        <w:tab w:val="left" w:pos="2160"/>
        <w:tab w:val="left" w:pos="2880"/>
        <w:tab w:val="left" w:pos="3600"/>
        <w:tab w:val="left" w:pos="4320"/>
      </w:tabs>
      <w:suppressAutoHyphens/>
      <w:overflowPunct w:val="0"/>
      <w:autoSpaceDE w:val="0"/>
      <w:autoSpaceDN w:val="0"/>
      <w:adjustRightInd w:val="0"/>
      <w:ind w:left="5040" w:hanging="720"/>
      <w:textAlignment w:val="baseline"/>
    </w:pPr>
    <w:rPr>
      <w:rFonts w:ascii="CG Times" w:hAnsi="CG Times"/>
      <w:b/>
      <w:i/>
      <w:sz w:val="24"/>
    </w:rPr>
  </w:style>
  <w:style w:type="paragraph" w:customStyle="1" w:styleId="NumPara8">
    <w:name w:val="NumPara 8"/>
    <w:rsid w:val="00087107"/>
    <w:pPr>
      <w:tabs>
        <w:tab w:val="left" w:pos="-720"/>
        <w:tab w:val="left" w:pos="0"/>
        <w:tab w:val="left" w:pos="720"/>
        <w:tab w:val="left" w:pos="1440"/>
        <w:tab w:val="left" w:pos="2160"/>
        <w:tab w:val="left" w:pos="2880"/>
        <w:tab w:val="left" w:pos="3600"/>
        <w:tab w:val="left" w:pos="4320"/>
        <w:tab w:val="left" w:pos="5040"/>
      </w:tabs>
      <w:suppressAutoHyphens/>
      <w:overflowPunct w:val="0"/>
      <w:autoSpaceDE w:val="0"/>
      <w:autoSpaceDN w:val="0"/>
      <w:adjustRightInd w:val="0"/>
      <w:ind w:left="5760" w:hanging="720"/>
      <w:textAlignment w:val="baseline"/>
    </w:pPr>
    <w:rPr>
      <w:rFonts w:ascii="CG Times" w:hAnsi="CG Times"/>
      <w:b/>
      <w:i/>
      <w:sz w:val="24"/>
    </w:rPr>
  </w:style>
  <w:style w:type="paragraph" w:styleId="TOC1">
    <w:name w:val="toc 1"/>
    <w:basedOn w:val="Normal"/>
    <w:next w:val="Normal"/>
    <w:semiHidden/>
    <w:rsid w:val="00087107"/>
    <w:pPr>
      <w:tabs>
        <w:tab w:val="left" w:leader="dot" w:pos="9000"/>
        <w:tab w:val="right" w:pos="9360"/>
      </w:tabs>
      <w:suppressAutoHyphens/>
      <w:spacing w:before="480"/>
      <w:ind w:left="720" w:right="720" w:hanging="720"/>
      <w:jc w:val="both"/>
    </w:pPr>
    <w:rPr>
      <w:spacing w:val="-3"/>
    </w:rPr>
  </w:style>
  <w:style w:type="paragraph" w:styleId="TOC2">
    <w:name w:val="toc 2"/>
    <w:basedOn w:val="Normal"/>
    <w:next w:val="Normal"/>
    <w:semiHidden/>
    <w:rsid w:val="00087107"/>
    <w:pPr>
      <w:tabs>
        <w:tab w:val="left" w:pos="9000"/>
        <w:tab w:val="right" w:pos="9360"/>
      </w:tabs>
      <w:suppressAutoHyphens/>
      <w:ind w:left="1440" w:right="720" w:hanging="720"/>
      <w:jc w:val="both"/>
    </w:pPr>
    <w:rPr>
      <w:spacing w:val="-3"/>
    </w:rPr>
  </w:style>
  <w:style w:type="paragraph" w:styleId="TOC3">
    <w:name w:val="toc 3"/>
    <w:basedOn w:val="Normal"/>
    <w:next w:val="Normal"/>
    <w:semiHidden/>
    <w:rsid w:val="00087107"/>
    <w:pPr>
      <w:tabs>
        <w:tab w:val="left" w:pos="9000"/>
        <w:tab w:val="right" w:pos="9360"/>
      </w:tabs>
      <w:suppressAutoHyphens/>
      <w:ind w:left="2160" w:right="720" w:hanging="720"/>
      <w:jc w:val="both"/>
    </w:pPr>
    <w:rPr>
      <w:spacing w:val="-3"/>
    </w:rPr>
  </w:style>
  <w:style w:type="paragraph" w:styleId="TOC4">
    <w:name w:val="toc 4"/>
    <w:basedOn w:val="Normal"/>
    <w:next w:val="Normal"/>
    <w:semiHidden/>
    <w:rsid w:val="00087107"/>
    <w:pPr>
      <w:tabs>
        <w:tab w:val="left" w:pos="9000"/>
        <w:tab w:val="right" w:pos="9360"/>
      </w:tabs>
      <w:suppressAutoHyphens/>
      <w:ind w:left="2880" w:right="720" w:hanging="720"/>
      <w:jc w:val="both"/>
    </w:pPr>
    <w:rPr>
      <w:spacing w:val="-3"/>
    </w:rPr>
  </w:style>
  <w:style w:type="paragraph" w:styleId="TOC5">
    <w:name w:val="toc 5"/>
    <w:basedOn w:val="Normal"/>
    <w:next w:val="Normal"/>
    <w:semiHidden/>
    <w:rsid w:val="00087107"/>
    <w:pPr>
      <w:tabs>
        <w:tab w:val="left" w:pos="9000"/>
        <w:tab w:val="right" w:pos="9360"/>
      </w:tabs>
      <w:suppressAutoHyphens/>
      <w:ind w:left="3600" w:right="720" w:hanging="720"/>
      <w:jc w:val="both"/>
    </w:pPr>
    <w:rPr>
      <w:spacing w:val="-3"/>
    </w:rPr>
  </w:style>
  <w:style w:type="paragraph" w:styleId="TOC6">
    <w:name w:val="toc 6"/>
    <w:basedOn w:val="Normal"/>
    <w:next w:val="Normal"/>
    <w:semiHidden/>
    <w:rsid w:val="00087107"/>
    <w:pPr>
      <w:tabs>
        <w:tab w:val="left" w:pos="9000"/>
        <w:tab w:val="right" w:pos="9360"/>
      </w:tabs>
      <w:suppressAutoHyphens/>
      <w:ind w:left="720" w:hanging="720"/>
    </w:pPr>
    <w:rPr>
      <w:b/>
      <w:i/>
    </w:rPr>
  </w:style>
  <w:style w:type="paragraph" w:styleId="TOC7">
    <w:name w:val="toc 7"/>
    <w:basedOn w:val="Normal"/>
    <w:next w:val="Normal"/>
    <w:semiHidden/>
    <w:rsid w:val="00087107"/>
    <w:pPr>
      <w:suppressAutoHyphens/>
      <w:ind w:left="720" w:hanging="720"/>
    </w:pPr>
    <w:rPr>
      <w:b/>
      <w:i/>
    </w:rPr>
  </w:style>
  <w:style w:type="paragraph" w:styleId="TOC8">
    <w:name w:val="toc 8"/>
    <w:basedOn w:val="Normal"/>
    <w:next w:val="Normal"/>
    <w:semiHidden/>
    <w:rsid w:val="00087107"/>
    <w:pPr>
      <w:tabs>
        <w:tab w:val="left" w:pos="9000"/>
        <w:tab w:val="right" w:pos="9360"/>
      </w:tabs>
      <w:suppressAutoHyphens/>
      <w:ind w:left="720" w:hanging="720"/>
    </w:pPr>
    <w:rPr>
      <w:b/>
      <w:i/>
    </w:rPr>
  </w:style>
  <w:style w:type="paragraph" w:styleId="TOC9">
    <w:name w:val="toc 9"/>
    <w:basedOn w:val="Normal"/>
    <w:next w:val="Normal"/>
    <w:semiHidden/>
    <w:rsid w:val="00087107"/>
    <w:pPr>
      <w:tabs>
        <w:tab w:val="left" w:leader="dot" w:pos="9000"/>
        <w:tab w:val="right" w:pos="9360"/>
      </w:tabs>
      <w:suppressAutoHyphens/>
      <w:ind w:left="720" w:hanging="720"/>
    </w:pPr>
    <w:rPr>
      <w:b/>
      <w:i/>
    </w:rPr>
  </w:style>
  <w:style w:type="paragraph" w:styleId="Index1">
    <w:name w:val="index 1"/>
    <w:basedOn w:val="Normal"/>
    <w:next w:val="Normal"/>
    <w:semiHidden/>
    <w:rsid w:val="00087107"/>
    <w:pPr>
      <w:tabs>
        <w:tab w:val="left" w:leader="dot" w:pos="9000"/>
        <w:tab w:val="right" w:pos="9360"/>
      </w:tabs>
      <w:suppressAutoHyphens/>
      <w:ind w:left="1440" w:right="720" w:hanging="1440"/>
    </w:pPr>
    <w:rPr>
      <w:b/>
      <w:i/>
    </w:rPr>
  </w:style>
  <w:style w:type="paragraph" w:styleId="Index2">
    <w:name w:val="index 2"/>
    <w:basedOn w:val="Normal"/>
    <w:next w:val="Normal"/>
    <w:semiHidden/>
    <w:rsid w:val="00087107"/>
    <w:pPr>
      <w:tabs>
        <w:tab w:val="left" w:leader="dot" w:pos="9000"/>
        <w:tab w:val="right" w:pos="9360"/>
      </w:tabs>
      <w:suppressAutoHyphens/>
      <w:ind w:left="1440" w:right="720" w:hanging="720"/>
    </w:pPr>
    <w:rPr>
      <w:b/>
      <w:i/>
    </w:rPr>
  </w:style>
  <w:style w:type="paragraph" w:styleId="TOAHeading">
    <w:name w:val="toa heading"/>
    <w:basedOn w:val="Normal"/>
    <w:next w:val="Normal"/>
    <w:semiHidden/>
    <w:rsid w:val="00087107"/>
    <w:pPr>
      <w:tabs>
        <w:tab w:val="left" w:pos="9000"/>
        <w:tab w:val="right" w:pos="9360"/>
      </w:tabs>
      <w:suppressAutoHyphens/>
    </w:pPr>
    <w:rPr>
      <w:b/>
      <w:i/>
    </w:rPr>
  </w:style>
  <w:style w:type="paragraph" w:styleId="Caption">
    <w:name w:val="caption"/>
    <w:basedOn w:val="Normal"/>
    <w:next w:val="Normal"/>
    <w:qFormat/>
    <w:rsid w:val="00087107"/>
    <w:rPr>
      <w:rFonts w:ascii="Courier New" w:hAnsi="Courier New"/>
    </w:rPr>
  </w:style>
  <w:style w:type="character" w:customStyle="1" w:styleId="EquationCaption">
    <w:name w:val="_Equation Caption"/>
    <w:rsid w:val="00087107"/>
  </w:style>
  <w:style w:type="paragraph" w:styleId="Header">
    <w:name w:val="header"/>
    <w:basedOn w:val="Normal"/>
    <w:link w:val="HeaderChar"/>
    <w:uiPriority w:val="99"/>
    <w:rsid w:val="00087107"/>
    <w:pPr>
      <w:tabs>
        <w:tab w:val="center" w:pos="4320"/>
        <w:tab w:val="right" w:pos="8640"/>
      </w:tabs>
    </w:pPr>
  </w:style>
  <w:style w:type="paragraph" w:styleId="ListNumber2">
    <w:name w:val="List Number 2"/>
    <w:basedOn w:val="Normal"/>
    <w:semiHidden/>
    <w:rsid w:val="00087107"/>
    <w:pPr>
      <w:ind w:left="720" w:hanging="360"/>
    </w:pPr>
    <w:rPr>
      <w:rFonts w:ascii="Times New Roman" w:hAnsi="Times New Roman"/>
      <w:spacing w:val="-3"/>
    </w:rPr>
  </w:style>
  <w:style w:type="paragraph" w:styleId="ListNumber3">
    <w:name w:val="List Number 3"/>
    <w:basedOn w:val="Normal"/>
    <w:semiHidden/>
    <w:rsid w:val="00087107"/>
    <w:pPr>
      <w:ind w:left="1080" w:hanging="360"/>
    </w:pPr>
    <w:rPr>
      <w:rFonts w:ascii="Times New Roman" w:hAnsi="Times New Roman"/>
      <w:spacing w:val="-3"/>
    </w:rPr>
  </w:style>
  <w:style w:type="paragraph" w:styleId="ListNumber4">
    <w:name w:val="List Number 4"/>
    <w:basedOn w:val="Normal"/>
    <w:semiHidden/>
    <w:rsid w:val="00087107"/>
    <w:pPr>
      <w:ind w:left="1440" w:hanging="360"/>
    </w:pPr>
    <w:rPr>
      <w:rFonts w:ascii="Times New Roman" w:hAnsi="Times New Roman"/>
      <w:spacing w:val="-3"/>
    </w:rPr>
  </w:style>
  <w:style w:type="paragraph" w:styleId="ListNumber5">
    <w:name w:val="List Number 5"/>
    <w:basedOn w:val="Normal"/>
    <w:semiHidden/>
    <w:rsid w:val="00087107"/>
    <w:pPr>
      <w:ind w:left="1800" w:hanging="360"/>
    </w:pPr>
    <w:rPr>
      <w:rFonts w:ascii="Times New Roman" w:hAnsi="Times New Roman"/>
      <w:spacing w:val="-3"/>
    </w:rPr>
  </w:style>
  <w:style w:type="character" w:styleId="Hyperlink">
    <w:name w:val="Hyperlink"/>
    <w:rsid w:val="00087107"/>
    <w:rPr>
      <w:color w:val="0000FF"/>
      <w:u w:val="single"/>
    </w:rPr>
  </w:style>
  <w:style w:type="paragraph" w:styleId="EndnoteText">
    <w:name w:val="endnote text"/>
    <w:basedOn w:val="Normal"/>
    <w:semiHidden/>
    <w:rsid w:val="00087107"/>
    <w:pPr>
      <w:tabs>
        <w:tab w:val="left" w:pos="-720"/>
      </w:tabs>
      <w:suppressAutoHyphens/>
    </w:pPr>
    <w:rPr>
      <w:rFonts w:ascii="Times New Roman" w:hAnsi="Times New Roman"/>
    </w:rPr>
  </w:style>
  <w:style w:type="paragraph" w:styleId="BodyText">
    <w:name w:val="Body Text"/>
    <w:basedOn w:val="Normal"/>
    <w:semiHidden/>
    <w:rsid w:val="00087107"/>
    <w:pPr>
      <w:jc w:val="both"/>
    </w:pPr>
    <w:rPr>
      <w:rFonts w:ascii="Times New Roman" w:hAnsi="Times New Roman"/>
      <w:color w:val="000000"/>
    </w:rPr>
  </w:style>
  <w:style w:type="paragraph" w:styleId="BodyText2">
    <w:name w:val="Body Text 2"/>
    <w:basedOn w:val="Normal"/>
    <w:rsid w:val="00087107"/>
    <w:pPr>
      <w:tabs>
        <w:tab w:val="left" w:pos="-720"/>
      </w:tabs>
      <w:suppressAutoHyphens/>
      <w:ind w:left="1350" w:hanging="1350"/>
    </w:pPr>
    <w:rPr>
      <w:rFonts w:ascii="Times New Roman" w:hAnsi="Times New Roman"/>
    </w:rPr>
  </w:style>
  <w:style w:type="paragraph" w:styleId="BodyTextIndent2">
    <w:name w:val="Body Text Indent 2"/>
    <w:basedOn w:val="Normal"/>
    <w:rsid w:val="00087107"/>
    <w:pPr>
      <w:widowControl w:val="0"/>
      <w:tabs>
        <w:tab w:val="left" w:pos="-720"/>
        <w:tab w:val="left" w:pos="720"/>
        <w:tab w:val="left" w:pos="1440"/>
      </w:tabs>
      <w:ind w:left="2160" w:hanging="2160"/>
    </w:pPr>
    <w:rPr>
      <w:rFonts w:ascii="Times New Roman" w:hAnsi="Times New Roman"/>
    </w:rPr>
  </w:style>
  <w:style w:type="paragraph" w:styleId="BodyTextIndent3">
    <w:name w:val="Body Text Indent 3"/>
    <w:basedOn w:val="Normal"/>
    <w:rsid w:val="00087107"/>
    <w:pPr>
      <w:tabs>
        <w:tab w:val="left" w:pos="-720"/>
      </w:tabs>
      <w:suppressAutoHyphens/>
      <w:ind w:left="3600" w:hanging="720"/>
    </w:pPr>
  </w:style>
  <w:style w:type="paragraph" w:styleId="BlockText">
    <w:name w:val="Block Text"/>
    <w:basedOn w:val="Normal"/>
    <w:rsid w:val="00087107"/>
    <w:pPr>
      <w:keepLines/>
      <w:tabs>
        <w:tab w:val="left" w:pos="-1260"/>
        <w:tab w:val="left" w:pos="270"/>
        <w:tab w:val="left" w:pos="2160"/>
      </w:tabs>
      <w:ind w:left="720" w:right="720"/>
    </w:pPr>
    <w:rPr>
      <w:rFonts w:ascii="Times New Roman" w:hAnsi="Times New Roman"/>
    </w:rPr>
  </w:style>
  <w:style w:type="paragraph" w:customStyle="1" w:styleId="Technical4">
    <w:name w:val="Technical 4"/>
    <w:rsid w:val="00087107"/>
    <w:pPr>
      <w:tabs>
        <w:tab w:val="left" w:pos="-720"/>
      </w:tabs>
      <w:suppressAutoHyphens/>
      <w:overflowPunct w:val="0"/>
      <w:autoSpaceDE w:val="0"/>
      <w:autoSpaceDN w:val="0"/>
      <w:adjustRightInd w:val="0"/>
      <w:textAlignment w:val="baseline"/>
    </w:pPr>
    <w:rPr>
      <w:rFonts w:ascii="Courier New" w:hAnsi="Courier New"/>
      <w:b/>
    </w:rPr>
  </w:style>
  <w:style w:type="paragraph" w:customStyle="1" w:styleId="ModifiedBlock1inch">
    <w:name w:val="Modified Block 1inch"/>
    <w:basedOn w:val="Normal"/>
    <w:rsid w:val="00087107"/>
    <w:pPr>
      <w:suppressAutoHyphens/>
      <w:spacing w:after="240"/>
      <w:ind w:left="720" w:firstLine="720"/>
      <w:jc w:val="both"/>
    </w:pPr>
    <w:rPr>
      <w:rFonts w:ascii="Times New Roman" w:hAnsi="Times New Roman"/>
      <w:spacing w:val="-3"/>
    </w:rPr>
  </w:style>
  <w:style w:type="paragraph" w:styleId="BalloonText">
    <w:name w:val="Balloon Text"/>
    <w:basedOn w:val="Normal"/>
    <w:link w:val="BalloonTextChar"/>
    <w:uiPriority w:val="99"/>
    <w:semiHidden/>
    <w:unhideWhenUsed/>
    <w:rsid w:val="002A1B83"/>
    <w:rPr>
      <w:rFonts w:ascii="Tahoma" w:hAnsi="Tahoma" w:cs="Tahoma"/>
      <w:sz w:val="16"/>
      <w:szCs w:val="16"/>
    </w:rPr>
  </w:style>
  <w:style w:type="character" w:customStyle="1" w:styleId="BalloonTextChar">
    <w:name w:val="Balloon Text Char"/>
    <w:link w:val="BalloonText"/>
    <w:uiPriority w:val="99"/>
    <w:semiHidden/>
    <w:rsid w:val="002A1B83"/>
    <w:rPr>
      <w:rFonts w:ascii="Tahoma" w:hAnsi="Tahoma" w:cs="Tahoma"/>
      <w:sz w:val="16"/>
      <w:szCs w:val="16"/>
    </w:rPr>
  </w:style>
  <w:style w:type="paragraph" w:customStyle="1" w:styleId="Default">
    <w:name w:val="Default"/>
    <w:rsid w:val="002A1B8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32C9B"/>
    <w:pPr>
      <w:ind w:left="720"/>
      <w:contextualSpacing/>
    </w:pPr>
  </w:style>
  <w:style w:type="paragraph" w:styleId="NoSpacing">
    <w:name w:val="No Spacing"/>
    <w:uiPriority w:val="1"/>
    <w:qFormat/>
    <w:rsid w:val="00AE4BA5"/>
    <w:rPr>
      <w:rFonts w:ascii="Calibri" w:eastAsia="Calibri" w:hAnsi="Calibri"/>
      <w:sz w:val="22"/>
      <w:szCs w:val="22"/>
    </w:rPr>
  </w:style>
  <w:style w:type="character" w:styleId="CommentReference">
    <w:name w:val="annotation reference"/>
    <w:uiPriority w:val="99"/>
    <w:semiHidden/>
    <w:unhideWhenUsed/>
    <w:rsid w:val="00BA7382"/>
    <w:rPr>
      <w:sz w:val="16"/>
      <w:szCs w:val="16"/>
    </w:rPr>
  </w:style>
  <w:style w:type="paragraph" w:styleId="CommentText">
    <w:name w:val="annotation text"/>
    <w:basedOn w:val="Normal"/>
    <w:link w:val="CommentTextChar"/>
    <w:uiPriority w:val="99"/>
    <w:semiHidden/>
    <w:unhideWhenUsed/>
    <w:rsid w:val="00BA7382"/>
    <w:rPr>
      <w:sz w:val="20"/>
    </w:rPr>
  </w:style>
  <w:style w:type="character" w:customStyle="1" w:styleId="CommentTextChar">
    <w:name w:val="Comment Text Char"/>
    <w:link w:val="CommentText"/>
    <w:uiPriority w:val="99"/>
    <w:semiHidden/>
    <w:rsid w:val="00BA7382"/>
    <w:rPr>
      <w:rFonts w:ascii="CG Times" w:hAnsi="CG Times"/>
    </w:rPr>
  </w:style>
  <w:style w:type="paragraph" w:styleId="CommentSubject">
    <w:name w:val="annotation subject"/>
    <w:basedOn w:val="CommentText"/>
    <w:next w:val="CommentText"/>
    <w:link w:val="CommentSubjectChar"/>
    <w:uiPriority w:val="99"/>
    <w:semiHidden/>
    <w:unhideWhenUsed/>
    <w:rsid w:val="00BA7382"/>
    <w:rPr>
      <w:b/>
      <w:bCs/>
    </w:rPr>
  </w:style>
  <w:style w:type="character" w:customStyle="1" w:styleId="CommentSubjectChar">
    <w:name w:val="Comment Subject Char"/>
    <w:link w:val="CommentSubject"/>
    <w:uiPriority w:val="99"/>
    <w:semiHidden/>
    <w:rsid w:val="00BA7382"/>
    <w:rPr>
      <w:rFonts w:ascii="CG Times" w:hAnsi="CG Times"/>
      <w:b/>
      <w:bCs/>
    </w:rPr>
  </w:style>
  <w:style w:type="character" w:customStyle="1" w:styleId="HeaderChar">
    <w:name w:val="Header Char"/>
    <w:link w:val="Header"/>
    <w:uiPriority w:val="99"/>
    <w:rsid w:val="00826EBF"/>
    <w:rPr>
      <w:rFonts w:ascii="CG Times" w:hAnsi="CG Times"/>
      <w:sz w:val="24"/>
    </w:rPr>
  </w:style>
  <w:style w:type="character" w:customStyle="1" w:styleId="FooterChar">
    <w:name w:val="Footer Char"/>
    <w:link w:val="Footer"/>
    <w:uiPriority w:val="99"/>
    <w:rsid w:val="00826EBF"/>
    <w:rPr>
      <w:rFonts w:ascii="Arial" w:hAnsi="Arial"/>
      <w:sz w:val="18"/>
    </w:rPr>
  </w:style>
  <w:style w:type="character" w:styleId="LineNumber">
    <w:name w:val="line number"/>
    <w:uiPriority w:val="99"/>
    <w:semiHidden/>
    <w:unhideWhenUsed/>
    <w:rsid w:val="0034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492111">
      <w:bodyDiv w:val="1"/>
      <w:marLeft w:val="0"/>
      <w:marRight w:val="0"/>
      <w:marTop w:val="0"/>
      <w:marBottom w:val="0"/>
      <w:divBdr>
        <w:top w:val="none" w:sz="0" w:space="0" w:color="auto"/>
        <w:left w:val="none" w:sz="0" w:space="0" w:color="auto"/>
        <w:bottom w:val="none" w:sz="0" w:space="0" w:color="auto"/>
        <w:right w:val="none" w:sz="0" w:space="0" w:color="auto"/>
      </w:divBdr>
    </w:div>
    <w:div w:id="21134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WUQRW3SEJQDQ-2105250395-5097</_dlc_DocId>
    <_dlc_DocIdUrl xmlns="d4a638c4-874f-49c0-bb2b-5cb8563c2b18">
      <Url>https://hudgov.sharepoint.com/sites/IHCF2/DEVL/pp/_layouts/15/DocIdRedir.aspx?ID=WUQRW3SEJQDQ-2105250395-5097</Url>
      <Description>WUQRW3SEJQDQ-2105250395-5097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0479ACD-6C3A-4B3F-8E43-DA82E6CFFD46}">
  <ds:schemaRefs>
    <ds:schemaRef ds:uri="http://schemas.microsoft.com/sharepoint/v3/contenttype/forms"/>
  </ds:schemaRefs>
</ds:datastoreItem>
</file>

<file path=customXml/itemProps2.xml><?xml version="1.0" encoding="utf-8"?>
<ds:datastoreItem xmlns:ds="http://schemas.openxmlformats.org/officeDocument/2006/customXml" ds:itemID="{3130CD18-7AE1-4A66-BF82-9B8787A6606A}">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94B2E4D9-5697-4945-83A0-66089512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91F36-0D86-419D-B239-BB4359E441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1088</Words>
  <Characters>6205</Characters>
  <Application>Microsoft Office Word</Application>
  <DocSecurity>0</DocSecurity>
  <Lines>51</Lines>
  <Paragraphs>14</Paragraphs>
  <ScaleCrop>false</ScaleCrop>
  <HeadingPairs>
    <vt:vector size="4" baseType="variant">
      <vt:variant>
        <vt:lpstr>Title</vt:lpstr>
      </vt:variant>
      <vt:variant>
        <vt:i4>1</vt:i4>
      </vt:variant>
      <vt:variant>
        <vt:lpstr>Prepared by, and after recording </vt:lpstr>
      </vt:variant>
      <vt:variant>
        <vt:i4>0</vt:i4>
      </vt:variant>
    </vt:vector>
  </HeadingPairs>
  <TitlesOfParts>
    <vt:vector size="1" baseType="lpstr">
      <vt:lpstr>Prepared by, and after recording</vt:lpstr>
    </vt:vector>
  </TitlesOfParts>
  <Company>Federal Home Loan Mortgage Corporation</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and after recording</dc:title>
  <dc:subject/>
  <dc:creator>William R. Flury</dc:creator>
  <cp:keywords/>
  <cp:lastModifiedBy>Yeow, Emmanuel</cp:lastModifiedBy>
  <cp:revision>9</cp:revision>
  <cp:lastPrinted>2013-04-15T18:51:00Z</cp:lastPrinted>
  <dcterms:created xsi:type="dcterms:W3CDTF">2018-02-02T20:04:00Z</dcterms:created>
  <dcterms:modified xsi:type="dcterms:W3CDTF">2023-01-23T16:15:00Z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-443571405</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a6bfbf51-b448-4dd8-810c-6916d5fddc8f</vt:lpwstr>
  </property>
  <property fmtid="{D5CDD505-2E9C-101B-9397-08002B2CF9AE}" pid="9" name="ContentTypeId">
    <vt:lpwstr>0x0101009BC1C42CB733FD42B046A8748BFD9BD3</vt:lpwstr>
  </property>
</Properties>
</file>