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68A84" w14:textId="1F921A74" w:rsidR="0007400D" w:rsidRDefault="004A2125" w:rsidP="004A2125">
      <w:pPr>
        <w:pStyle w:val="NoSpacing"/>
        <w:jc w:val="center"/>
        <w:rPr>
          <w:b/>
          <w:bCs/>
          <w:sz w:val="24"/>
          <w:szCs w:val="24"/>
        </w:rPr>
      </w:pPr>
      <w:r>
        <w:rPr>
          <w:b/>
          <w:bCs/>
          <w:sz w:val="24"/>
          <w:szCs w:val="24"/>
        </w:rPr>
        <w:t>PREDEVELOPMENT FUNDING APPROVAL</w:t>
      </w:r>
    </w:p>
    <w:p w14:paraId="7BD5EA83" w14:textId="6CF86A7E" w:rsidR="004A2125" w:rsidRDefault="004A2125" w:rsidP="004A2125">
      <w:pPr>
        <w:pStyle w:val="NoSpacing"/>
        <w:jc w:val="center"/>
        <w:rPr>
          <w:b/>
          <w:bCs/>
          <w:sz w:val="24"/>
          <w:szCs w:val="24"/>
        </w:rPr>
      </w:pPr>
      <w:r>
        <w:rPr>
          <w:b/>
          <w:bCs/>
          <w:sz w:val="24"/>
          <w:szCs w:val="24"/>
        </w:rPr>
        <w:t>MIXED-FINANCE DEVELOPMENT</w:t>
      </w:r>
    </w:p>
    <w:p w14:paraId="43889193" w14:textId="183066C5" w:rsidR="004A2125" w:rsidRDefault="004A2125" w:rsidP="004A2125">
      <w:pPr>
        <w:pStyle w:val="NoSpacing"/>
        <w:jc w:val="center"/>
        <w:rPr>
          <w:b/>
          <w:bCs/>
          <w:sz w:val="24"/>
          <w:szCs w:val="24"/>
        </w:rPr>
      </w:pPr>
    </w:p>
    <w:p w14:paraId="121930DF" w14:textId="111A5106" w:rsidR="004A2125" w:rsidRDefault="004A2125" w:rsidP="004A2125">
      <w:pPr>
        <w:pStyle w:val="NoSpacing"/>
        <w:rPr>
          <w:sz w:val="24"/>
          <w:szCs w:val="24"/>
        </w:rPr>
      </w:pPr>
      <w:r>
        <w:rPr>
          <w:sz w:val="24"/>
          <w:szCs w:val="24"/>
        </w:rPr>
        <w:tab/>
        <w:t>In accordance with</w:t>
      </w:r>
      <w:r w:rsidR="00653F93">
        <w:rPr>
          <w:sz w:val="24"/>
          <w:szCs w:val="24"/>
        </w:rPr>
        <w:t xml:space="preserve"> 24 CFR 905.612(a), after a new development project has been included in the CFP 5-Year Action Plan and has been approved by both the PHA Board of Commissioners and HUD, a PHA may use its public housing funds to pay for predevelopment expenses prior to submission of a Development Proposal to HUD for approval. However, for mixed-finance</w:t>
      </w:r>
      <w:r w:rsidR="00CC250E">
        <w:rPr>
          <w:sz w:val="24"/>
          <w:szCs w:val="24"/>
        </w:rPr>
        <w:t xml:space="preserve"> </w:t>
      </w:r>
      <w:r w:rsidR="00653F93">
        <w:rPr>
          <w:sz w:val="24"/>
          <w:szCs w:val="24"/>
        </w:rPr>
        <w:t xml:space="preserve">projects, </w:t>
      </w:r>
      <w:r w:rsidR="00734BE7">
        <w:rPr>
          <w:sz w:val="24"/>
          <w:szCs w:val="24"/>
        </w:rPr>
        <w:t xml:space="preserve">HUD must review and approve predevelopment expenses prior to a PHA expending public housing funds. </w:t>
      </w:r>
    </w:p>
    <w:p w14:paraId="230AF43F" w14:textId="77777777" w:rsidR="00734BE7" w:rsidRDefault="00734BE7" w:rsidP="004A2125">
      <w:pPr>
        <w:pStyle w:val="NoSpacing"/>
        <w:rPr>
          <w:sz w:val="24"/>
          <w:szCs w:val="24"/>
        </w:rPr>
      </w:pPr>
    </w:p>
    <w:p w14:paraId="195BDD61" w14:textId="1E214329" w:rsidR="001A394A" w:rsidRDefault="00734BE7" w:rsidP="004A2125">
      <w:pPr>
        <w:pStyle w:val="NoSpacing"/>
        <w:rPr>
          <w:sz w:val="24"/>
          <w:szCs w:val="24"/>
        </w:rPr>
      </w:pPr>
      <w:r>
        <w:rPr>
          <w:sz w:val="24"/>
          <w:szCs w:val="24"/>
        </w:rPr>
        <w:tab/>
        <w:t xml:space="preserve">Per 905.612(a)(1), predevelopment </w:t>
      </w:r>
      <w:r w:rsidR="00313984">
        <w:rPr>
          <w:sz w:val="24"/>
          <w:szCs w:val="24"/>
        </w:rPr>
        <w:t>fund</w:t>
      </w:r>
      <w:r w:rsidR="00926AA8">
        <w:rPr>
          <w:sz w:val="24"/>
          <w:szCs w:val="24"/>
        </w:rPr>
        <w:t>s</w:t>
      </w:r>
      <w:r w:rsidR="00313984">
        <w:rPr>
          <w:sz w:val="24"/>
          <w:szCs w:val="24"/>
        </w:rPr>
        <w:t xml:space="preserve"> can be used for</w:t>
      </w:r>
      <w:r w:rsidR="001A394A">
        <w:rPr>
          <w:sz w:val="24"/>
          <w:szCs w:val="24"/>
        </w:rPr>
        <w:t>:</w:t>
      </w:r>
    </w:p>
    <w:p w14:paraId="771FB243" w14:textId="1C35452D" w:rsidR="001A394A" w:rsidRDefault="00D64DBF" w:rsidP="001A394A">
      <w:pPr>
        <w:pStyle w:val="NoSpacing"/>
        <w:numPr>
          <w:ilvl w:val="0"/>
          <w:numId w:val="1"/>
        </w:numPr>
        <w:rPr>
          <w:sz w:val="24"/>
          <w:szCs w:val="24"/>
        </w:rPr>
      </w:pPr>
      <w:r>
        <w:rPr>
          <w:sz w:val="24"/>
          <w:szCs w:val="24"/>
        </w:rPr>
        <w:t>C</w:t>
      </w:r>
      <w:r w:rsidR="00734BE7">
        <w:rPr>
          <w:sz w:val="24"/>
          <w:szCs w:val="24"/>
        </w:rPr>
        <w:t xml:space="preserve">osts of materials and services related to the preparation of a development </w:t>
      </w:r>
      <w:r w:rsidR="00926AA8">
        <w:rPr>
          <w:sz w:val="24"/>
          <w:szCs w:val="24"/>
        </w:rPr>
        <w:t>proposal.</w:t>
      </w:r>
    </w:p>
    <w:p w14:paraId="39475B40" w14:textId="77777777" w:rsidR="00926AA8" w:rsidRDefault="001A394A" w:rsidP="00926AA8">
      <w:pPr>
        <w:pStyle w:val="NoSpacing"/>
        <w:numPr>
          <w:ilvl w:val="0"/>
          <w:numId w:val="1"/>
        </w:numPr>
        <w:rPr>
          <w:sz w:val="24"/>
          <w:szCs w:val="24"/>
        </w:rPr>
      </w:pPr>
      <w:r>
        <w:rPr>
          <w:sz w:val="24"/>
          <w:szCs w:val="24"/>
        </w:rPr>
        <w:t>Soft costs, such as surveys, appraisals</w:t>
      </w:r>
      <w:r w:rsidR="00313984">
        <w:rPr>
          <w:sz w:val="24"/>
          <w:szCs w:val="24"/>
        </w:rPr>
        <w:t>, a</w:t>
      </w:r>
      <w:r w:rsidR="00926AA8">
        <w:rPr>
          <w:sz w:val="24"/>
          <w:szCs w:val="24"/>
        </w:rPr>
        <w:t xml:space="preserve">rchitecture, and engineering plans. </w:t>
      </w:r>
    </w:p>
    <w:p w14:paraId="5D542376" w14:textId="77777777" w:rsidR="009509A5" w:rsidRDefault="00926AA8" w:rsidP="00926AA8">
      <w:pPr>
        <w:pStyle w:val="NoSpacing"/>
        <w:numPr>
          <w:ilvl w:val="0"/>
          <w:numId w:val="1"/>
        </w:numPr>
        <w:rPr>
          <w:sz w:val="24"/>
          <w:szCs w:val="24"/>
        </w:rPr>
      </w:pPr>
      <w:r>
        <w:rPr>
          <w:sz w:val="24"/>
          <w:szCs w:val="24"/>
        </w:rPr>
        <w:t xml:space="preserve">HUD-approved </w:t>
      </w:r>
      <w:r w:rsidR="009509A5">
        <w:rPr>
          <w:sz w:val="24"/>
          <w:szCs w:val="24"/>
        </w:rPr>
        <w:t xml:space="preserve">demolition costs. </w:t>
      </w:r>
    </w:p>
    <w:p w14:paraId="7F6153E8" w14:textId="77777777" w:rsidR="009509A5" w:rsidRDefault="009509A5" w:rsidP="009509A5">
      <w:pPr>
        <w:pStyle w:val="NoSpacing"/>
        <w:ind w:left="1080"/>
        <w:rPr>
          <w:sz w:val="24"/>
          <w:szCs w:val="24"/>
        </w:rPr>
      </w:pPr>
    </w:p>
    <w:p w14:paraId="680E3598" w14:textId="77777777" w:rsidR="009509A5" w:rsidRDefault="00734BE7" w:rsidP="009509A5">
      <w:pPr>
        <w:pStyle w:val="NoSpacing"/>
        <w:ind w:firstLine="720"/>
        <w:rPr>
          <w:sz w:val="24"/>
          <w:szCs w:val="24"/>
        </w:rPr>
      </w:pPr>
      <w:r>
        <w:rPr>
          <w:sz w:val="24"/>
          <w:szCs w:val="24"/>
        </w:rPr>
        <w:t xml:space="preserve">Predevelopment assistance </w:t>
      </w:r>
      <w:r w:rsidRPr="00D64DBF">
        <w:rPr>
          <w:b/>
          <w:bCs/>
          <w:sz w:val="24"/>
          <w:szCs w:val="24"/>
        </w:rPr>
        <w:t>may not</w:t>
      </w:r>
      <w:r>
        <w:rPr>
          <w:sz w:val="24"/>
          <w:szCs w:val="24"/>
        </w:rPr>
        <w:t xml:space="preserve"> be used to pay for</w:t>
      </w:r>
      <w:r w:rsidR="009509A5">
        <w:rPr>
          <w:sz w:val="24"/>
          <w:szCs w:val="24"/>
        </w:rPr>
        <w:t>:</w:t>
      </w:r>
    </w:p>
    <w:p w14:paraId="0DBE9C7D" w14:textId="28D32277" w:rsidR="00D64DBF" w:rsidRDefault="00D64DBF" w:rsidP="00D64DBF">
      <w:pPr>
        <w:pStyle w:val="NoSpacing"/>
        <w:numPr>
          <w:ilvl w:val="0"/>
          <w:numId w:val="2"/>
        </w:numPr>
        <w:rPr>
          <w:sz w:val="24"/>
          <w:szCs w:val="24"/>
        </w:rPr>
      </w:pPr>
      <w:r>
        <w:rPr>
          <w:sz w:val="24"/>
          <w:szCs w:val="24"/>
        </w:rPr>
        <w:t>Site work</w:t>
      </w:r>
    </w:p>
    <w:p w14:paraId="4CF26186" w14:textId="634AF7E2" w:rsidR="00D64DBF" w:rsidRDefault="00D64DBF" w:rsidP="00D64DBF">
      <w:pPr>
        <w:pStyle w:val="NoSpacing"/>
        <w:numPr>
          <w:ilvl w:val="0"/>
          <w:numId w:val="2"/>
        </w:numPr>
        <w:rPr>
          <w:sz w:val="24"/>
          <w:szCs w:val="24"/>
        </w:rPr>
      </w:pPr>
      <w:r>
        <w:rPr>
          <w:sz w:val="24"/>
          <w:szCs w:val="24"/>
        </w:rPr>
        <w:t>Infrastructure installation</w:t>
      </w:r>
    </w:p>
    <w:p w14:paraId="667B3C25" w14:textId="4525D8F5" w:rsidR="00D64DBF" w:rsidRDefault="00D64DBF" w:rsidP="00D64DBF">
      <w:pPr>
        <w:pStyle w:val="NoSpacing"/>
        <w:numPr>
          <w:ilvl w:val="0"/>
          <w:numId w:val="2"/>
        </w:numPr>
        <w:rPr>
          <w:sz w:val="24"/>
          <w:szCs w:val="24"/>
        </w:rPr>
      </w:pPr>
      <w:r>
        <w:rPr>
          <w:sz w:val="24"/>
          <w:szCs w:val="24"/>
        </w:rPr>
        <w:t xml:space="preserve">Construction costs (unless specifically approved by HUD) </w:t>
      </w:r>
    </w:p>
    <w:p w14:paraId="2BA9B9EE" w14:textId="77777777" w:rsidR="00D64DBF" w:rsidRDefault="00D64DBF" w:rsidP="00D64DBF">
      <w:pPr>
        <w:pStyle w:val="NoSpacing"/>
        <w:rPr>
          <w:sz w:val="24"/>
          <w:szCs w:val="24"/>
        </w:rPr>
      </w:pPr>
    </w:p>
    <w:p w14:paraId="65183CF8" w14:textId="50EB7CC4" w:rsidR="00734BE7" w:rsidRDefault="002416B8" w:rsidP="009509A5">
      <w:pPr>
        <w:pStyle w:val="NoSpacing"/>
        <w:ind w:firstLine="720"/>
        <w:rPr>
          <w:sz w:val="24"/>
          <w:szCs w:val="24"/>
        </w:rPr>
      </w:pPr>
      <w:r>
        <w:rPr>
          <w:sz w:val="24"/>
          <w:szCs w:val="24"/>
        </w:rPr>
        <w:t xml:space="preserve">If the project is a multi-phased project, predevelopment expenses must be limited to only the first phase of the project. </w:t>
      </w:r>
    </w:p>
    <w:p w14:paraId="5711F610" w14:textId="77777777" w:rsidR="002416B8" w:rsidRDefault="002416B8" w:rsidP="004A2125">
      <w:pPr>
        <w:pStyle w:val="NoSpacing"/>
        <w:rPr>
          <w:sz w:val="24"/>
          <w:szCs w:val="24"/>
        </w:rPr>
      </w:pPr>
    </w:p>
    <w:p w14:paraId="5C156919" w14:textId="39A3005D" w:rsidR="002416B8" w:rsidRDefault="002416B8" w:rsidP="004A2125">
      <w:pPr>
        <w:pStyle w:val="NoSpacing"/>
        <w:rPr>
          <w:sz w:val="24"/>
          <w:szCs w:val="24"/>
        </w:rPr>
      </w:pPr>
      <w:r>
        <w:rPr>
          <w:sz w:val="24"/>
          <w:szCs w:val="24"/>
        </w:rPr>
        <w:tab/>
        <w:t>On a case-by-case basis, HUD will consider advanc</w:t>
      </w:r>
      <w:r w:rsidR="00214096">
        <w:rPr>
          <w:sz w:val="24"/>
          <w:szCs w:val="24"/>
        </w:rPr>
        <w:t>ing</w:t>
      </w:r>
      <w:r>
        <w:rPr>
          <w:sz w:val="24"/>
          <w:szCs w:val="24"/>
        </w:rPr>
        <w:t xml:space="preserve"> the developer funds where: (1) there is an extended predevelopment period caused by such external factors such as environmental remediation, consent orders, etc. (2) the developer is a small, local, non-profit organization, and/or minority/disadvantaged firm. If HUD determines</w:t>
      </w:r>
      <w:r w:rsidR="005064DC">
        <w:rPr>
          <w:sz w:val="24"/>
          <w:szCs w:val="24"/>
        </w:rPr>
        <w:t xml:space="preserve"> such an advance is warranted, HUD will advance up to 15% of the total developer fee/overhead amount to the developer prior to closing using public housing funds. </w:t>
      </w:r>
    </w:p>
    <w:p w14:paraId="20904682" w14:textId="77777777" w:rsidR="005064DC" w:rsidRDefault="005064DC" w:rsidP="004A2125">
      <w:pPr>
        <w:pStyle w:val="NoSpacing"/>
        <w:rPr>
          <w:sz w:val="24"/>
          <w:szCs w:val="24"/>
        </w:rPr>
      </w:pPr>
    </w:p>
    <w:p w14:paraId="0BB2B64A" w14:textId="381299FA" w:rsidR="005064DC" w:rsidRDefault="005064DC" w:rsidP="004A2125">
      <w:pPr>
        <w:pStyle w:val="NoSpacing"/>
        <w:rPr>
          <w:sz w:val="24"/>
          <w:szCs w:val="24"/>
        </w:rPr>
      </w:pPr>
      <w:r>
        <w:rPr>
          <w:sz w:val="24"/>
          <w:szCs w:val="24"/>
        </w:rPr>
        <w:tab/>
        <w:t xml:space="preserve">To receive HUD approval to expend public housing funds for predevelopment expenses related to a mixed-finance </w:t>
      </w:r>
      <w:r w:rsidR="00196720">
        <w:rPr>
          <w:sz w:val="24"/>
          <w:szCs w:val="24"/>
        </w:rPr>
        <w:t xml:space="preserve">project, PHAs must send a request to HUD with justification. A sample letter of request follows these instructions. The letter should be emailed to the HUD assigned Project Manager. If no Project Manager has been assigned, the request should be emailed </w:t>
      </w:r>
      <w:r w:rsidR="00663D4D">
        <w:rPr>
          <w:sz w:val="24"/>
          <w:szCs w:val="24"/>
        </w:rPr>
        <w:t xml:space="preserve">to the Director of the Office of Urban Revitalization, Office of Public Housing Investments, at </w:t>
      </w:r>
      <w:hyperlink r:id="rId5" w:history="1">
        <w:r w:rsidR="00663D4D" w:rsidRPr="00F13773">
          <w:rPr>
            <w:rStyle w:val="Hyperlink"/>
            <w:sz w:val="24"/>
            <w:szCs w:val="24"/>
          </w:rPr>
          <w:t>OUR@hud.gov</w:t>
        </w:r>
      </w:hyperlink>
      <w:r w:rsidR="00DB4B90">
        <w:rPr>
          <w:sz w:val="24"/>
          <w:szCs w:val="24"/>
        </w:rPr>
        <w:t>.</w:t>
      </w:r>
    </w:p>
    <w:p w14:paraId="1105BA13" w14:textId="77777777" w:rsidR="00663D4D" w:rsidRDefault="00663D4D" w:rsidP="004A2125">
      <w:pPr>
        <w:pStyle w:val="NoSpacing"/>
        <w:rPr>
          <w:sz w:val="24"/>
          <w:szCs w:val="24"/>
        </w:rPr>
      </w:pPr>
    </w:p>
    <w:p w14:paraId="1B7CEADF" w14:textId="6F170897" w:rsidR="00663D4D" w:rsidRDefault="00663D4D" w:rsidP="004A2125">
      <w:pPr>
        <w:pStyle w:val="NoSpacing"/>
        <w:rPr>
          <w:sz w:val="24"/>
          <w:szCs w:val="24"/>
        </w:rPr>
      </w:pPr>
      <w:r>
        <w:rPr>
          <w:sz w:val="24"/>
          <w:szCs w:val="24"/>
        </w:rPr>
        <w:tab/>
        <w:t xml:space="preserve">Once HUD has approved the predevelopment expenses, the funds will be authorized in LOCCS, if needed, and PHA may proceed to expend the approved funds. </w:t>
      </w:r>
    </w:p>
    <w:p w14:paraId="063BB8DE" w14:textId="77777777" w:rsidR="00BF0774" w:rsidRDefault="00BF0774" w:rsidP="004A2125">
      <w:pPr>
        <w:pStyle w:val="NoSpacing"/>
        <w:rPr>
          <w:sz w:val="24"/>
          <w:szCs w:val="24"/>
        </w:rPr>
      </w:pPr>
    </w:p>
    <w:p w14:paraId="0F536431" w14:textId="4B4ED177" w:rsidR="00BD4DED" w:rsidRDefault="00BD4DED">
      <w:pPr>
        <w:rPr>
          <w:sz w:val="24"/>
          <w:szCs w:val="24"/>
        </w:rPr>
      </w:pPr>
      <w:r>
        <w:rPr>
          <w:sz w:val="24"/>
          <w:szCs w:val="24"/>
        </w:rPr>
        <w:br w:type="page"/>
      </w:r>
    </w:p>
    <w:p w14:paraId="29C6B0E7" w14:textId="2D5A5836" w:rsidR="00BF0774" w:rsidRDefault="00BD4DED" w:rsidP="00BD4DED">
      <w:pPr>
        <w:pStyle w:val="NoSpacing"/>
        <w:jc w:val="center"/>
        <w:rPr>
          <w:sz w:val="24"/>
          <w:szCs w:val="24"/>
        </w:rPr>
      </w:pPr>
      <w:r>
        <w:rPr>
          <w:sz w:val="24"/>
          <w:szCs w:val="24"/>
        </w:rPr>
        <w:lastRenderedPageBreak/>
        <w:t>PHA Letterhead</w:t>
      </w:r>
    </w:p>
    <w:p w14:paraId="01F17B81" w14:textId="77777777" w:rsidR="00BD4DED" w:rsidRDefault="00BD4DED" w:rsidP="00BD4DED">
      <w:pPr>
        <w:pStyle w:val="NoSpacing"/>
        <w:jc w:val="center"/>
        <w:rPr>
          <w:sz w:val="24"/>
          <w:szCs w:val="24"/>
        </w:rPr>
      </w:pPr>
    </w:p>
    <w:p w14:paraId="478C765A" w14:textId="4942264E" w:rsidR="00BD4DED" w:rsidRDefault="00BC39FA" w:rsidP="00BD4DED">
      <w:pPr>
        <w:pStyle w:val="NoSpacing"/>
        <w:rPr>
          <w:sz w:val="24"/>
          <w:szCs w:val="24"/>
        </w:rPr>
      </w:pPr>
      <w:r>
        <w:rPr>
          <w:sz w:val="24"/>
          <w:szCs w:val="24"/>
        </w:rPr>
        <w:t>Director</w:t>
      </w:r>
      <w:r>
        <w:rPr>
          <w:sz w:val="24"/>
          <w:szCs w:val="24"/>
        </w:rPr>
        <w:br/>
        <w:t>Office of Urban Revitalization</w:t>
      </w:r>
      <w:r>
        <w:rPr>
          <w:sz w:val="24"/>
          <w:szCs w:val="24"/>
        </w:rPr>
        <w:br/>
        <w:t xml:space="preserve">Office of Public Housing Investments </w:t>
      </w:r>
      <w:r w:rsidR="0020487D">
        <w:rPr>
          <w:sz w:val="24"/>
          <w:szCs w:val="24"/>
        </w:rPr>
        <w:br/>
        <w:t>U.S. Department of Housing and Urban Development</w:t>
      </w:r>
    </w:p>
    <w:p w14:paraId="4A7ABEE9" w14:textId="77777777" w:rsidR="0020487D" w:rsidRDefault="0020487D" w:rsidP="00BD4DED">
      <w:pPr>
        <w:pStyle w:val="NoSpacing"/>
        <w:rPr>
          <w:sz w:val="24"/>
          <w:szCs w:val="24"/>
        </w:rPr>
      </w:pPr>
    </w:p>
    <w:p w14:paraId="6D39A896" w14:textId="67B085AE" w:rsidR="0020487D" w:rsidRDefault="0020487D" w:rsidP="00BD4DED">
      <w:pPr>
        <w:pStyle w:val="NoSpacing"/>
        <w:rPr>
          <w:sz w:val="24"/>
          <w:szCs w:val="24"/>
        </w:rPr>
      </w:pPr>
      <w:r>
        <w:rPr>
          <w:sz w:val="24"/>
          <w:szCs w:val="24"/>
        </w:rPr>
        <w:t xml:space="preserve">Re: Request for Approval of Expenditure of Predevelopment Funds </w:t>
      </w:r>
    </w:p>
    <w:p w14:paraId="37BF9829" w14:textId="77777777" w:rsidR="0020487D" w:rsidRDefault="0020487D" w:rsidP="00BD4DED">
      <w:pPr>
        <w:pStyle w:val="NoSpacing"/>
        <w:rPr>
          <w:sz w:val="24"/>
          <w:szCs w:val="24"/>
        </w:rPr>
      </w:pPr>
    </w:p>
    <w:p w14:paraId="6283A650" w14:textId="6013F52C" w:rsidR="0020487D" w:rsidRDefault="00534BC6" w:rsidP="00BD4DED">
      <w:pPr>
        <w:pStyle w:val="NoSpacing"/>
        <w:rPr>
          <w:sz w:val="24"/>
          <w:szCs w:val="24"/>
        </w:rPr>
      </w:pPr>
      <w:r>
        <w:rPr>
          <w:sz w:val="24"/>
          <w:szCs w:val="24"/>
        </w:rPr>
        <w:t>Dear</w:t>
      </w:r>
      <w:r w:rsidR="00911403">
        <w:rPr>
          <w:sz w:val="24"/>
          <w:szCs w:val="24"/>
        </w:rPr>
        <w:t xml:space="preserve"> ______, </w:t>
      </w:r>
    </w:p>
    <w:p w14:paraId="7195D8FA" w14:textId="77777777" w:rsidR="00911403" w:rsidRDefault="00911403" w:rsidP="00BD4DED">
      <w:pPr>
        <w:pStyle w:val="NoSpacing"/>
        <w:rPr>
          <w:sz w:val="24"/>
          <w:szCs w:val="24"/>
        </w:rPr>
      </w:pPr>
    </w:p>
    <w:p w14:paraId="6D239947" w14:textId="162556E0" w:rsidR="00911403" w:rsidRDefault="00911403" w:rsidP="00BD4DED">
      <w:pPr>
        <w:pStyle w:val="NoSpacing"/>
        <w:rPr>
          <w:sz w:val="24"/>
          <w:szCs w:val="24"/>
        </w:rPr>
      </w:pPr>
      <w:r>
        <w:rPr>
          <w:sz w:val="24"/>
          <w:szCs w:val="24"/>
        </w:rPr>
        <w:t>The ____________ Housing Authority (PHA)</w:t>
      </w:r>
      <w:r w:rsidR="00534BC6">
        <w:rPr>
          <w:sz w:val="24"/>
          <w:szCs w:val="24"/>
        </w:rPr>
        <w:t xml:space="preserve"> intends to develop public housing units using the mixed-finance method. Although the final scope of work and cost of the development will be determined after completion of the project design, the following preliminary information, which is subject to change, is provided:</w:t>
      </w:r>
    </w:p>
    <w:p w14:paraId="7894C356" w14:textId="77777777" w:rsidR="00534BC6" w:rsidRDefault="00534BC6" w:rsidP="00BD4DED">
      <w:pPr>
        <w:pStyle w:val="NoSpacing"/>
        <w:rPr>
          <w:sz w:val="24"/>
          <w:szCs w:val="24"/>
        </w:rPr>
      </w:pPr>
    </w:p>
    <w:p w14:paraId="47A5687A" w14:textId="76390514" w:rsidR="00534BC6" w:rsidRDefault="00534BC6" w:rsidP="00BD4DED">
      <w:pPr>
        <w:pStyle w:val="NoSpacing"/>
        <w:rPr>
          <w:sz w:val="24"/>
          <w:szCs w:val="24"/>
        </w:rPr>
      </w:pPr>
      <w:r>
        <w:rPr>
          <w:sz w:val="24"/>
          <w:szCs w:val="24"/>
        </w:rPr>
        <w:t>Name of Development: ____________________________________________</w:t>
      </w:r>
    </w:p>
    <w:p w14:paraId="0C27EB7B" w14:textId="77777777" w:rsidR="000C4EC8" w:rsidRDefault="000C4EC8" w:rsidP="00BD4DED">
      <w:pPr>
        <w:pStyle w:val="NoSpacing"/>
        <w:rPr>
          <w:sz w:val="24"/>
          <w:szCs w:val="24"/>
        </w:rPr>
      </w:pPr>
    </w:p>
    <w:p w14:paraId="75472876" w14:textId="2420CF7D" w:rsidR="00534BC6" w:rsidRDefault="00534BC6" w:rsidP="00BD4DED">
      <w:pPr>
        <w:pStyle w:val="NoSpacing"/>
        <w:rPr>
          <w:sz w:val="24"/>
          <w:szCs w:val="24"/>
        </w:rPr>
      </w:pPr>
      <w:r>
        <w:rPr>
          <w:sz w:val="24"/>
          <w:szCs w:val="24"/>
        </w:rPr>
        <w:t>Existing PIC Number (if applicable): ___________________________________</w:t>
      </w:r>
    </w:p>
    <w:p w14:paraId="2CEFB4AC" w14:textId="77777777" w:rsidR="00534BC6" w:rsidRDefault="00534BC6" w:rsidP="00BD4DED">
      <w:pPr>
        <w:pStyle w:val="NoSpacing"/>
        <w:rPr>
          <w:sz w:val="24"/>
          <w:szCs w:val="24"/>
        </w:rPr>
      </w:pPr>
    </w:p>
    <w:p w14:paraId="6D42CDC2" w14:textId="77777777" w:rsidR="000C4EC8" w:rsidRDefault="00534BC6" w:rsidP="00BD4DED">
      <w:pPr>
        <w:pStyle w:val="NoSpacing"/>
        <w:rPr>
          <w:sz w:val="24"/>
          <w:szCs w:val="24"/>
        </w:rPr>
      </w:pPr>
      <w:r>
        <w:rPr>
          <w:sz w:val="24"/>
          <w:szCs w:val="24"/>
        </w:rPr>
        <w:t xml:space="preserve">Number of Units: </w:t>
      </w:r>
    </w:p>
    <w:p w14:paraId="12AF1704" w14:textId="77777777" w:rsidR="000C4EC8" w:rsidRPr="004A2125" w:rsidRDefault="000C4EC8" w:rsidP="00BD4DED">
      <w:pPr>
        <w:pStyle w:val="NoSpacing"/>
        <w:rPr>
          <w:sz w:val="24"/>
          <w:szCs w:val="24"/>
        </w:rPr>
      </w:pPr>
    </w:p>
    <w:tbl>
      <w:tblPr>
        <w:tblStyle w:val="TableGrid"/>
        <w:tblW w:w="0" w:type="auto"/>
        <w:tblInd w:w="-5" w:type="dxa"/>
        <w:tblLook w:val="04A0" w:firstRow="1" w:lastRow="0" w:firstColumn="1" w:lastColumn="0" w:noHBand="0" w:noVBand="1"/>
      </w:tblPr>
      <w:tblGrid>
        <w:gridCol w:w="3116"/>
        <w:gridCol w:w="3117"/>
        <w:gridCol w:w="3117"/>
      </w:tblGrid>
      <w:tr w:rsidR="000C4EC8" w14:paraId="7EDEB4E2" w14:textId="77777777" w:rsidTr="000C4EC8">
        <w:tc>
          <w:tcPr>
            <w:tcW w:w="3116" w:type="dxa"/>
          </w:tcPr>
          <w:p w14:paraId="3B9F0D6B" w14:textId="3F0CDD86" w:rsidR="000C4EC8" w:rsidRPr="000C4EC8" w:rsidRDefault="000C4EC8" w:rsidP="000C4EC8">
            <w:pPr>
              <w:pStyle w:val="NoSpacing"/>
              <w:jc w:val="center"/>
              <w:rPr>
                <w:b/>
                <w:bCs/>
                <w:sz w:val="24"/>
                <w:szCs w:val="24"/>
              </w:rPr>
            </w:pPr>
            <w:r w:rsidRPr="000C4EC8">
              <w:rPr>
                <w:b/>
                <w:bCs/>
                <w:sz w:val="24"/>
                <w:szCs w:val="24"/>
              </w:rPr>
              <w:t>Type</w:t>
            </w:r>
          </w:p>
        </w:tc>
        <w:tc>
          <w:tcPr>
            <w:tcW w:w="3117" w:type="dxa"/>
          </w:tcPr>
          <w:p w14:paraId="5FD2A539" w14:textId="761C7611" w:rsidR="000C4EC8" w:rsidRPr="000C4EC8" w:rsidRDefault="000C4EC8" w:rsidP="000C4EC8">
            <w:pPr>
              <w:pStyle w:val="NoSpacing"/>
              <w:jc w:val="center"/>
              <w:rPr>
                <w:b/>
                <w:bCs/>
                <w:sz w:val="24"/>
                <w:szCs w:val="24"/>
              </w:rPr>
            </w:pPr>
            <w:r>
              <w:rPr>
                <w:b/>
                <w:bCs/>
                <w:sz w:val="24"/>
                <w:szCs w:val="24"/>
              </w:rPr>
              <w:t>New</w:t>
            </w:r>
          </w:p>
        </w:tc>
        <w:tc>
          <w:tcPr>
            <w:tcW w:w="3117" w:type="dxa"/>
          </w:tcPr>
          <w:p w14:paraId="2F19765E" w14:textId="61C0E003" w:rsidR="000C4EC8" w:rsidRPr="000C4EC8" w:rsidRDefault="000C4EC8" w:rsidP="000C4EC8">
            <w:pPr>
              <w:pStyle w:val="NoSpacing"/>
              <w:jc w:val="center"/>
              <w:rPr>
                <w:b/>
                <w:bCs/>
                <w:sz w:val="24"/>
                <w:szCs w:val="24"/>
              </w:rPr>
            </w:pPr>
            <w:r>
              <w:rPr>
                <w:b/>
                <w:bCs/>
                <w:sz w:val="24"/>
                <w:szCs w:val="24"/>
              </w:rPr>
              <w:t>Rehab</w:t>
            </w:r>
          </w:p>
        </w:tc>
      </w:tr>
      <w:tr w:rsidR="000C4EC8" w14:paraId="1107DA87" w14:textId="77777777" w:rsidTr="000C4EC8">
        <w:tc>
          <w:tcPr>
            <w:tcW w:w="3116" w:type="dxa"/>
          </w:tcPr>
          <w:p w14:paraId="40CE3FE8" w14:textId="6FC9E4E7" w:rsidR="000C4EC8" w:rsidRDefault="000C4EC8" w:rsidP="00BD4DED">
            <w:pPr>
              <w:pStyle w:val="NoSpacing"/>
              <w:rPr>
                <w:sz w:val="24"/>
                <w:szCs w:val="24"/>
              </w:rPr>
            </w:pPr>
            <w:r>
              <w:rPr>
                <w:sz w:val="24"/>
                <w:szCs w:val="24"/>
              </w:rPr>
              <w:t>Public Housing</w:t>
            </w:r>
          </w:p>
        </w:tc>
        <w:tc>
          <w:tcPr>
            <w:tcW w:w="3117" w:type="dxa"/>
          </w:tcPr>
          <w:p w14:paraId="43768039" w14:textId="77777777" w:rsidR="000C4EC8" w:rsidRDefault="000C4EC8" w:rsidP="00BD4DED">
            <w:pPr>
              <w:pStyle w:val="NoSpacing"/>
              <w:rPr>
                <w:sz w:val="24"/>
                <w:szCs w:val="24"/>
              </w:rPr>
            </w:pPr>
          </w:p>
        </w:tc>
        <w:tc>
          <w:tcPr>
            <w:tcW w:w="3117" w:type="dxa"/>
          </w:tcPr>
          <w:p w14:paraId="3421D57D" w14:textId="77777777" w:rsidR="000C4EC8" w:rsidRDefault="000C4EC8" w:rsidP="00BD4DED">
            <w:pPr>
              <w:pStyle w:val="NoSpacing"/>
              <w:rPr>
                <w:sz w:val="24"/>
                <w:szCs w:val="24"/>
              </w:rPr>
            </w:pPr>
          </w:p>
        </w:tc>
      </w:tr>
      <w:tr w:rsidR="000C4EC8" w14:paraId="0F73B24B" w14:textId="77777777" w:rsidTr="000C4EC8">
        <w:tc>
          <w:tcPr>
            <w:tcW w:w="3116" w:type="dxa"/>
          </w:tcPr>
          <w:p w14:paraId="755736C5" w14:textId="2702271A" w:rsidR="000C4EC8" w:rsidRDefault="000C4EC8" w:rsidP="00BD4DED">
            <w:pPr>
              <w:pStyle w:val="NoSpacing"/>
              <w:rPr>
                <w:sz w:val="24"/>
                <w:szCs w:val="24"/>
              </w:rPr>
            </w:pPr>
            <w:r>
              <w:rPr>
                <w:sz w:val="24"/>
                <w:szCs w:val="24"/>
              </w:rPr>
              <w:t>Other</w:t>
            </w:r>
          </w:p>
        </w:tc>
        <w:tc>
          <w:tcPr>
            <w:tcW w:w="3117" w:type="dxa"/>
          </w:tcPr>
          <w:p w14:paraId="2DDD1994" w14:textId="77777777" w:rsidR="000C4EC8" w:rsidRDefault="000C4EC8" w:rsidP="00BD4DED">
            <w:pPr>
              <w:pStyle w:val="NoSpacing"/>
              <w:rPr>
                <w:sz w:val="24"/>
                <w:szCs w:val="24"/>
              </w:rPr>
            </w:pPr>
          </w:p>
        </w:tc>
        <w:tc>
          <w:tcPr>
            <w:tcW w:w="3117" w:type="dxa"/>
          </w:tcPr>
          <w:p w14:paraId="162B1FE8" w14:textId="77777777" w:rsidR="000C4EC8" w:rsidRDefault="000C4EC8" w:rsidP="00BD4DED">
            <w:pPr>
              <w:pStyle w:val="NoSpacing"/>
              <w:rPr>
                <w:sz w:val="24"/>
                <w:szCs w:val="24"/>
              </w:rPr>
            </w:pPr>
          </w:p>
        </w:tc>
      </w:tr>
    </w:tbl>
    <w:p w14:paraId="40920EF8" w14:textId="46A2C3EA" w:rsidR="00534BC6" w:rsidRDefault="00534BC6" w:rsidP="00BD4DED">
      <w:pPr>
        <w:pStyle w:val="NoSpacing"/>
        <w:rPr>
          <w:sz w:val="24"/>
          <w:szCs w:val="24"/>
        </w:rPr>
      </w:pPr>
    </w:p>
    <w:p w14:paraId="3780DB47" w14:textId="02B930C8" w:rsidR="000C4EC8" w:rsidRDefault="000C4EC8" w:rsidP="00BD4DED">
      <w:pPr>
        <w:pStyle w:val="NoSpacing"/>
        <w:rPr>
          <w:sz w:val="24"/>
          <w:szCs w:val="24"/>
        </w:rPr>
      </w:pPr>
      <w:r>
        <w:rPr>
          <w:sz w:val="24"/>
          <w:szCs w:val="24"/>
        </w:rPr>
        <w:t>Projected Construction Start Date: _____________________________________</w:t>
      </w:r>
    </w:p>
    <w:p w14:paraId="79DA4291" w14:textId="77777777" w:rsidR="000C4EC8" w:rsidRDefault="000C4EC8" w:rsidP="00BD4DED">
      <w:pPr>
        <w:pStyle w:val="NoSpacing"/>
        <w:rPr>
          <w:sz w:val="24"/>
          <w:szCs w:val="24"/>
        </w:rPr>
      </w:pPr>
    </w:p>
    <w:p w14:paraId="2B8B6CF8" w14:textId="72818B59" w:rsidR="000C4EC8" w:rsidRDefault="000C4EC8" w:rsidP="00BD4DED">
      <w:pPr>
        <w:pStyle w:val="NoSpacing"/>
        <w:rPr>
          <w:sz w:val="24"/>
          <w:szCs w:val="24"/>
        </w:rPr>
      </w:pPr>
      <w:r>
        <w:rPr>
          <w:sz w:val="24"/>
          <w:szCs w:val="24"/>
        </w:rPr>
        <w:t>Estimated Total Development Cost: $____________________________________</w:t>
      </w:r>
    </w:p>
    <w:p w14:paraId="65370920" w14:textId="2D236F38" w:rsidR="000C4EC8" w:rsidRDefault="000C4EC8" w:rsidP="00BD4DED">
      <w:pPr>
        <w:pStyle w:val="NoSpacing"/>
        <w:rPr>
          <w:sz w:val="24"/>
          <w:szCs w:val="24"/>
        </w:rPr>
      </w:pPr>
    </w:p>
    <w:p w14:paraId="0126C7E2" w14:textId="7BB9E08C" w:rsidR="000C4EC8" w:rsidRDefault="000C4EC8" w:rsidP="00BD4DED">
      <w:pPr>
        <w:pStyle w:val="NoSpacing"/>
        <w:rPr>
          <w:sz w:val="24"/>
          <w:szCs w:val="24"/>
        </w:rPr>
      </w:pPr>
      <w:r>
        <w:rPr>
          <w:sz w:val="24"/>
          <w:szCs w:val="24"/>
        </w:rPr>
        <w:tab/>
        <w:t>Estimated Public Housing Funds: $________________________________</w:t>
      </w:r>
    </w:p>
    <w:p w14:paraId="7EAD0124" w14:textId="77777777" w:rsidR="000C4EC8" w:rsidRDefault="000C4EC8" w:rsidP="00BD4DED">
      <w:pPr>
        <w:pStyle w:val="NoSpacing"/>
        <w:rPr>
          <w:sz w:val="24"/>
          <w:szCs w:val="24"/>
        </w:rPr>
      </w:pPr>
    </w:p>
    <w:p w14:paraId="1C7C1D47" w14:textId="0F342147" w:rsidR="000C4EC8" w:rsidRDefault="000C4EC8" w:rsidP="00BD4DED">
      <w:pPr>
        <w:pStyle w:val="NoSpacing"/>
        <w:rPr>
          <w:sz w:val="24"/>
          <w:szCs w:val="24"/>
        </w:rPr>
      </w:pPr>
      <w:r>
        <w:rPr>
          <w:sz w:val="24"/>
          <w:szCs w:val="24"/>
        </w:rPr>
        <w:tab/>
        <w:t>Estimated Private Funds: $ ______________________________________</w:t>
      </w:r>
    </w:p>
    <w:p w14:paraId="7789CCEC" w14:textId="77777777" w:rsidR="000C4EC8" w:rsidRDefault="000C4EC8" w:rsidP="00BD4DED">
      <w:pPr>
        <w:pStyle w:val="NoSpacing"/>
        <w:rPr>
          <w:sz w:val="24"/>
          <w:szCs w:val="24"/>
        </w:rPr>
      </w:pPr>
    </w:p>
    <w:p w14:paraId="71D9DAE7" w14:textId="09160284" w:rsidR="000C4EC8" w:rsidRDefault="000C4EC8" w:rsidP="00BD4DED">
      <w:pPr>
        <w:pStyle w:val="NoSpacing"/>
        <w:rPr>
          <w:sz w:val="24"/>
          <w:szCs w:val="24"/>
        </w:rPr>
      </w:pPr>
      <w:r>
        <w:rPr>
          <w:sz w:val="24"/>
          <w:szCs w:val="24"/>
        </w:rPr>
        <w:t xml:space="preserve">In advance of submission of a Development Proposal to HUD, </w:t>
      </w:r>
      <w:r w:rsidR="004A1E51">
        <w:rPr>
          <w:sz w:val="24"/>
          <w:szCs w:val="24"/>
        </w:rPr>
        <w:t xml:space="preserve">as required by 24 CFR 905.606, the PHA requests HUD approval to expend public housing funds for the following predevelopment activities: </w:t>
      </w:r>
    </w:p>
    <w:p w14:paraId="2A3AD41F" w14:textId="77777777" w:rsidR="004A1E51" w:rsidRDefault="004A1E51" w:rsidP="00BD4DED">
      <w:pPr>
        <w:pStyle w:val="NoSpacing"/>
        <w:rPr>
          <w:sz w:val="24"/>
          <w:szCs w:val="24"/>
        </w:rPr>
      </w:pPr>
    </w:p>
    <w:tbl>
      <w:tblPr>
        <w:tblStyle w:val="TableGrid"/>
        <w:tblW w:w="0" w:type="auto"/>
        <w:tblLook w:val="04A0" w:firstRow="1" w:lastRow="0" w:firstColumn="1" w:lastColumn="0" w:noHBand="0" w:noVBand="1"/>
      </w:tblPr>
      <w:tblGrid>
        <w:gridCol w:w="2719"/>
        <w:gridCol w:w="2227"/>
        <w:gridCol w:w="2173"/>
        <w:gridCol w:w="2231"/>
      </w:tblGrid>
      <w:tr w:rsidR="00A10F60" w14:paraId="22100FB4" w14:textId="77777777" w:rsidTr="00A10F60">
        <w:tc>
          <w:tcPr>
            <w:tcW w:w="2337" w:type="dxa"/>
          </w:tcPr>
          <w:p w14:paraId="51072885" w14:textId="68CF6CD6" w:rsidR="00A10F60" w:rsidRPr="00A10F60" w:rsidRDefault="00A10F60" w:rsidP="00A10F60">
            <w:pPr>
              <w:pStyle w:val="NoSpacing"/>
              <w:jc w:val="center"/>
              <w:rPr>
                <w:b/>
                <w:bCs/>
                <w:sz w:val="24"/>
                <w:szCs w:val="24"/>
              </w:rPr>
            </w:pPr>
            <w:r>
              <w:rPr>
                <w:b/>
                <w:bCs/>
                <w:sz w:val="24"/>
                <w:szCs w:val="24"/>
              </w:rPr>
              <w:t>Description of Work</w:t>
            </w:r>
          </w:p>
        </w:tc>
        <w:tc>
          <w:tcPr>
            <w:tcW w:w="2337" w:type="dxa"/>
          </w:tcPr>
          <w:p w14:paraId="1AAA6909" w14:textId="40A67C57" w:rsidR="00A10F60" w:rsidRPr="00A10F60" w:rsidRDefault="00A10F60" w:rsidP="00A10F60">
            <w:pPr>
              <w:pStyle w:val="NoSpacing"/>
              <w:jc w:val="center"/>
              <w:rPr>
                <w:b/>
                <w:bCs/>
                <w:sz w:val="24"/>
                <w:szCs w:val="24"/>
              </w:rPr>
            </w:pPr>
            <w:r>
              <w:rPr>
                <w:b/>
                <w:bCs/>
                <w:sz w:val="24"/>
                <w:szCs w:val="24"/>
              </w:rPr>
              <w:t>Estimated Total Cost</w:t>
            </w:r>
          </w:p>
        </w:tc>
        <w:tc>
          <w:tcPr>
            <w:tcW w:w="2338" w:type="dxa"/>
          </w:tcPr>
          <w:p w14:paraId="168C3545" w14:textId="526FE33B" w:rsidR="00A10F60" w:rsidRPr="00A10F60" w:rsidRDefault="00A10F60" w:rsidP="00A10F60">
            <w:pPr>
              <w:pStyle w:val="NoSpacing"/>
              <w:jc w:val="center"/>
              <w:rPr>
                <w:b/>
                <w:bCs/>
                <w:sz w:val="24"/>
                <w:szCs w:val="24"/>
              </w:rPr>
            </w:pPr>
            <w:r>
              <w:rPr>
                <w:b/>
                <w:bCs/>
                <w:sz w:val="24"/>
                <w:szCs w:val="24"/>
              </w:rPr>
              <w:t xml:space="preserve">75% </w:t>
            </w:r>
            <w:r w:rsidR="0093160E">
              <w:rPr>
                <w:b/>
                <w:bCs/>
                <w:sz w:val="24"/>
                <w:szCs w:val="24"/>
              </w:rPr>
              <w:t>PHA</w:t>
            </w:r>
          </w:p>
        </w:tc>
        <w:tc>
          <w:tcPr>
            <w:tcW w:w="2338" w:type="dxa"/>
          </w:tcPr>
          <w:p w14:paraId="1BE457FC" w14:textId="559B141B" w:rsidR="00A10F60" w:rsidRPr="00A10F60" w:rsidRDefault="0093160E" w:rsidP="00A10F60">
            <w:pPr>
              <w:pStyle w:val="NoSpacing"/>
              <w:jc w:val="center"/>
              <w:rPr>
                <w:b/>
                <w:bCs/>
                <w:sz w:val="24"/>
                <w:szCs w:val="24"/>
              </w:rPr>
            </w:pPr>
            <w:r>
              <w:rPr>
                <w:b/>
                <w:bCs/>
                <w:sz w:val="24"/>
                <w:szCs w:val="24"/>
              </w:rPr>
              <w:t>25% Developer</w:t>
            </w:r>
          </w:p>
        </w:tc>
      </w:tr>
      <w:tr w:rsidR="00A10F60" w14:paraId="352AF276" w14:textId="77777777" w:rsidTr="00A10F60">
        <w:tc>
          <w:tcPr>
            <w:tcW w:w="2337" w:type="dxa"/>
          </w:tcPr>
          <w:p w14:paraId="5D3725DC" w14:textId="4AB237E4" w:rsidR="00A10F60" w:rsidRDefault="00FF445E" w:rsidP="00BD4DED">
            <w:pPr>
              <w:pStyle w:val="NoSpacing"/>
              <w:rPr>
                <w:sz w:val="24"/>
                <w:szCs w:val="24"/>
              </w:rPr>
            </w:pPr>
            <w:r>
              <w:rPr>
                <w:sz w:val="24"/>
                <w:szCs w:val="24"/>
              </w:rPr>
              <w:t>Architectural/Engineering Fees</w:t>
            </w:r>
          </w:p>
        </w:tc>
        <w:tc>
          <w:tcPr>
            <w:tcW w:w="2337" w:type="dxa"/>
          </w:tcPr>
          <w:p w14:paraId="27B44EFA" w14:textId="77777777" w:rsidR="00A10F60" w:rsidRDefault="00A10F60" w:rsidP="00BD4DED">
            <w:pPr>
              <w:pStyle w:val="NoSpacing"/>
              <w:rPr>
                <w:sz w:val="24"/>
                <w:szCs w:val="24"/>
              </w:rPr>
            </w:pPr>
          </w:p>
        </w:tc>
        <w:tc>
          <w:tcPr>
            <w:tcW w:w="2338" w:type="dxa"/>
          </w:tcPr>
          <w:p w14:paraId="4B468F6E" w14:textId="77777777" w:rsidR="00A10F60" w:rsidRDefault="00A10F60" w:rsidP="00BD4DED">
            <w:pPr>
              <w:pStyle w:val="NoSpacing"/>
              <w:rPr>
                <w:sz w:val="24"/>
                <w:szCs w:val="24"/>
              </w:rPr>
            </w:pPr>
          </w:p>
        </w:tc>
        <w:tc>
          <w:tcPr>
            <w:tcW w:w="2338" w:type="dxa"/>
          </w:tcPr>
          <w:p w14:paraId="6CF95B28" w14:textId="77777777" w:rsidR="00A10F60" w:rsidRDefault="00A10F60" w:rsidP="00BD4DED">
            <w:pPr>
              <w:pStyle w:val="NoSpacing"/>
              <w:rPr>
                <w:sz w:val="24"/>
                <w:szCs w:val="24"/>
              </w:rPr>
            </w:pPr>
          </w:p>
        </w:tc>
      </w:tr>
      <w:tr w:rsidR="00A10F60" w14:paraId="5B525158" w14:textId="77777777" w:rsidTr="00A10F60">
        <w:tc>
          <w:tcPr>
            <w:tcW w:w="2337" w:type="dxa"/>
          </w:tcPr>
          <w:p w14:paraId="4BA4661E" w14:textId="060670B6" w:rsidR="00A10F60" w:rsidRDefault="00FF445E" w:rsidP="00BD4DED">
            <w:pPr>
              <w:pStyle w:val="NoSpacing"/>
              <w:rPr>
                <w:sz w:val="24"/>
                <w:szCs w:val="24"/>
              </w:rPr>
            </w:pPr>
            <w:r>
              <w:rPr>
                <w:sz w:val="24"/>
                <w:szCs w:val="24"/>
              </w:rPr>
              <w:t>Title Insurance</w:t>
            </w:r>
          </w:p>
        </w:tc>
        <w:tc>
          <w:tcPr>
            <w:tcW w:w="2337" w:type="dxa"/>
          </w:tcPr>
          <w:p w14:paraId="7CEE7126" w14:textId="77777777" w:rsidR="00A10F60" w:rsidRDefault="00A10F60" w:rsidP="00BD4DED">
            <w:pPr>
              <w:pStyle w:val="NoSpacing"/>
              <w:rPr>
                <w:sz w:val="24"/>
                <w:szCs w:val="24"/>
              </w:rPr>
            </w:pPr>
          </w:p>
        </w:tc>
        <w:tc>
          <w:tcPr>
            <w:tcW w:w="2338" w:type="dxa"/>
          </w:tcPr>
          <w:p w14:paraId="6277C05B" w14:textId="77777777" w:rsidR="00A10F60" w:rsidRDefault="00A10F60" w:rsidP="00BD4DED">
            <w:pPr>
              <w:pStyle w:val="NoSpacing"/>
              <w:rPr>
                <w:sz w:val="24"/>
                <w:szCs w:val="24"/>
              </w:rPr>
            </w:pPr>
          </w:p>
        </w:tc>
        <w:tc>
          <w:tcPr>
            <w:tcW w:w="2338" w:type="dxa"/>
          </w:tcPr>
          <w:p w14:paraId="271B3F26" w14:textId="77777777" w:rsidR="00A10F60" w:rsidRDefault="00A10F60" w:rsidP="00BD4DED">
            <w:pPr>
              <w:pStyle w:val="NoSpacing"/>
              <w:rPr>
                <w:sz w:val="24"/>
                <w:szCs w:val="24"/>
              </w:rPr>
            </w:pPr>
          </w:p>
        </w:tc>
      </w:tr>
      <w:tr w:rsidR="00FF445E" w14:paraId="3D6449FB" w14:textId="77777777" w:rsidTr="00A10F60">
        <w:tc>
          <w:tcPr>
            <w:tcW w:w="2337" w:type="dxa"/>
          </w:tcPr>
          <w:p w14:paraId="23ACBF08" w14:textId="388B0393" w:rsidR="00FF445E" w:rsidRDefault="00FF445E" w:rsidP="00BD4DED">
            <w:pPr>
              <w:pStyle w:val="NoSpacing"/>
              <w:rPr>
                <w:sz w:val="24"/>
                <w:szCs w:val="24"/>
              </w:rPr>
            </w:pPr>
            <w:r>
              <w:rPr>
                <w:sz w:val="24"/>
                <w:szCs w:val="24"/>
              </w:rPr>
              <w:lastRenderedPageBreak/>
              <w:t>Title Fees</w:t>
            </w:r>
          </w:p>
        </w:tc>
        <w:tc>
          <w:tcPr>
            <w:tcW w:w="2337" w:type="dxa"/>
          </w:tcPr>
          <w:p w14:paraId="352960D6" w14:textId="77777777" w:rsidR="00FF445E" w:rsidRDefault="00FF445E" w:rsidP="00BD4DED">
            <w:pPr>
              <w:pStyle w:val="NoSpacing"/>
              <w:rPr>
                <w:sz w:val="24"/>
                <w:szCs w:val="24"/>
              </w:rPr>
            </w:pPr>
          </w:p>
        </w:tc>
        <w:tc>
          <w:tcPr>
            <w:tcW w:w="2338" w:type="dxa"/>
          </w:tcPr>
          <w:p w14:paraId="0F74BDCC" w14:textId="77777777" w:rsidR="00FF445E" w:rsidRDefault="00FF445E" w:rsidP="00BD4DED">
            <w:pPr>
              <w:pStyle w:val="NoSpacing"/>
              <w:rPr>
                <w:sz w:val="24"/>
                <w:szCs w:val="24"/>
              </w:rPr>
            </w:pPr>
          </w:p>
        </w:tc>
        <w:tc>
          <w:tcPr>
            <w:tcW w:w="2338" w:type="dxa"/>
          </w:tcPr>
          <w:p w14:paraId="0CA1FC9A" w14:textId="77777777" w:rsidR="00FF445E" w:rsidRDefault="00FF445E" w:rsidP="00BD4DED">
            <w:pPr>
              <w:pStyle w:val="NoSpacing"/>
              <w:rPr>
                <w:sz w:val="24"/>
                <w:szCs w:val="24"/>
              </w:rPr>
            </w:pPr>
          </w:p>
        </w:tc>
      </w:tr>
      <w:tr w:rsidR="00FF445E" w14:paraId="3BA9ABDA" w14:textId="77777777" w:rsidTr="00A10F60">
        <w:tc>
          <w:tcPr>
            <w:tcW w:w="2337" w:type="dxa"/>
          </w:tcPr>
          <w:p w14:paraId="326BA984" w14:textId="64C646E4" w:rsidR="00FF445E" w:rsidRDefault="00FF445E" w:rsidP="00BD4DED">
            <w:pPr>
              <w:pStyle w:val="NoSpacing"/>
              <w:rPr>
                <w:sz w:val="24"/>
                <w:szCs w:val="24"/>
              </w:rPr>
            </w:pPr>
            <w:r>
              <w:rPr>
                <w:sz w:val="24"/>
                <w:szCs w:val="24"/>
              </w:rPr>
              <w:t>Environmental Review</w:t>
            </w:r>
          </w:p>
        </w:tc>
        <w:tc>
          <w:tcPr>
            <w:tcW w:w="2337" w:type="dxa"/>
          </w:tcPr>
          <w:p w14:paraId="6753091D" w14:textId="77777777" w:rsidR="00FF445E" w:rsidRDefault="00FF445E" w:rsidP="00BD4DED">
            <w:pPr>
              <w:pStyle w:val="NoSpacing"/>
              <w:rPr>
                <w:sz w:val="24"/>
                <w:szCs w:val="24"/>
              </w:rPr>
            </w:pPr>
          </w:p>
        </w:tc>
        <w:tc>
          <w:tcPr>
            <w:tcW w:w="2338" w:type="dxa"/>
          </w:tcPr>
          <w:p w14:paraId="77918768" w14:textId="77777777" w:rsidR="00FF445E" w:rsidRDefault="00FF445E" w:rsidP="00BD4DED">
            <w:pPr>
              <w:pStyle w:val="NoSpacing"/>
              <w:rPr>
                <w:sz w:val="24"/>
                <w:szCs w:val="24"/>
              </w:rPr>
            </w:pPr>
          </w:p>
        </w:tc>
        <w:tc>
          <w:tcPr>
            <w:tcW w:w="2338" w:type="dxa"/>
          </w:tcPr>
          <w:p w14:paraId="250493E0" w14:textId="77777777" w:rsidR="00FF445E" w:rsidRDefault="00FF445E" w:rsidP="00BD4DED">
            <w:pPr>
              <w:pStyle w:val="NoSpacing"/>
              <w:rPr>
                <w:sz w:val="24"/>
                <w:szCs w:val="24"/>
              </w:rPr>
            </w:pPr>
          </w:p>
        </w:tc>
      </w:tr>
      <w:tr w:rsidR="00FF445E" w14:paraId="64E1CF0C" w14:textId="77777777" w:rsidTr="00A10F60">
        <w:tc>
          <w:tcPr>
            <w:tcW w:w="2337" w:type="dxa"/>
          </w:tcPr>
          <w:p w14:paraId="3A313782" w14:textId="0652CAD5" w:rsidR="00FF445E" w:rsidRDefault="00FF445E" w:rsidP="00BD4DED">
            <w:pPr>
              <w:pStyle w:val="NoSpacing"/>
              <w:rPr>
                <w:sz w:val="24"/>
                <w:szCs w:val="24"/>
              </w:rPr>
            </w:pPr>
            <w:r>
              <w:rPr>
                <w:sz w:val="24"/>
                <w:szCs w:val="24"/>
              </w:rPr>
              <w:t>Building Permit</w:t>
            </w:r>
          </w:p>
        </w:tc>
        <w:tc>
          <w:tcPr>
            <w:tcW w:w="2337" w:type="dxa"/>
          </w:tcPr>
          <w:p w14:paraId="0D2B485A" w14:textId="77777777" w:rsidR="00FF445E" w:rsidRDefault="00FF445E" w:rsidP="00BD4DED">
            <w:pPr>
              <w:pStyle w:val="NoSpacing"/>
              <w:rPr>
                <w:sz w:val="24"/>
                <w:szCs w:val="24"/>
              </w:rPr>
            </w:pPr>
          </w:p>
        </w:tc>
        <w:tc>
          <w:tcPr>
            <w:tcW w:w="2338" w:type="dxa"/>
          </w:tcPr>
          <w:p w14:paraId="50835B2B" w14:textId="77777777" w:rsidR="00FF445E" w:rsidRDefault="00FF445E" w:rsidP="00BD4DED">
            <w:pPr>
              <w:pStyle w:val="NoSpacing"/>
              <w:rPr>
                <w:sz w:val="24"/>
                <w:szCs w:val="24"/>
              </w:rPr>
            </w:pPr>
          </w:p>
        </w:tc>
        <w:tc>
          <w:tcPr>
            <w:tcW w:w="2338" w:type="dxa"/>
          </w:tcPr>
          <w:p w14:paraId="5A4D5C7B" w14:textId="77777777" w:rsidR="00FF445E" w:rsidRDefault="00FF445E" w:rsidP="00BD4DED">
            <w:pPr>
              <w:pStyle w:val="NoSpacing"/>
              <w:rPr>
                <w:sz w:val="24"/>
                <w:szCs w:val="24"/>
              </w:rPr>
            </w:pPr>
          </w:p>
        </w:tc>
      </w:tr>
      <w:tr w:rsidR="00FF445E" w14:paraId="7B850134" w14:textId="77777777" w:rsidTr="00A10F60">
        <w:tc>
          <w:tcPr>
            <w:tcW w:w="2337" w:type="dxa"/>
          </w:tcPr>
          <w:p w14:paraId="13786B07" w14:textId="34C0E21F" w:rsidR="00FF445E" w:rsidRDefault="00FF445E" w:rsidP="00BD4DED">
            <w:pPr>
              <w:pStyle w:val="NoSpacing"/>
              <w:rPr>
                <w:sz w:val="24"/>
                <w:szCs w:val="24"/>
              </w:rPr>
            </w:pPr>
            <w:r>
              <w:rPr>
                <w:sz w:val="24"/>
                <w:szCs w:val="24"/>
              </w:rPr>
              <w:t>PHA Legal Fees</w:t>
            </w:r>
          </w:p>
        </w:tc>
        <w:tc>
          <w:tcPr>
            <w:tcW w:w="2337" w:type="dxa"/>
          </w:tcPr>
          <w:p w14:paraId="0DAE9FEC" w14:textId="77777777" w:rsidR="00FF445E" w:rsidRDefault="00FF445E" w:rsidP="00BD4DED">
            <w:pPr>
              <w:pStyle w:val="NoSpacing"/>
              <w:rPr>
                <w:sz w:val="24"/>
                <w:szCs w:val="24"/>
              </w:rPr>
            </w:pPr>
          </w:p>
        </w:tc>
        <w:tc>
          <w:tcPr>
            <w:tcW w:w="2338" w:type="dxa"/>
          </w:tcPr>
          <w:p w14:paraId="7F39D2EF" w14:textId="77777777" w:rsidR="00FF445E" w:rsidRDefault="00FF445E" w:rsidP="00BD4DED">
            <w:pPr>
              <w:pStyle w:val="NoSpacing"/>
              <w:rPr>
                <w:sz w:val="24"/>
                <w:szCs w:val="24"/>
              </w:rPr>
            </w:pPr>
          </w:p>
        </w:tc>
        <w:tc>
          <w:tcPr>
            <w:tcW w:w="2338" w:type="dxa"/>
          </w:tcPr>
          <w:p w14:paraId="685E0F7C" w14:textId="77777777" w:rsidR="00FF445E" w:rsidRDefault="00FF445E" w:rsidP="00BD4DED">
            <w:pPr>
              <w:pStyle w:val="NoSpacing"/>
              <w:rPr>
                <w:sz w:val="24"/>
                <w:szCs w:val="24"/>
              </w:rPr>
            </w:pPr>
          </w:p>
        </w:tc>
      </w:tr>
      <w:tr w:rsidR="00FF445E" w14:paraId="11854794" w14:textId="77777777" w:rsidTr="00A10F60">
        <w:tc>
          <w:tcPr>
            <w:tcW w:w="2337" w:type="dxa"/>
          </w:tcPr>
          <w:p w14:paraId="16B3A5A1" w14:textId="127E781F" w:rsidR="00FF445E" w:rsidRDefault="00FF445E" w:rsidP="00BD4DED">
            <w:pPr>
              <w:pStyle w:val="NoSpacing"/>
              <w:rPr>
                <w:sz w:val="24"/>
                <w:szCs w:val="24"/>
              </w:rPr>
            </w:pPr>
            <w:r>
              <w:rPr>
                <w:sz w:val="24"/>
                <w:szCs w:val="24"/>
              </w:rPr>
              <w:t>Appraisal</w:t>
            </w:r>
          </w:p>
        </w:tc>
        <w:tc>
          <w:tcPr>
            <w:tcW w:w="2337" w:type="dxa"/>
          </w:tcPr>
          <w:p w14:paraId="04E5C917" w14:textId="77777777" w:rsidR="00FF445E" w:rsidRDefault="00FF445E" w:rsidP="00BD4DED">
            <w:pPr>
              <w:pStyle w:val="NoSpacing"/>
              <w:rPr>
                <w:sz w:val="24"/>
                <w:szCs w:val="24"/>
              </w:rPr>
            </w:pPr>
          </w:p>
        </w:tc>
        <w:tc>
          <w:tcPr>
            <w:tcW w:w="2338" w:type="dxa"/>
          </w:tcPr>
          <w:p w14:paraId="7E602249" w14:textId="77777777" w:rsidR="00FF445E" w:rsidRDefault="00FF445E" w:rsidP="00BD4DED">
            <w:pPr>
              <w:pStyle w:val="NoSpacing"/>
              <w:rPr>
                <w:sz w:val="24"/>
                <w:szCs w:val="24"/>
              </w:rPr>
            </w:pPr>
          </w:p>
        </w:tc>
        <w:tc>
          <w:tcPr>
            <w:tcW w:w="2338" w:type="dxa"/>
          </w:tcPr>
          <w:p w14:paraId="49104DCB" w14:textId="77777777" w:rsidR="00FF445E" w:rsidRDefault="00FF445E" w:rsidP="00BD4DED">
            <w:pPr>
              <w:pStyle w:val="NoSpacing"/>
              <w:rPr>
                <w:sz w:val="24"/>
                <w:szCs w:val="24"/>
              </w:rPr>
            </w:pPr>
          </w:p>
        </w:tc>
      </w:tr>
      <w:tr w:rsidR="00FF445E" w14:paraId="5BBDFC90" w14:textId="77777777" w:rsidTr="00A10F60">
        <w:tc>
          <w:tcPr>
            <w:tcW w:w="2337" w:type="dxa"/>
          </w:tcPr>
          <w:p w14:paraId="3655DCE6" w14:textId="3D5F761E" w:rsidR="00FF445E" w:rsidRDefault="00FF445E" w:rsidP="00BD4DED">
            <w:pPr>
              <w:pStyle w:val="NoSpacing"/>
              <w:rPr>
                <w:sz w:val="24"/>
                <w:szCs w:val="24"/>
              </w:rPr>
            </w:pPr>
            <w:r>
              <w:rPr>
                <w:sz w:val="24"/>
                <w:szCs w:val="24"/>
              </w:rPr>
              <w:t>PHA Administration</w:t>
            </w:r>
          </w:p>
        </w:tc>
        <w:tc>
          <w:tcPr>
            <w:tcW w:w="2337" w:type="dxa"/>
          </w:tcPr>
          <w:p w14:paraId="1708220C" w14:textId="77777777" w:rsidR="00FF445E" w:rsidRDefault="00FF445E" w:rsidP="00BD4DED">
            <w:pPr>
              <w:pStyle w:val="NoSpacing"/>
              <w:rPr>
                <w:sz w:val="24"/>
                <w:szCs w:val="24"/>
              </w:rPr>
            </w:pPr>
          </w:p>
        </w:tc>
        <w:tc>
          <w:tcPr>
            <w:tcW w:w="2338" w:type="dxa"/>
          </w:tcPr>
          <w:p w14:paraId="2E0EEC92" w14:textId="77777777" w:rsidR="00FF445E" w:rsidRDefault="00FF445E" w:rsidP="00BD4DED">
            <w:pPr>
              <w:pStyle w:val="NoSpacing"/>
              <w:rPr>
                <w:sz w:val="24"/>
                <w:szCs w:val="24"/>
              </w:rPr>
            </w:pPr>
          </w:p>
        </w:tc>
        <w:tc>
          <w:tcPr>
            <w:tcW w:w="2338" w:type="dxa"/>
          </w:tcPr>
          <w:p w14:paraId="0D965816" w14:textId="77777777" w:rsidR="00FF445E" w:rsidRDefault="00FF445E" w:rsidP="00BD4DED">
            <w:pPr>
              <w:pStyle w:val="NoSpacing"/>
              <w:rPr>
                <w:sz w:val="24"/>
                <w:szCs w:val="24"/>
              </w:rPr>
            </w:pPr>
          </w:p>
        </w:tc>
      </w:tr>
      <w:tr w:rsidR="00FF445E" w14:paraId="48AEA126" w14:textId="77777777" w:rsidTr="00A10F60">
        <w:tc>
          <w:tcPr>
            <w:tcW w:w="2337" w:type="dxa"/>
          </w:tcPr>
          <w:p w14:paraId="4221A44C" w14:textId="798BBE32" w:rsidR="00FF445E" w:rsidRDefault="00FF445E" w:rsidP="00BD4DED">
            <w:pPr>
              <w:pStyle w:val="NoSpacing"/>
              <w:rPr>
                <w:sz w:val="24"/>
                <w:szCs w:val="24"/>
              </w:rPr>
            </w:pPr>
            <w:r>
              <w:rPr>
                <w:sz w:val="24"/>
                <w:szCs w:val="24"/>
              </w:rPr>
              <w:t>Other:</w:t>
            </w:r>
          </w:p>
        </w:tc>
        <w:tc>
          <w:tcPr>
            <w:tcW w:w="2337" w:type="dxa"/>
          </w:tcPr>
          <w:p w14:paraId="1FA8D9B1" w14:textId="77777777" w:rsidR="00FF445E" w:rsidRDefault="00FF445E" w:rsidP="00BD4DED">
            <w:pPr>
              <w:pStyle w:val="NoSpacing"/>
              <w:rPr>
                <w:sz w:val="24"/>
                <w:szCs w:val="24"/>
              </w:rPr>
            </w:pPr>
          </w:p>
        </w:tc>
        <w:tc>
          <w:tcPr>
            <w:tcW w:w="2338" w:type="dxa"/>
          </w:tcPr>
          <w:p w14:paraId="2BB42C3A" w14:textId="77777777" w:rsidR="00FF445E" w:rsidRDefault="00FF445E" w:rsidP="00BD4DED">
            <w:pPr>
              <w:pStyle w:val="NoSpacing"/>
              <w:rPr>
                <w:sz w:val="24"/>
                <w:szCs w:val="24"/>
              </w:rPr>
            </w:pPr>
          </w:p>
        </w:tc>
        <w:tc>
          <w:tcPr>
            <w:tcW w:w="2338" w:type="dxa"/>
          </w:tcPr>
          <w:p w14:paraId="3A116724" w14:textId="77777777" w:rsidR="00FF445E" w:rsidRDefault="00FF445E" w:rsidP="00BD4DED">
            <w:pPr>
              <w:pStyle w:val="NoSpacing"/>
              <w:rPr>
                <w:sz w:val="24"/>
                <w:szCs w:val="24"/>
              </w:rPr>
            </w:pPr>
          </w:p>
        </w:tc>
      </w:tr>
      <w:tr w:rsidR="00FF445E" w14:paraId="3E484B6F" w14:textId="77777777" w:rsidTr="00A10F60">
        <w:tc>
          <w:tcPr>
            <w:tcW w:w="2337" w:type="dxa"/>
          </w:tcPr>
          <w:p w14:paraId="36E4EFE3" w14:textId="0C932C48" w:rsidR="00FF445E" w:rsidRDefault="00FF445E" w:rsidP="00BD4DED">
            <w:pPr>
              <w:pStyle w:val="NoSpacing"/>
              <w:rPr>
                <w:sz w:val="24"/>
                <w:szCs w:val="24"/>
              </w:rPr>
            </w:pPr>
            <w:r>
              <w:rPr>
                <w:sz w:val="24"/>
                <w:szCs w:val="24"/>
              </w:rPr>
              <w:t>Other:</w:t>
            </w:r>
          </w:p>
        </w:tc>
        <w:tc>
          <w:tcPr>
            <w:tcW w:w="2337" w:type="dxa"/>
          </w:tcPr>
          <w:p w14:paraId="07D3AED6" w14:textId="77777777" w:rsidR="00FF445E" w:rsidRDefault="00FF445E" w:rsidP="00BD4DED">
            <w:pPr>
              <w:pStyle w:val="NoSpacing"/>
              <w:rPr>
                <w:sz w:val="24"/>
                <w:szCs w:val="24"/>
              </w:rPr>
            </w:pPr>
          </w:p>
        </w:tc>
        <w:tc>
          <w:tcPr>
            <w:tcW w:w="2338" w:type="dxa"/>
          </w:tcPr>
          <w:p w14:paraId="5EE6F346" w14:textId="77777777" w:rsidR="00FF445E" w:rsidRDefault="00FF445E" w:rsidP="00BD4DED">
            <w:pPr>
              <w:pStyle w:val="NoSpacing"/>
              <w:rPr>
                <w:sz w:val="24"/>
                <w:szCs w:val="24"/>
              </w:rPr>
            </w:pPr>
          </w:p>
        </w:tc>
        <w:tc>
          <w:tcPr>
            <w:tcW w:w="2338" w:type="dxa"/>
          </w:tcPr>
          <w:p w14:paraId="5D0FB2B9" w14:textId="77777777" w:rsidR="00FF445E" w:rsidRDefault="00FF445E" w:rsidP="00BD4DED">
            <w:pPr>
              <w:pStyle w:val="NoSpacing"/>
              <w:rPr>
                <w:sz w:val="24"/>
                <w:szCs w:val="24"/>
              </w:rPr>
            </w:pPr>
          </w:p>
        </w:tc>
      </w:tr>
      <w:tr w:rsidR="00FF445E" w14:paraId="3DA2930B" w14:textId="77777777" w:rsidTr="00A10F60">
        <w:tc>
          <w:tcPr>
            <w:tcW w:w="2337" w:type="dxa"/>
          </w:tcPr>
          <w:p w14:paraId="5184ACF3" w14:textId="14D6985D" w:rsidR="00FF445E" w:rsidRPr="00FF445E" w:rsidRDefault="00FF445E" w:rsidP="00BD4DED">
            <w:pPr>
              <w:pStyle w:val="NoSpacing"/>
              <w:rPr>
                <w:b/>
                <w:bCs/>
                <w:sz w:val="24"/>
                <w:szCs w:val="24"/>
              </w:rPr>
            </w:pPr>
            <w:r w:rsidRPr="00FF445E">
              <w:rPr>
                <w:b/>
                <w:bCs/>
                <w:sz w:val="24"/>
                <w:szCs w:val="24"/>
              </w:rPr>
              <w:t>TOTAL</w:t>
            </w:r>
          </w:p>
        </w:tc>
        <w:tc>
          <w:tcPr>
            <w:tcW w:w="2337" w:type="dxa"/>
          </w:tcPr>
          <w:p w14:paraId="69EBB6D3" w14:textId="77777777" w:rsidR="00FF445E" w:rsidRDefault="00FF445E" w:rsidP="00BD4DED">
            <w:pPr>
              <w:pStyle w:val="NoSpacing"/>
              <w:rPr>
                <w:sz w:val="24"/>
                <w:szCs w:val="24"/>
              </w:rPr>
            </w:pPr>
          </w:p>
        </w:tc>
        <w:tc>
          <w:tcPr>
            <w:tcW w:w="2338" w:type="dxa"/>
          </w:tcPr>
          <w:p w14:paraId="12D1A09C" w14:textId="77777777" w:rsidR="00FF445E" w:rsidRDefault="00FF445E" w:rsidP="00BD4DED">
            <w:pPr>
              <w:pStyle w:val="NoSpacing"/>
              <w:rPr>
                <w:sz w:val="24"/>
                <w:szCs w:val="24"/>
              </w:rPr>
            </w:pPr>
          </w:p>
        </w:tc>
        <w:tc>
          <w:tcPr>
            <w:tcW w:w="2338" w:type="dxa"/>
          </w:tcPr>
          <w:p w14:paraId="0F0B3FFD" w14:textId="77777777" w:rsidR="00FF445E" w:rsidRDefault="00FF445E" w:rsidP="00BD4DED">
            <w:pPr>
              <w:pStyle w:val="NoSpacing"/>
              <w:rPr>
                <w:sz w:val="24"/>
                <w:szCs w:val="24"/>
              </w:rPr>
            </w:pPr>
          </w:p>
        </w:tc>
      </w:tr>
    </w:tbl>
    <w:p w14:paraId="4BC97051" w14:textId="77777777" w:rsidR="004A1E51" w:rsidRDefault="004A1E51" w:rsidP="00BD4DED">
      <w:pPr>
        <w:pStyle w:val="NoSpacing"/>
        <w:rPr>
          <w:sz w:val="24"/>
          <w:szCs w:val="24"/>
        </w:rPr>
      </w:pPr>
    </w:p>
    <w:p w14:paraId="2AA85E02" w14:textId="39DAE67A" w:rsidR="000C4EC8" w:rsidRDefault="007A1FF8" w:rsidP="00BD4DED">
      <w:pPr>
        <w:pStyle w:val="NoSpacing"/>
        <w:rPr>
          <w:sz w:val="24"/>
          <w:szCs w:val="24"/>
        </w:rPr>
      </w:pPr>
      <w:r>
        <w:rPr>
          <w:sz w:val="24"/>
          <w:szCs w:val="24"/>
        </w:rPr>
        <w:t xml:space="preserve">In accordance with the PHA Plan regulations, we have amended our PHA Plan (if applicable) to reflect our intention to pursue this development proposal and that Plan amendment was approved by the _______ HUD Office. </w:t>
      </w:r>
    </w:p>
    <w:p w14:paraId="3526BD12" w14:textId="77777777" w:rsidR="007A1FF8" w:rsidRDefault="007A1FF8" w:rsidP="00BD4DED">
      <w:pPr>
        <w:pStyle w:val="NoSpacing"/>
        <w:rPr>
          <w:sz w:val="24"/>
          <w:szCs w:val="24"/>
        </w:rPr>
      </w:pPr>
    </w:p>
    <w:p w14:paraId="14A5311F" w14:textId="77777777" w:rsidR="007A1FF8" w:rsidRDefault="007A1FF8" w:rsidP="00BD4DED">
      <w:pPr>
        <w:pStyle w:val="NoSpacing"/>
        <w:rPr>
          <w:sz w:val="24"/>
          <w:szCs w:val="24"/>
        </w:rPr>
      </w:pPr>
    </w:p>
    <w:p w14:paraId="40E1AD3E" w14:textId="2258F29B" w:rsidR="007A1FF8" w:rsidRDefault="007A1FF8" w:rsidP="00BD4DED">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Sincerely, </w:t>
      </w:r>
    </w:p>
    <w:p w14:paraId="7E13DE1C" w14:textId="77777777" w:rsidR="007A1FF8" w:rsidRDefault="007A1FF8" w:rsidP="00BD4DED">
      <w:pPr>
        <w:pStyle w:val="NoSpacing"/>
        <w:rPr>
          <w:sz w:val="24"/>
          <w:szCs w:val="24"/>
        </w:rPr>
      </w:pPr>
    </w:p>
    <w:p w14:paraId="6FAA9B0B" w14:textId="77777777" w:rsidR="007A1FF8" w:rsidRDefault="007A1FF8" w:rsidP="00BD4DED">
      <w:pPr>
        <w:pStyle w:val="NoSpacing"/>
        <w:rPr>
          <w:sz w:val="24"/>
          <w:szCs w:val="24"/>
        </w:rPr>
      </w:pPr>
    </w:p>
    <w:p w14:paraId="5E93838E" w14:textId="35907568" w:rsidR="007A1FF8" w:rsidRDefault="007A1FF8" w:rsidP="00BD4DED">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w:t>
      </w:r>
    </w:p>
    <w:p w14:paraId="501AE230" w14:textId="7B17136E" w:rsidR="007A1FF8" w:rsidRDefault="007A1FF8" w:rsidP="00BD4DED">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Executive Director</w:t>
      </w:r>
    </w:p>
    <w:p w14:paraId="2FBADAFD" w14:textId="77777777" w:rsidR="007A1FF8" w:rsidRDefault="007A1FF8" w:rsidP="00BD4DED">
      <w:pPr>
        <w:pStyle w:val="NoSpacing"/>
        <w:rPr>
          <w:sz w:val="24"/>
          <w:szCs w:val="24"/>
        </w:rPr>
      </w:pPr>
    </w:p>
    <w:p w14:paraId="18087A5D" w14:textId="23C55DB6" w:rsidR="007A1FF8" w:rsidRDefault="007A1FF8" w:rsidP="00BD4DED">
      <w:pPr>
        <w:pStyle w:val="NoSpacing"/>
        <w:rPr>
          <w:sz w:val="24"/>
          <w:szCs w:val="24"/>
        </w:rPr>
      </w:pPr>
      <w:r>
        <w:rPr>
          <w:sz w:val="24"/>
          <w:szCs w:val="24"/>
        </w:rPr>
        <w:t>cc: _______ HUD Field Office</w:t>
      </w:r>
    </w:p>
    <w:p w14:paraId="1B37799A" w14:textId="77777777" w:rsidR="007A1FF8" w:rsidRDefault="007A1FF8" w:rsidP="00BD4DED">
      <w:pPr>
        <w:pStyle w:val="NoSpacing"/>
        <w:rPr>
          <w:sz w:val="24"/>
          <w:szCs w:val="24"/>
        </w:rPr>
      </w:pPr>
    </w:p>
    <w:p w14:paraId="62D69265" w14:textId="51D9ADB0" w:rsidR="007A1FF8" w:rsidRDefault="007A1FF8" w:rsidP="00BD4DED">
      <w:pPr>
        <w:pStyle w:val="NoSpacing"/>
        <w:rPr>
          <w:sz w:val="24"/>
          <w:szCs w:val="24"/>
        </w:rPr>
      </w:pPr>
      <w:r>
        <w:rPr>
          <w:sz w:val="24"/>
          <w:szCs w:val="24"/>
        </w:rPr>
        <w:t xml:space="preserve">Acknowledged: </w:t>
      </w:r>
    </w:p>
    <w:p w14:paraId="59876B2D" w14:textId="77777777" w:rsidR="007A1FF8" w:rsidRDefault="007A1FF8" w:rsidP="00BD4DED">
      <w:pPr>
        <w:pStyle w:val="NoSpacing"/>
        <w:rPr>
          <w:sz w:val="24"/>
          <w:szCs w:val="24"/>
        </w:rPr>
      </w:pPr>
    </w:p>
    <w:p w14:paraId="749B5807" w14:textId="329E4225" w:rsidR="007A1FF8" w:rsidRDefault="007A1FF8" w:rsidP="00BD4DED">
      <w:pPr>
        <w:pStyle w:val="NoSpacing"/>
        <w:rPr>
          <w:sz w:val="24"/>
          <w:szCs w:val="24"/>
        </w:rPr>
      </w:pPr>
      <w:r>
        <w:rPr>
          <w:sz w:val="24"/>
          <w:szCs w:val="24"/>
        </w:rPr>
        <w:t>______________</w:t>
      </w:r>
      <w:r w:rsidR="005B3A76">
        <w:rPr>
          <w:sz w:val="24"/>
          <w:szCs w:val="24"/>
        </w:rPr>
        <w:t>_____</w:t>
      </w:r>
      <w:r>
        <w:rPr>
          <w:sz w:val="24"/>
          <w:szCs w:val="24"/>
        </w:rPr>
        <w:tab/>
      </w:r>
      <w:r w:rsidR="005B3A76">
        <w:rPr>
          <w:sz w:val="24"/>
          <w:szCs w:val="24"/>
        </w:rPr>
        <w:t xml:space="preserve"> </w:t>
      </w:r>
      <w:r w:rsidR="005B3A76">
        <w:rPr>
          <w:sz w:val="24"/>
          <w:szCs w:val="24"/>
        </w:rPr>
        <w:tab/>
      </w:r>
      <w:r>
        <w:rPr>
          <w:sz w:val="24"/>
          <w:szCs w:val="24"/>
        </w:rPr>
        <w:tab/>
      </w:r>
      <w:r>
        <w:rPr>
          <w:sz w:val="24"/>
          <w:szCs w:val="24"/>
        </w:rPr>
        <w:tab/>
      </w:r>
      <w:r>
        <w:rPr>
          <w:sz w:val="24"/>
          <w:szCs w:val="24"/>
        </w:rPr>
        <w:tab/>
      </w:r>
      <w:r>
        <w:rPr>
          <w:sz w:val="24"/>
          <w:szCs w:val="24"/>
        </w:rPr>
        <w:tab/>
        <w:t>Date: ____________</w:t>
      </w:r>
      <w:r w:rsidR="005B3A76">
        <w:rPr>
          <w:sz w:val="24"/>
          <w:szCs w:val="24"/>
        </w:rPr>
        <w:t>_____</w:t>
      </w:r>
    </w:p>
    <w:p w14:paraId="267C1D94" w14:textId="4B27FE52" w:rsidR="005B3A76" w:rsidRDefault="005B3A76" w:rsidP="00BD4DED">
      <w:pPr>
        <w:pStyle w:val="NoSpacing"/>
        <w:rPr>
          <w:sz w:val="24"/>
          <w:szCs w:val="24"/>
        </w:rPr>
      </w:pPr>
      <w:r>
        <w:rPr>
          <w:sz w:val="24"/>
          <w:szCs w:val="24"/>
        </w:rPr>
        <w:t>Name: ______________</w:t>
      </w:r>
    </w:p>
    <w:p w14:paraId="07525CC1" w14:textId="46F8FD89" w:rsidR="005B3A76" w:rsidRDefault="005B3A76" w:rsidP="00BD4DED">
      <w:pPr>
        <w:pStyle w:val="NoSpacing"/>
        <w:rPr>
          <w:sz w:val="24"/>
          <w:szCs w:val="24"/>
        </w:rPr>
      </w:pPr>
      <w:r>
        <w:rPr>
          <w:sz w:val="24"/>
          <w:szCs w:val="24"/>
        </w:rPr>
        <w:t>HUD Project Manager</w:t>
      </w:r>
    </w:p>
    <w:p w14:paraId="19205B88" w14:textId="77777777" w:rsidR="005B3A76" w:rsidRDefault="005B3A76" w:rsidP="00BD4DED">
      <w:pPr>
        <w:pStyle w:val="NoSpacing"/>
        <w:rPr>
          <w:sz w:val="24"/>
          <w:szCs w:val="24"/>
        </w:rPr>
      </w:pPr>
    </w:p>
    <w:p w14:paraId="64ECD21B" w14:textId="77777777" w:rsidR="005B3A76" w:rsidRDefault="005B3A76" w:rsidP="005B3A76">
      <w:pPr>
        <w:pStyle w:val="NoSpacing"/>
        <w:rPr>
          <w:sz w:val="24"/>
          <w:szCs w:val="24"/>
        </w:rPr>
      </w:pPr>
      <w:r>
        <w:rPr>
          <w:sz w:val="24"/>
          <w:szCs w:val="24"/>
        </w:rPr>
        <w:t>___________________</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Date: _________________</w:t>
      </w:r>
    </w:p>
    <w:p w14:paraId="6C454659" w14:textId="77777777" w:rsidR="005B3A76" w:rsidRDefault="005B3A76" w:rsidP="005B3A76">
      <w:pPr>
        <w:pStyle w:val="NoSpacing"/>
        <w:rPr>
          <w:sz w:val="24"/>
          <w:szCs w:val="24"/>
        </w:rPr>
      </w:pPr>
      <w:r>
        <w:rPr>
          <w:sz w:val="24"/>
          <w:szCs w:val="24"/>
        </w:rPr>
        <w:t>Name: ______________</w:t>
      </w:r>
    </w:p>
    <w:p w14:paraId="38A8BDCB" w14:textId="2F7E048D" w:rsidR="005B3A76" w:rsidRDefault="005B3A76" w:rsidP="005B3A76">
      <w:pPr>
        <w:pStyle w:val="NoSpacing"/>
        <w:rPr>
          <w:sz w:val="24"/>
          <w:szCs w:val="24"/>
        </w:rPr>
      </w:pPr>
      <w:r>
        <w:rPr>
          <w:sz w:val="24"/>
          <w:szCs w:val="24"/>
        </w:rPr>
        <w:t>HUD Team Leader</w:t>
      </w:r>
    </w:p>
    <w:p w14:paraId="63EF0DAF" w14:textId="77777777" w:rsidR="005B3A76" w:rsidRDefault="005B3A76" w:rsidP="00BD4DED">
      <w:pPr>
        <w:pStyle w:val="NoSpacing"/>
        <w:rPr>
          <w:sz w:val="24"/>
          <w:szCs w:val="24"/>
        </w:rPr>
      </w:pPr>
    </w:p>
    <w:p w14:paraId="24F70147" w14:textId="77777777" w:rsidR="005B3A76" w:rsidRDefault="005B3A76" w:rsidP="005B3A76">
      <w:pPr>
        <w:pStyle w:val="NoSpacing"/>
        <w:rPr>
          <w:sz w:val="24"/>
          <w:szCs w:val="24"/>
        </w:rPr>
      </w:pPr>
      <w:r>
        <w:rPr>
          <w:sz w:val="24"/>
          <w:szCs w:val="24"/>
        </w:rPr>
        <w:t>___________________</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Date: _________________</w:t>
      </w:r>
    </w:p>
    <w:p w14:paraId="32F8C0DC" w14:textId="77777777" w:rsidR="005B3A76" w:rsidRDefault="005B3A76" w:rsidP="005B3A76">
      <w:pPr>
        <w:pStyle w:val="NoSpacing"/>
        <w:rPr>
          <w:sz w:val="24"/>
          <w:szCs w:val="24"/>
        </w:rPr>
      </w:pPr>
      <w:r>
        <w:rPr>
          <w:sz w:val="24"/>
          <w:szCs w:val="24"/>
        </w:rPr>
        <w:t>Name: ______________</w:t>
      </w:r>
    </w:p>
    <w:p w14:paraId="0C0B7704" w14:textId="57C0E7BB" w:rsidR="005B3A76" w:rsidRDefault="005B3A76" w:rsidP="005B3A76">
      <w:pPr>
        <w:pStyle w:val="NoSpacing"/>
        <w:rPr>
          <w:sz w:val="24"/>
          <w:szCs w:val="24"/>
        </w:rPr>
      </w:pPr>
      <w:r>
        <w:rPr>
          <w:sz w:val="24"/>
          <w:szCs w:val="24"/>
        </w:rPr>
        <w:t xml:space="preserve">Director, Office of Urban Revitalization </w:t>
      </w:r>
    </w:p>
    <w:p w14:paraId="531342D0" w14:textId="77777777" w:rsidR="005B3A76" w:rsidRDefault="005B3A76" w:rsidP="00BD4DED">
      <w:pPr>
        <w:pStyle w:val="NoSpacing"/>
        <w:rPr>
          <w:sz w:val="24"/>
          <w:szCs w:val="24"/>
        </w:rPr>
      </w:pPr>
    </w:p>
    <w:p w14:paraId="3B25A682" w14:textId="77777777" w:rsidR="005B3A76" w:rsidRDefault="005B3A76" w:rsidP="00BD4DED">
      <w:pPr>
        <w:pStyle w:val="NoSpacing"/>
        <w:rPr>
          <w:sz w:val="24"/>
          <w:szCs w:val="24"/>
        </w:rPr>
      </w:pPr>
    </w:p>
    <w:p w14:paraId="3BA11D6D" w14:textId="4472D106" w:rsidR="005B3A76" w:rsidRDefault="005B3A76" w:rsidP="00BD4DED">
      <w:pPr>
        <w:pStyle w:val="NoSpacing"/>
        <w:rPr>
          <w:sz w:val="24"/>
          <w:szCs w:val="24"/>
        </w:rPr>
      </w:pPr>
    </w:p>
    <w:p w14:paraId="55A11658" w14:textId="77777777" w:rsidR="005B3A76" w:rsidRDefault="005B3A76" w:rsidP="00BD4DED">
      <w:pPr>
        <w:pStyle w:val="NoSpacing"/>
        <w:rPr>
          <w:sz w:val="24"/>
          <w:szCs w:val="24"/>
        </w:rPr>
      </w:pPr>
    </w:p>
    <w:p w14:paraId="62988E6A" w14:textId="77777777" w:rsidR="005B3A76" w:rsidRPr="004A2125" w:rsidRDefault="005B3A76" w:rsidP="00BD4DED">
      <w:pPr>
        <w:pStyle w:val="NoSpacing"/>
        <w:rPr>
          <w:sz w:val="24"/>
          <w:szCs w:val="24"/>
        </w:rPr>
      </w:pPr>
    </w:p>
    <w:sectPr w:rsidR="005B3A76" w:rsidRPr="004A2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15E29"/>
    <w:multiLevelType w:val="hybridMultilevel"/>
    <w:tmpl w:val="16227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800DC3"/>
    <w:multiLevelType w:val="hybridMultilevel"/>
    <w:tmpl w:val="2F66B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3240387">
    <w:abstractNumId w:val="1"/>
  </w:num>
  <w:num w:numId="2" w16cid:durableId="75709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F0"/>
    <w:rsid w:val="0007400D"/>
    <w:rsid w:val="000C4EC8"/>
    <w:rsid w:val="000E5844"/>
    <w:rsid w:val="00196720"/>
    <w:rsid w:val="001A394A"/>
    <w:rsid w:val="0020487D"/>
    <w:rsid w:val="00214096"/>
    <w:rsid w:val="002416B8"/>
    <w:rsid w:val="00313984"/>
    <w:rsid w:val="004A1E51"/>
    <w:rsid w:val="004A2125"/>
    <w:rsid w:val="004A6A05"/>
    <w:rsid w:val="004F6346"/>
    <w:rsid w:val="005064DC"/>
    <w:rsid w:val="00530379"/>
    <w:rsid w:val="00534BC6"/>
    <w:rsid w:val="00535ECD"/>
    <w:rsid w:val="00573E8C"/>
    <w:rsid w:val="005B3A76"/>
    <w:rsid w:val="005E42FC"/>
    <w:rsid w:val="006025E2"/>
    <w:rsid w:val="00610444"/>
    <w:rsid w:val="00653F93"/>
    <w:rsid w:val="00663D4D"/>
    <w:rsid w:val="00734BE7"/>
    <w:rsid w:val="007908C1"/>
    <w:rsid w:val="007A1FF8"/>
    <w:rsid w:val="007B01F0"/>
    <w:rsid w:val="00830588"/>
    <w:rsid w:val="00903DD4"/>
    <w:rsid w:val="00911403"/>
    <w:rsid w:val="0092145A"/>
    <w:rsid w:val="00926AA8"/>
    <w:rsid w:val="0093160E"/>
    <w:rsid w:val="009509A5"/>
    <w:rsid w:val="00A10F60"/>
    <w:rsid w:val="00A94E08"/>
    <w:rsid w:val="00BC39FA"/>
    <w:rsid w:val="00BD4DED"/>
    <w:rsid w:val="00BF0774"/>
    <w:rsid w:val="00CC250E"/>
    <w:rsid w:val="00D64DBF"/>
    <w:rsid w:val="00DB4B90"/>
    <w:rsid w:val="00FF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0A53"/>
  <w15:chartTrackingRefBased/>
  <w15:docId w15:val="{95D2D428-AEBC-46CC-A327-BEFFCF1E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346"/>
    <w:rPr>
      <w:rFonts w:ascii="Calibri" w:hAnsi="Calibri"/>
    </w:rPr>
  </w:style>
  <w:style w:type="paragraph" w:styleId="Heading1">
    <w:name w:val="heading 1"/>
    <w:basedOn w:val="Normal"/>
    <w:next w:val="Normal"/>
    <w:link w:val="Heading1Char"/>
    <w:uiPriority w:val="9"/>
    <w:qFormat/>
    <w:rsid w:val="007B0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1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1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01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01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01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01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01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1F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1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01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01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01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01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01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0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1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1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01F0"/>
    <w:pPr>
      <w:spacing w:before="160"/>
      <w:jc w:val="center"/>
    </w:pPr>
    <w:rPr>
      <w:i/>
      <w:iCs/>
      <w:color w:val="404040" w:themeColor="text1" w:themeTint="BF"/>
    </w:rPr>
  </w:style>
  <w:style w:type="character" w:customStyle="1" w:styleId="QuoteChar">
    <w:name w:val="Quote Char"/>
    <w:basedOn w:val="DefaultParagraphFont"/>
    <w:link w:val="Quote"/>
    <w:uiPriority w:val="29"/>
    <w:rsid w:val="007B01F0"/>
    <w:rPr>
      <w:rFonts w:ascii="Calibri" w:hAnsi="Calibri"/>
      <w:i/>
      <w:iCs/>
      <w:color w:val="404040" w:themeColor="text1" w:themeTint="BF"/>
    </w:rPr>
  </w:style>
  <w:style w:type="paragraph" w:styleId="ListParagraph">
    <w:name w:val="List Paragraph"/>
    <w:basedOn w:val="Normal"/>
    <w:uiPriority w:val="34"/>
    <w:qFormat/>
    <w:rsid w:val="007B01F0"/>
    <w:pPr>
      <w:ind w:left="720"/>
      <w:contextualSpacing/>
    </w:pPr>
  </w:style>
  <w:style w:type="character" w:styleId="IntenseEmphasis">
    <w:name w:val="Intense Emphasis"/>
    <w:basedOn w:val="DefaultParagraphFont"/>
    <w:uiPriority w:val="21"/>
    <w:qFormat/>
    <w:rsid w:val="007B01F0"/>
    <w:rPr>
      <w:i/>
      <w:iCs/>
      <w:color w:val="0F4761" w:themeColor="accent1" w:themeShade="BF"/>
    </w:rPr>
  </w:style>
  <w:style w:type="paragraph" w:styleId="IntenseQuote">
    <w:name w:val="Intense Quote"/>
    <w:basedOn w:val="Normal"/>
    <w:next w:val="Normal"/>
    <w:link w:val="IntenseQuoteChar"/>
    <w:uiPriority w:val="30"/>
    <w:qFormat/>
    <w:rsid w:val="007B0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1F0"/>
    <w:rPr>
      <w:rFonts w:ascii="Calibri" w:hAnsi="Calibri"/>
      <w:i/>
      <w:iCs/>
      <w:color w:val="0F4761" w:themeColor="accent1" w:themeShade="BF"/>
    </w:rPr>
  </w:style>
  <w:style w:type="character" w:styleId="IntenseReference">
    <w:name w:val="Intense Reference"/>
    <w:basedOn w:val="DefaultParagraphFont"/>
    <w:uiPriority w:val="32"/>
    <w:qFormat/>
    <w:rsid w:val="007B01F0"/>
    <w:rPr>
      <w:b/>
      <w:bCs/>
      <w:smallCaps/>
      <w:color w:val="0F4761" w:themeColor="accent1" w:themeShade="BF"/>
      <w:spacing w:val="5"/>
    </w:rPr>
  </w:style>
  <w:style w:type="paragraph" w:styleId="NoSpacing">
    <w:name w:val="No Spacing"/>
    <w:uiPriority w:val="1"/>
    <w:qFormat/>
    <w:rsid w:val="004A2125"/>
    <w:pPr>
      <w:spacing w:after="0" w:line="240" w:lineRule="auto"/>
    </w:pPr>
    <w:rPr>
      <w:rFonts w:ascii="Calibri" w:hAnsi="Calibri"/>
    </w:rPr>
  </w:style>
  <w:style w:type="character" w:styleId="Hyperlink">
    <w:name w:val="Hyperlink"/>
    <w:basedOn w:val="DefaultParagraphFont"/>
    <w:uiPriority w:val="99"/>
    <w:unhideWhenUsed/>
    <w:rsid w:val="00663D4D"/>
    <w:rPr>
      <w:color w:val="467886" w:themeColor="hyperlink"/>
      <w:u w:val="single"/>
    </w:rPr>
  </w:style>
  <w:style w:type="character" w:styleId="UnresolvedMention">
    <w:name w:val="Unresolved Mention"/>
    <w:basedOn w:val="DefaultParagraphFont"/>
    <w:uiPriority w:val="99"/>
    <w:semiHidden/>
    <w:unhideWhenUsed/>
    <w:rsid w:val="00663D4D"/>
    <w:rPr>
      <w:color w:val="605E5C"/>
      <w:shd w:val="clear" w:color="auto" w:fill="E1DFDD"/>
    </w:rPr>
  </w:style>
  <w:style w:type="paragraph" w:styleId="Revision">
    <w:name w:val="Revision"/>
    <w:hidden/>
    <w:uiPriority w:val="99"/>
    <w:semiHidden/>
    <w:rsid w:val="00610444"/>
    <w:pPr>
      <w:spacing w:after="0" w:line="240" w:lineRule="auto"/>
    </w:pPr>
    <w:rPr>
      <w:rFonts w:ascii="Calibri" w:hAnsi="Calibri"/>
    </w:rPr>
  </w:style>
  <w:style w:type="table" w:styleId="TableGrid">
    <w:name w:val="Table Grid"/>
    <w:basedOn w:val="TableNormal"/>
    <w:uiPriority w:val="39"/>
    <w:rsid w:val="000C4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UR@hu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Phyllis M</dc:creator>
  <cp:keywords/>
  <dc:description/>
  <cp:lastModifiedBy>Goode, Phyllis M</cp:lastModifiedBy>
  <cp:revision>37</cp:revision>
  <dcterms:created xsi:type="dcterms:W3CDTF">2024-04-18T17:34:00Z</dcterms:created>
  <dcterms:modified xsi:type="dcterms:W3CDTF">2024-05-14T17:02:00Z</dcterms:modified>
</cp:coreProperties>
</file>