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82"/>
        <w:gridCol w:w="2841"/>
        <w:gridCol w:w="720"/>
        <w:gridCol w:w="3007"/>
      </w:tblGrid>
      <w:tr w:rsidR="00277055" w:rsidRPr="002C225F" w:rsidTr="006C5B65">
        <w:trPr>
          <w:cantSplit/>
          <w:trHeight w:val="287"/>
        </w:trPr>
        <w:tc>
          <w:tcPr>
            <w:tcW w:w="9458" w:type="dxa"/>
            <w:gridSpan w:val="4"/>
          </w:tcPr>
          <w:p w:rsidR="00277055" w:rsidRPr="006C5B65" w:rsidRDefault="00277055" w:rsidP="00EA4601">
            <w:pPr>
              <w:pStyle w:val="Heading1"/>
              <w:keepLines/>
              <w:rPr>
                <w:bCs w:val="0"/>
                <w:spacing w:val="-8"/>
                <w:w w:val="105"/>
              </w:rPr>
            </w:pPr>
            <w:r w:rsidRPr="002C225F">
              <w:rPr>
                <w:b w:val="0"/>
                <w:bCs w:val="0"/>
                <w:spacing w:val="-8"/>
                <w:w w:val="105"/>
              </w:rPr>
              <w:br w:type="page"/>
            </w:r>
            <w:r w:rsidRPr="006C5B65">
              <w:rPr>
                <w:bCs w:val="0"/>
                <w:spacing w:val="-8"/>
                <w:w w:val="105"/>
              </w:rPr>
              <w:t xml:space="preserve">Guide for Review of </w:t>
            </w:r>
            <w:r w:rsidR="00F70E78">
              <w:rPr>
                <w:bCs w:val="0"/>
                <w:spacing w:val="-8"/>
                <w:w w:val="105"/>
              </w:rPr>
              <w:t xml:space="preserve">CoC </w:t>
            </w:r>
            <w:r w:rsidRPr="006C5B65">
              <w:rPr>
                <w:bCs w:val="0"/>
                <w:spacing w:val="-8"/>
                <w:w w:val="105"/>
              </w:rPr>
              <w:t xml:space="preserve">Subrecipient </w:t>
            </w:r>
            <w:r w:rsidR="00D8571D" w:rsidRPr="006C5B65">
              <w:rPr>
                <w:bCs w:val="0"/>
                <w:spacing w:val="-8"/>
                <w:w w:val="105"/>
              </w:rPr>
              <w:t xml:space="preserve">Grant </w:t>
            </w:r>
            <w:r w:rsidRPr="006C5B65">
              <w:rPr>
                <w:bCs w:val="0"/>
                <w:spacing w:val="-8"/>
                <w:w w:val="105"/>
              </w:rPr>
              <w:t>Management</w:t>
            </w:r>
          </w:p>
        </w:tc>
      </w:tr>
      <w:tr w:rsidR="00277055" w:rsidRPr="002C225F" w:rsidTr="009955E9">
        <w:trPr>
          <w:cantSplit/>
          <w:trHeight w:val="341"/>
        </w:trPr>
        <w:tc>
          <w:tcPr>
            <w:tcW w:w="9458" w:type="dxa"/>
            <w:gridSpan w:val="4"/>
          </w:tcPr>
          <w:p w:rsidR="00B33B2F" w:rsidRPr="006C5B65" w:rsidRDefault="00277055" w:rsidP="009955E9">
            <w:pPr>
              <w:keepNext/>
              <w:keepLines/>
              <w:spacing w:after="0" w:line="240" w:lineRule="auto"/>
              <w:rPr>
                <w:rFonts w:ascii="Times New Roman" w:hAnsi="Times New Roman"/>
                <w:b/>
                <w:sz w:val="24"/>
                <w:szCs w:val="24"/>
              </w:rPr>
            </w:pPr>
            <w:r w:rsidRPr="006C5B65">
              <w:rPr>
                <w:rFonts w:ascii="Times New Roman" w:hAnsi="Times New Roman"/>
                <w:b/>
                <w:bCs/>
                <w:sz w:val="24"/>
                <w:szCs w:val="24"/>
              </w:rPr>
              <w:t>Name of Recipient:</w:t>
            </w:r>
            <w:r w:rsidR="00FA36B7">
              <w:rPr>
                <w:rFonts w:ascii="Times New Roman" w:hAnsi="Times New Roman"/>
                <w:b/>
                <w:bCs/>
                <w:sz w:val="24"/>
                <w:szCs w:val="24"/>
              </w:rPr>
              <w:t xml:space="preserve"> </w:t>
            </w:r>
            <w:r w:rsidR="00FA36B7" w:rsidRPr="00B51582">
              <w:fldChar w:fldCharType="begin">
                <w:ffData>
                  <w:name w:val="Text1"/>
                  <w:enabled/>
                  <w:calcOnExit w:val="0"/>
                  <w:textInput/>
                </w:ffData>
              </w:fldChar>
            </w:r>
            <w:r w:rsidR="00FA36B7" w:rsidRPr="00B51582">
              <w:instrText xml:space="preserve"> FORMTEXT </w:instrText>
            </w:r>
            <w:r w:rsidR="00FA36B7" w:rsidRPr="00B51582">
              <w:fldChar w:fldCharType="separate"/>
            </w:r>
            <w:r w:rsidR="00FA36B7" w:rsidRPr="00B51582">
              <w:rPr>
                <w:noProof/>
              </w:rPr>
              <w:t> </w:t>
            </w:r>
            <w:r w:rsidR="00FA36B7" w:rsidRPr="00B51582">
              <w:rPr>
                <w:noProof/>
              </w:rPr>
              <w:t> </w:t>
            </w:r>
            <w:r w:rsidR="00FA36B7" w:rsidRPr="00B51582">
              <w:rPr>
                <w:noProof/>
              </w:rPr>
              <w:t> </w:t>
            </w:r>
            <w:r w:rsidR="00FA36B7" w:rsidRPr="00B51582">
              <w:rPr>
                <w:noProof/>
              </w:rPr>
              <w:t> </w:t>
            </w:r>
            <w:r w:rsidR="00FA36B7" w:rsidRPr="00B51582">
              <w:rPr>
                <w:noProof/>
              </w:rPr>
              <w:t> </w:t>
            </w:r>
            <w:r w:rsidR="00FA36B7" w:rsidRPr="00B51582">
              <w:fldChar w:fldCharType="end"/>
            </w:r>
          </w:p>
        </w:tc>
      </w:tr>
      <w:tr w:rsidR="003957B2" w:rsidRPr="002C225F" w:rsidTr="00C34820">
        <w:trPr>
          <w:cantSplit/>
        </w:trPr>
        <w:tc>
          <w:tcPr>
            <w:tcW w:w="9458" w:type="dxa"/>
            <w:gridSpan w:val="4"/>
          </w:tcPr>
          <w:p w:rsidR="00B33B2F" w:rsidRDefault="003957B2" w:rsidP="009955E9">
            <w:pPr>
              <w:spacing w:after="0" w:line="240" w:lineRule="auto"/>
              <w:rPr>
                <w:rFonts w:ascii="Times New Roman" w:hAnsi="Times New Roman"/>
                <w:b/>
                <w:sz w:val="24"/>
                <w:szCs w:val="24"/>
              </w:rPr>
            </w:pPr>
            <w:r>
              <w:rPr>
                <w:rFonts w:ascii="Times New Roman" w:hAnsi="Times New Roman"/>
                <w:b/>
                <w:sz w:val="24"/>
                <w:szCs w:val="24"/>
              </w:rPr>
              <w:t>Name of Subrecipient(s):</w:t>
            </w:r>
            <w:r w:rsidR="00B33B2F" w:rsidRPr="00B51582">
              <w:t xml:space="preserve"> </w:t>
            </w:r>
            <w:r w:rsidR="00B33B2F" w:rsidRPr="00B51582">
              <w:fldChar w:fldCharType="begin">
                <w:ffData>
                  <w:name w:val="Text1"/>
                  <w:enabled/>
                  <w:calcOnExit w:val="0"/>
                  <w:textInput/>
                </w:ffData>
              </w:fldChar>
            </w:r>
            <w:r w:rsidR="00B33B2F" w:rsidRPr="00B51582">
              <w:instrText xml:space="preserve"> FORMTEXT </w:instrText>
            </w:r>
            <w:r w:rsidR="00B33B2F" w:rsidRPr="00B51582">
              <w:fldChar w:fldCharType="separate"/>
            </w:r>
            <w:r w:rsidR="00B33B2F" w:rsidRPr="00B51582">
              <w:rPr>
                <w:noProof/>
              </w:rPr>
              <w:t> </w:t>
            </w:r>
            <w:r w:rsidR="00B33B2F" w:rsidRPr="00B51582">
              <w:rPr>
                <w:noProof/>
              </w:rPr>
              <w:t> </w:t>
            </w:r>
            <w:r w:rsidR="00B33B2F" w:rsidRPr="00B51582">
              <w:rPr>
                <w:noProof/>
              </w:rPr>
              <w:t> </w:t>
            </w:r>
            <w:r w:rsidR="00B33B2F" w:rsidRPr="00B51582">
              <w:rPr>
                <w:noProof/>
              </w:rPr>
              <w:t> </w:t>
            </w:r>
            <w:r w:rsidR="00B33B2F" w:rsidRPr="00B51582">
              <w:rPr>
                <w:noProof/>
              </w:rPr>
              <w:t> </w:t>
            </w:r>
            <w:r w:rsidR="00B33B2F" w:rsidRPr="00B51582">
              <w:fldChar w:fldCharType="end"/>
            </w:r>
          </w:p>
        </w:tc>
      </w:tr>
      <w:tr w:rsidR="00277055" w:rsidRPr="002C225F" w:rsidTr="00C34820">
        <w:trPr>
          <w:cantSplit/>
        </w:trPr>
        <w:tc>
          <w:tcPr>
            <w:tcW w:w="9458" w:type="dxa"/>
            <w:gridSpan w:val="4"/>
          </w:tcPr>
          <w:p w:rsidR="00B33B2F" w:rsidRPr="006C5B65" w:rsidRDefault="00892EC9" w:rsidP="009955E9">
            <w:pPr>
              <w:spacing w:after="0" w:line="240" w:lineRule="auto"/>
              <w:rPr>
                <w:rFonts w:ascii="Times New Roman" w:hAnsi="Times New Roman"/>
                <w:b/>
                <w:sz w:val="24"/>
                <w:szCs w:val="24"/>
              </w:rPr>
            </w:pPr>
            <w:r>
              <w:rPr>
                <w:rFonts w:ascii="Times New Roman" w:hAnsi="Times New Roman"/>
                <w:b/>
                <w:sz w:val="24"/>
                <w:szCs w:val="24"/>
              </w:rPr>
              <w:t>Grant</w:t>
            </w:r>
            <w:r w:rsidR="00FA36B7">
              <w:rPr>
                <w:rFonts w:ascii="Times New Roman" w:hAnsi="Times New Roman"/>
                <w:b/>
                <w:sz w:val="24"/>
                <w:szCs w:val="24"/>
              </w:rPr>
              <w:t xml:space="preserve"> Number: </w:t>
            </w:r>
            <w:r w:rsidR="00FA36B7" w:rsidRPr="00B51582">
              <w:fldChar w:fldCharType="begin">
                <w:ffData>
                  <w:name w:val="Text1"/>
                  <w:enabled/>
                  <w:calcOnExit w:val="0"/>
                  <w:textInput/>
                </w:ffData>
              </w:fldChar>
            </w:r>
            <w:r w:rsidR="00FA36B7" w:rsidRPr="00B51582">
              <w:instrText xml:space="preserve"> FORMTEXT </w:instrText>
            </w:r>
            <w:r w:rsidR="00FA36B7" w:rsidRPr="00B51582">
              <w:fldChar w:fldCharType="separate"/>
            </w:r>
            <w:r w:rsidR="00FA36B7" w:rsidRPr="00B51582">
              <w:rPr>
                <w:noProof/>
              </w:rPr>
              <w:t> </w:t>
            </w:r>
            <w:r w:rsidR="00FA36B7" w:rsidRPr="00B51582">
              <w:rPr>
                <w:noProof/>
              </w:rPr>
              <w:t> </w:t>
            </w:r>
            <w:r w:rsidR="00FA36B7" w:rsidRPr="00B51582">
              <w:rPr>
                <w:noProof/>
              </w:rPr>
              <w:t> </w:t>
            </w:r>
            <w:r w:rsidR="00FA36B7" w:rsidRPr="00B51582">
              <w:rPr>
                <w:noProof/>
              </w:rPr>
              <w:t> </w:t>
            </w:r>
            <w:r w:rsidR="00FA36B7" w:rsidRPr="00B51582">
              <w:rPr>
                <w:noProof/>
              </w:rPr>
              <w:t> </w:t>
            </w:r>
            <w:r w:rsidR="00FA36B7" w:rsidRPr="00B51582">
              <w:fldChar w:fldCharType="end"/>
            </w:r>
            <w:r w:rsidR="00277055" w:rsidRPr="006C5B65">
              <w:rPr>
                <w:rFonts w:ascii="Times New Roman" w:hAnsi="Times New Roman"/>
                <w:b/>
                <w:sz w:val="24"/>
                <w:szCs w:val="24"/>
              </w:rPr>
              <w:t xml:space="preserve">   </w:t>
            </w:r>
          </w:p>
        </w:tc>
      </w:tr>
      <w:tr w:rsidR="00892EC9" w:rsidRPr="002C225F" w:rsidTr="00C34820">
        <w:trPr>
          <w:cantSplit/>
        </w:trPr>
        <w:tc>
          <w:tcPr>
            <w:tcW w:w="9458" w:type="dxa"/>
            <w:gridSpan w:val="4"/>
          </w:tcPr>
          <w:p w:rsidR="00B33B2F" w:rsidRPr="006C5B65" w:rsidRDefault="00892EC9" w:rsidP="009955E9">
            <w:pPr>
              <w:keepNext/>
              <w:keepLines/>
              <w:spacing w:after="0" w:line="240" w:lineRule="auto"/>
              <w:rPr>
                <w:rFonts w:ascii="Times New Roman" w:hAnsi="Times New Roman"/>
                <w:b/>
                <w:bCs/>
                <w:sz w:val="24"/>
                <w:szCs w:val="24"/>
              </w:rPr>
            </w:pPr>
            <w:r>
              <w:rPr>
                <w:rFonts w:ascii="Times New Roman" w:hAnsi="Times New Roman"/>
                <w:b/>
                <w:bCs/>
                <w:sz w:val="24"/>
                <w:szCs w:val="24"/>
              </w:rPr>
              <w:t>Project Name:</w:t>
            </w:r>
            <w:r w:rsidR="00B33B2F" w:rsidRPr="00B51582">
              <w:t xml:space="preserve"> </w:t>
            </w:r>
            <w:r w:rsidR="00B33B2F" w:rsidRPr="00B51582">
              <w:fldChar w:fldCharType="begin">
                <w:ffData>
                  <w:name w:val="Text1"/>
                  <w:enabled/>
                  <w:calcOnExit w:val="0"/>
                  <w:textInput/>
                </w:ffData>
              </w:fldChar>
            </w:r>
            <w:r w:rsidR="00B33B2F" w:rsidRPr="00B51582">
              <w:instrText xml:space="preserve"> FORMTEXT </w:instrText>
            </w:r>
            <w:r w:rsidR="00B33B2F" w:rsidRPr="00B51582">
              <w:fldChar w:fldCharType="separate"/>
            </w:r>
            <w:r w:rsidR="00B33B2F" w:rsidRPr="00B51582">
              <w:rPr>
                <w:noProof/>
              </w:rPr>
              <w:t> </w:t>
            </w:r>
            <w:r w:rsidR="00B33B2F" w:rsidRPr="00B51582">
              <w:rPr>
                <w:noProof/>
              </w:rPr>
              <w:t> </w:t>
            </w:r>
            <w:r w:rsidR="00B33B2F" w:rsidRPr="00B51582">
              <w:rPr>
                <w:noProof/>
              </w:rPr>
              <w:t> </w:t>
            </w:r>
            <w:r w:rsidR="00B33B2F" w:rsidRPr="00B51582">
              <w:rPr>
                <w:noProof/>
              </w:rPr>
              <w:t> </w:t>
            </w:r>
            <w:r w:rsidR="00B33B2F" w:rsidRPr="00B51582">
              <w:rPr>
                <w:noProof/>
              </w:rPr>
              <w:t> </w:t>
            </w:r>
            <w:r w:rsidR="00B33B2F" w:rsidRPr="00B51582">
              <w:fldChar w:fldCharType="end"/>
            </w:r>
          </w:p>
        </w:tc>
      </w:tr>
      <w:tr w:rsidR="00277055" w:rsidRPr="002C225F" w:rsidTr="00C34820">
        <w:trPr>
          <w:cantSplit/>
        </w:trPr>
        <w:tc>
          <w:tcPr>
            <w:tcW w:w="9458" w:type="dxa"/>
            <w:gridSpan w:val="4"/>
          </w:tcPr>
          <w:p w:rsidR="00B33B2F" w:rsidRPr="006C5B65" w:rsidRDefault="00277055" w:rsidP="009955E9">
            <w:pPr>
              <w:keepNext/>
              <w:keepLines/>
              <w:spacing w:after="0" w:line="240" w:lineRule="auto"/>
              <w:rPr>
                <w:rFonts w:ascii="Times New Roman" w:hAnsi="Times New Roman"/>
                <w:b/>
                <w:bCs/>
                <w:sz w:val="24"/>
                <w:szCs w:val="24"/>
              </w:rPr>
            </w:pPr>
            <w:r w:rsidRPr="006C5B65">
              <w:rPr>
                <w:rFonts w:ascii="Times New Roman" w:hAnsi="Times New Roman"/>
                <w:b/>
                <w:bCs/>
                <w:sz w:val="24"/>
                <w:szCs w:val="24"/>
              </w:rPr>
              <w:t xml:space="preserve">Staff Consulted: </w:t>
            </w:r>
            <w:r w:rsidR="00FA36B7" w:rsidRPr="00B51582">
              <w:fldChar w:fldCharType="begin">
                <w:ffData>
                  <w:name w:val="Text1"/>
                  <w:enabled/>
                  <w:calcOnExit w:val="0"/>
                  <w:textInput/>
                </w:ffData>
              </w:fldChar>
            </w:r>
            <w:r w:rsidR="00FA36B7" w:rsidRPr="00B51582">
              <w:instrText xml:space="preserve"> FORMTEXT </w:instrText>
            </w:r>
            <w:r w:rsidR="00FA36B7" w:rsidRPr="00B51582">
              <w:fldChar w:fldCharType="separate"/>
            </w:r>
            <w:r w:rsidR="00FA36B7" w:rsidRPr="00B51582">
              <w:rPr>
                <w:noProof/>
              </w:rPr>
              <w:t> </w:t>
            </w:r>
            <w:r w:rsidR="00FA36B7" w:rsidRPr="00B51582">
              <w:rPr>
                <w:noProof/>
              </w:rPr>
              <w:t> </w:t>
            </w:r>
            <w:r w:rsidR="00FA36B7" w:rsidRPr="00B51582">
              <w:rPr>
                <w:noProof/>
              </w:rPr>
              <w:t> </w:t>
            </w:r>
            <w:r w:rsidR="00FA36B7" w:rsidRPr="00B51582">
              <w:rPr>
                <w:noProof/>
              </w:rPr>
              <w:t> </w:t>
            </w:r>
            <w:r w:rsidR="00FA36B7" w:rsidRPr="00B51582">
              <w:rPr>
                <w:noProof/>
              </w:rPr>
              <w:t> </w:t>
            </w:r>
            <w:r w:rsidR="00FA36B7" w:rsidRPr="00B51582">
              <w:fldChar w:fldCharType="end"/>
            </w:r>
          </w:p>
        </w:tc>
      </w:tr>
      <w:tr w:rsidR="00277055" w:rsidRPr="002C225F" w:rsidTr="009955E9">
        <w:trPr>
          <w:trHeight w:val="260"/>
        </w:trPr>
        <w:tc>
          <w:tcPr>
            <w:tcW w:w="2808" w:type="dxa"/>
          </w:tcPr>
          <w:p w:rsidR="00277055" w:rsidRPr="006C5B65" w:rsidRDefault="00277055" w:rsidP="00B33B2F">
            <w:pPr>
              <w:keepNext/>
              <w:keepLines/>
              <w:spacing w:after="0" w:line="240" w:lineRule="auto"/>
              <w:rPr>
                <w:rFonts w:ascii="Times New Roman" w:hAnsi="Times New Roman"/>
                <w:b/>
                <w:sz w:val="24"/>
                <w:szCs w:val="24"/>
              </w:rPr>
            </w:pPr>
            <w:r w:rsidRPr="006C5B65">
              <w:rPr>
                <w:rFonts w:ascii="Times New Roman" w:hAnsi="Times New Roman"/>
                <w:b/>
                <w:bCs/>
                <w:sz w:val="24"/>
                <w:szCs w:val="24"/>
              </w:rPr>
              <w:t>Name(s) of Reviewer(s)</w:t>
            </w:r>
          </w:p>
        </w:tc>
        <w:tc>
          <w:tcPr>
            <w:tcW w:w="2880" w:type="dxa"/>
          </w:tcPr>
          <w:p w:rsidR="00277055" w:rsidRPr="002C225F" w:rsidRDefault="00FA36B7" w:rsidP="00B33B2F">
            <w:pPr>
              <w:keepNext/>
              <w:keepLines/>
              <w:spacing w:after="0" w:line="240" w:lineRule="auto"/>
              <w:rPr>
                <w:rFonts w:ascii="Times New Roman" w:hAnsi="Times New Roman"/>
                <w:sz w:val="24"/>
                <w:szCs w:val="24"/>
              </w:rPr>
            </w:pPr>
            <w:r w:rsidRPr="00B51582">
              <w:fldChar w:fldCharType="begin">
                <w:ffData>
                  <w:name w:val="Text1"/>
                  <w:enabled/>
                  <w:calcOnExit w:val="0"/>
                  <w:textInput/>
                </w:ffData>
              </w:fldChar>
            </w:r>
            <w:r w:rsidRPr="00B51582">
              <w:instrText xml:space="preserve"> FORMTEXT </w:instrText>
            </w:r>
            <w:r w:rsidRPr="00B51582">
              <w:fldChar w:fldCharType="separate"/>
            </w:r>
            <w:r w:rsidRPr="00B51582">
              <w:rPr>
                <w:noProof/>
              </w:rPr>
              <w:t> </w:t>
            </w:r>
            <w:r w:rsidRPr="00B51582">
              <w:rPr>
                <w:noProof/>
              </w:rPr>
              <w:t> </w:t>
            </w:r>
            <w:r w:rsidRPr="00B51582">
              <w:rPr>
                <w:noProof/>
              </w:rPr>
              <w:t> </w:t>
            </w:r>
            <w:r w:rsidRPr="00B51582">
              <w:rPr>
                <w:noProof/>
              </w:rPr>
              <w:t> </w:t>
            </w:r>
            <w:r w:rsidRPr="00B51582">
              <w:rPr>
                <w:noProof/>
              </w:rPr>
              <w:t> </w:t>
            </w:r>
            <w:r w:rsidRPr="00B51582">
              <w:fldChar w:fldCharType="end"/>
            </w:r>
          </w:p>
        </w:tc>
        <w:tc>
          <w:tcPr>
            <w:tcW w:w="720" w:type="dxa"/>
          </w:tcPr>
          <w:p w:rsidR="00277055" w:rsidRPr="00FA36B7" w:rsidRDefault="00277055" w:rsidP="009955E9">
            <w:pPr>
              <w:keepNext/>
              <w:keepLines/>
              <w:spacing w:after="0"/>
              <w:rPr>
                <w:rFonts w:ascii="Times New Roman" w:hAnsi="Times New Roman"/>
                <w:b/>
                <w:sz w:val="24"/>
                <w:szCs w:val="24"/>
              </w:rPr>
            </w:pPr>
            <w:r w:rsidRPr="00FA36B7">
              <w:rPr>
                <w:rFonts w:ascii="Times New Roman" w:hAnsi="Times New Roman"/>
                <w:b/>
                <w:bCs/>
                <w:sz w:val="24"/>
                <w:szCs w:val="24"/>
              </w:rPr>
              <w:t>Date</w:t>
            </w:r>
          </w:p>
        </w:tc>
        <w:tc>
          <w:tcPr>
            <w:tcW w:w="3050" w:type="dxa"/>
          </w:tcPr>
          <w:p w:rsidR="00277055" w:rsidRPr="002C225F" w:rsidRDefault="00FA36B7" w:rsidP="009955E9">
            <w:pPr>
              <w:pStyle w:val="Header"/>
              <w:keepNext/>
              <w:keepLines/>
              <w:rPr>
                <w:rFonts w:ascii="Times New Roman" w:hAnsi="Times New Roman"/>
                <w:sz w:val="24"/>
                <w:szCs w:val="24"/>
              </w:rPr>
            </w:pPr>
            <w:r w:rsidRPr="00B51582">
              <w:fldChar w:fldCharType="begin">
                <w:ffData>
                  <w:name w:val="Text1"/>
                  <w:enabled/>
                  <w:calcOnExit w:val="0"/>
                  <w:textInput/>
                </w:ffData>
              </w:fldChar>
            </w:r>
            <w:r w:rsidRPr="00B51582">
              <w:instrText xml:space="preserve"> FORMTEXT </w:instrText>
            </w:r>
            <w:r w:rsidRPr="00B51582">
              <w:fldChar w:fldCharType="separate"/>
            </w:r>
            <w:r w:rsidRPr="00B51582">
              <w:rPr>
                <w:noProof/>
              </w:rPr>
              <w:t> </w:t>
            </w:r>
            <w:r w:rsidRPr="00B51582">
              <w:rPr>
                <w:noProof/>
              </w:rPr>
              <w:t> </w:t>
            </w:r>
            <w:r w:rsidRPr="00B51582">
              <w:rPr>
                <w:noProof/>
              </w:rPr>
              <w:t> </w:t>
            </w:r>
            <w:r w:rsidRPr="00B51582">
              <w:rPr>
                <w:noProof/>
              </w:rPr>
              <w:t> </w:t>
            </w:r>
            <w:r w:rsidRPr="00B51582">
              <w:rPr>
                <w:noProof/>
              </w:rPr>
              <w:t> </w:t>
            </w:r>
            <w:r w:rsidRPr="00B51582">
              <w:fldChar w:fldCharType="end"/>
            </w:r>
          </w:p>
        </w:tc>
      </w:tr>
    </w:tbl>
    <w:p w:rsidR="00277055" w:rsidRPr="002C225F" w:rsidRDefault="00277055" w:rsidP="00E640FD">
      <w:pPr>
        <w:pStyle w:val="BodyTextIndent"/>
        <w:widowControl w:val="0"/>
        <w:spacing w:line="120" w:lineRule="auto"/>
        <w:ind w:left="864" w:hanging="864"/>
        <w:contextualSpacing/>
        <w:rPr>
          <w:sz w:val="24"/>
        </w:rPr>
      </w:pPr>
    </w:p>
    <w:p w:rsidR="00277055" w:rsidRPr="00FA36B7" w:rsidRDefault="00277055" w:rsidP="00E640FD">
      <w:pPr>
        <w:pStyle w:val="BodyTextIndent"/>
        <w:widowControl w:val="0"/>
        <w:ind w:left="864" w:hanging="864"/>
        <w:contextualSpacing/>
        <w:rPr>
          <w:sz w:val="22"/>
          <w:szCs w:val="22"/>
        </w:rPr>
      </w:pPr>
      <w:r w:rsidRPr="00FA36B7">
        <w:rPr>
          <w:b/>
          <w:bCs/>
          <w:sz w:val="22"/>
          <w:szCs w:val="22"/>
        </w:rPr>
        <w:t>NOTE:</w:t>
      </w:r>
      <w:r w:rsidR="00370BA1" w:rsidRPr="00FA36B7">
        <w:rPr>
          <w:sz w:val="22"/>
          <w:szCs w:val="22"/>
        </w:rPr>
        <w:t xml:space="preserve">  </w:t>
      </w:r>
      <w:r w:rsidR="00B33B2F">
        <w:rPr>
          <w:sz w:val="22"/>
          <w:szCs w:val="22"/>
        </w:rPr>
        <w:t xml:space="preserve"> </w:t>
      </w:r>
      <w:r w:rsidRPr="00FA36B7">
        <w:rPr>
          <w:sz w:val="22"/>
          <w:szCs w:val="22"/>
        </w:rPr>
        <w:t xml:space="preserve">All questions that address requirements contain the citation for the source of the requirement (statute, regulation, NOFA, or grant agreement).  If the requirement is not met, </w:t>
      </w:r>
      <w:r w:rsidR="002320B9">
        <w:rPr>
          <w:sz w:val="22"/>
          <w:szCs w:val="20"/>
        </w:rPr>
        <w:t>HUD must select “NO” in response to the question and make a finding of noncompliance</w:t>
      </w:r>
      <w:r w:rsidRPr="00FA36B7">
        <w:rPr>
          <w:sz w:val="22"/>
          <w:szCs w:val="22"/>
        </w:rPr>
        <w:t xml:space="preserve">.  All other questions that do not contain the citation for the requirement do not address requirements, but are included to assist the reviewer in understanding the participant's program more fully and/or to identify issues that, if not properly addressed, could result in deficient performance.  Negative conclusions to these questions may result in a "concern" being raised, but not a </w:t>
      </w:r>
      <w:r w:rsidRPr="00FA36B7">
        <w:rPr>
          <w:bCs/>
          <w:sz w:val="22"/>
          <w:szCs w:val="22"/>
        </w:rPr>
        <w:t>"</w:t>
      </w:r>
      <w:r w:rsidRPr="00FA36B7">
        <w:rPr>
          <w:b/>
          <w:bCs/>
          <w:sz w:val="22"/>
          <w:szCs w:val="22"/>
        </w:rPr>
        <w:t>finding</w:t>
      </w:r>
      <w:r w:rsidRPr="00FA36B7">
        <w:rPr>
          <w:bCs/>
          <w:sz w:val="22"/>
          <w:szCs w:val="22"/>
        </w:rPr>
        <w:t>.</w:t>
      </w:r>
      <w:r w:rsidRPr="00FA36B7">
        <w:rPr>
          <w:sz w:val="22"/>
          <w:szCs w:val="22"/>
        </w:rPr>
        <w:t xml:space="preserve">"  </w:t>
      </w:r>
    </w:p>
    <w:p w:rsidR="00277055" w:rsidRPr="002C225F" w:rsidRDefault="005D7BD0" w:rsidP="00E640FD">
      <w:pPr>
        <w:pStyle w:val="BodyTextIndent"/>
        <w:widowControl w:val="0"/>
        <w:tabs>
          <w:tab w:val="left" w:pos="4155"/>
        </w:tabs>
        <w:spacing w:line="120" w:lineRule="auto"/>
        <w:ind w:left="864" w:hanging="864"/>
        <w:contextualSpacing/>
        <w:rPr>
          <w:bCs/>
          <w:sz w:val="24"/>
        </w:rPr>
      </w:pPr>
      <w:r>
        <w:rPr>
          <w:bCs/>
          <w:sz w:val="24"/>
        </w:rPr>
        <w:tab/>
      </w:r>
      <w:r>
        <w:rPr>
          <w:bCs/>
          <w:sz w:val="24"/>
        </w:rPr>
        <w:tab/>
      </w:r>
    </w:p>
    <w:p w:rsidR="00277055" w:rsidRDefault="00277055" w:rsidP="00E640FD">
      <w:pPr>
        <w:widowControl w:val="0"/>
        <w:spacing w:after="0" w:line="240" w:lineRule="auto"/>
        <w:contextualSpacing/>
        <w:rPr>
          <w:rFonts w:ascii="Times New Roman" w:hAnsi="Times New Roman"/>
          <w:sz w:val="24"/>
          <w:szCs w:val="24"/>
        </w:rPr>
      </w:pPr>
      <w:r w:rsidRPr="00FA36B7">
        <w:rPr>
          <w:rFonts w:ascii="Times New Roman" w:hAnsi="Times New Roman"/>
          <w:b/>
          <w:bCs/>
          <w:sz w:val="24"/>
          <w:szCs w:val="24"/>
          <w:u w:val="single"/>
        </w:rPr>
        <w:t>Instructions</w:t>
      </w:r>
      <w:r w:rsidRPr="00FA36B7">
        <w:rPr>
          <w:rFonts w:ascii="Times New Roman" w:hAnsi="Times New Roman"/>
          <w:b/>
          <w:bCs/>
          <w:sz w:val="24"/>
          <w:szCs w:val="24"/>
        </w:rPr>
        <w:t>:</w:t>
      </w:r>
      <w:r w:rsidRPr="002C225F">
        <w:rPr>
          <w:rFonts w:ascii="Times New Roman" w:hAnsi="Times New Roman"/>
          <w:bCs/>
          <w:sz w:val="24"/>
          <w:szCs w:val="24"/>
        </w:rPr>
        <w:t xml:space="preserve">  </w:t>
      </w:r>
      <w:r w:rsidRPr="002C225F">
        <w:rPr>
          <w:rFonts w:ascii="Times New Roman" w:hAnsi="Times New Roman"/>
          <w:sz w:val="24"/>
          <w:szCs w:val="24"/>
        </w:rPr>
        <w:t>This Exhibit is designed to assess the overall administration of the recipient’s compliance with subrecipient grant management requirements of the C</w:t>
      </w:r>
      <w:r w:rsidR="00B33B2F">
        <w:rPr>
          <w:rFonts w:ascii="Times New Roman" w:hAnsi="Times New Roman"/>
          <w:sz w:val="24"/>
          <w:szCs w:val="24"/>
        </w:rPr>
        <w:t>ontinuum of Care (C</w:t>
      </w:r>
      <w:r w:rsidRPr="002C225F">
        <w:rPr>
          <w:rFonts w:ascii="Times New Roman" w:hAnsi="Times New Roman"/>
          <w:sz w:val="24"/>
          <w:szCs w:val="24"/>
        </w:rPr>
        <w:t>oC</w:t>
      </w:r>
      <w:r w:rsidR="00B33B2F">
        <w:rPr>
          <w:rFonts w:ascii="Times New Roman" w:hAnsi="Times New Roman"/>
          <w:sz w:val="24"/>
          <w:szCs w:val="24"/>
        </w:rPr>
        <w:t>)</w:t>
      </w:r>
      <w:r w:rsidRPr="002C225F">
        <w:rPr>
          <w:rFonts w:ascii="Times New Roman" w:hAnsi="Times New Roman"/>
          <w:sz w:val="24"/>
          <w:szCs w:val="24"/>
        </w:rPr>
        <w:t xml:space="preserve"> Program project. </w:t>
      </w:r>
      <w:r w:rsidR="00370BA1" w:rsidRPr="002C225F">
        <w:rPr>
          <w:rFonts w:ascii="Times New Roman" w:hAnsi="Times New Roman"/>
          <w:sz w:val="24"/>
          <w:szCs w:val="24"/>
        </w:rPr>
        <w:t xml:space="preserve"> </w:t>
      </w:r>
      <w:r w:rsidR="0068044A">
        <w:rPr>
          <w:rFonts w:ascii="Times New Roman" w:hAnsi="Times New Roman"/>
          <w:sz w:val="24"/>
          <w:szCs w:val="24"/>
        </w:rPr>
        <w:t xml:space="preserve">It is to be used when a recipient has at least one subrecipient for the project being monitored.  </w:t>
      </w:r>
      <w:r w:rsidRPr="002C225F">
        <w:rPr>
          <w:rFonts w:ascii="Times New Roman" w:hAnsi="Times New Roman"/>
          <w:sz w:val="24"/>
          <w:szCs w:val="24"/>
        </w:rPr>
        <w:t xml:space="preserve">It is divided into </w:t>
      </w:r>
      <w:r w:rsidR="00160EA3">
        <w:rPr>
          <w:rFonts w:ascii="Times New Roman" w:hAnsi="Times New Roman"/>
          <w:sz w:val="24"/>
          <w:szCs w:val="24"/>
        </w:rPr>
        <w:t xml:space="preserve">sixteen </w:t>
      </w:r>
      <w:r w:rsidRPr="002C225F">
        <w:rPr>
          <w:rFonts w:ascii="Times New Roman" w:hAnsi="Times New Roman"/>
          <w:sz w:val="24"/>
          <w:szCs w:val="24"/>
        </w:rPr>
        <w:t xml:space="preserve">sections: Overall </w:t>
      </w:r>
      <w:r w:rsidR="0043710D">
        <w:rPr>
          <w:rFonts w:ascii="Times New Roman" w:hAnsi="Times New Roman"/>
          <w:sz w:val="24"/>
          <w:szCs w:val="24"/>
        </w:rPr>
        <w:t>Subg</w:t>
      </w:r>
      <w:r w:rsidRPr="002C225F">
        <w:rPr>
          <w:rFonts w:ascii="Times New Roman" w:hAnsi="Times New Roman"/>
          <w:sz w:val="24"/>
          <w:szCs w:val="24"/>
        </w:rPr>
        <w:t xml:space="preserve">rant Management &amp; Oversight; </w:t>
      </w:r>
      <w:r w:rsidR="00F27758">
        <w:rPr>
          <w:rFonts w:ascii="Times New Roman" w:hAnsi="Times New Roman"/>
          <w:sz w:val="24"/>
          <w:szCs w:val="24"/>
        </w:rPr>
        <w:t xml:space="preserve">Program Operations; Recordkeeping; Supportive Services; </w:t>
      </w:r>
      <w:r w:rsidR="00B33B2F">
        <w:rPr>
          <w:rFonts w:ascii="Times New Roman" w:hAnsi="Times New Roman"/>
          <w:sz w:val="24"/>
          <w:szCs w:val="24"/>
        </w:rPr>
        <w:t>Homeless Management Information System (</w:t>
      </w:r>
      <w:r w:rsidR="00F27758">
        <w:rPr>
          <w:rFonts w:ascii="Times New Roman" w:hAnsi="Times New Roman"/>
          <w:sz w:val="24"/>
          <w:szCs w:val="24"/>
        </w:rPr>
        <w:t>HMIS</w:t>
      </w:r>
      <w:r w:rsidR="00B33B2F">
        <w:rPr>
          <w:rFonts w:ascii="Times New Roman" w:hAnsi="Times New Roman"/>
          <w:sz w:val="24"/>
          <w:szCs w:val="24"/>
        </w:rPr>
        <w:t>)</w:t>
      </w:r>
      <w:r w:rsidR="00F27758">
        <w:rPr>
          <w:rFonts w:ascii="Times New Roman" w:hAnsi="Times New Roman"/>
          <w:sz w:val="24"/>
          <w:szCs w:val="24"/>
        </w:rPr>
        <w:t xml:space="preserve">; </w:t>
      </w:r>
      <w:r w:rsidR="00916C32">
        <w:rPr>
          <w:rFonts w:ascii="Times New Roman" w:hAnsi="Times New Roman"/>
          <w:sz w:val="24"/>
          <w:szCs w:val="24"/>
        </w:rPr>
        <w:t>Financial and Internal Controls; Match; Program Income; Limitation on Use of Funds; Termination of Assistance; Conflict of Interest; Displacement, Relocation and Acquisition; Environmental Review</w:t>
      </w:r>
      <w:r w:rsidR="00776212">
        <w:rPr>
          <w:rFonts w:ascii="Times New Roman" w:hAnsi="Times New Roman"/>
          <w:sz w:val="24"/>
          <w:szCs w:val="24"/>
        </w:rPr>
        <w:t xml:space="preserve">; Expenditure Caps; </w:t>
      </w:r>
      <w:r w:rsidR="0043710D">
        <w:rPr>
          <w:rFonts w:ascii="Times New Roman" w:hAnsi="Times New Roman"/>
          <w:sz w:val="24"/>
          <w:szCs w:val="24"/>
        </w:rPr>
        <w:t>Lead</w:t>
      </w:r>
      <w:r w:rsidR="008A59E3">
        <w:rPr>
          <w:rFonts w:ascii="Times New Roman" w:hAnsi="Times New Roman"/>
          <w:sz w:val="24"/>
          <w:szCs w:val="24"/>
        </w:rPr>
        <w:t>-</w:t>
      </w:r>
      <w:r w:rsidR="0043710D">
        <w:rPr>
          <w:rFonts w:ascii="Times New Roman" w:hAnsi="Times New Roman"/>
          <w:sz w:val="24"/>
          <w:szCs w:val="24"/>
        </w:rPr>
        <w:t>Based Paint Review</w:t>
      </w:r>
      <w:r w:rsidR="00776212">
        <w:rPr>
          <w:rFonts w:ascii="Times New Roman" w:hAnsi="Times New Roman"/>
          <w:sz w:val="24"/>
          <w:szCs w:val="24"/>
        </w:rPr>
        <w:t>; and Additional 2 CFR 200 Requirements</w:t>
      </w:r>
      <w:r w:rsidR="00916C32">
        <w:rPr>
          <w:rFonts w:ascii="Times New Roman" w:hAnsi="Times New Roman"/>
          <w:sz w:val="24"/>
          <w:szCs w:val="24"/>
        </w:rPr>
        <w:t>.</w:t>
      </w:r>
      <w:r w:rsidRPr="002C225F">
        <w:rPr>
          <w:rFonts w:ascii="Times New Roman" w:hAnsi="Times New Roman"/>
          <w:sz w:val="24"/>
          <w:szCs w:val="24"/>
        </w:rPr>
        <w:t xml:space="preserve"> </w:t>
      </w:r>
      <w:r w:rsidR="00BF7F58">
        <w:rPr>
          <w:rFonts w:ascii="Times New Roman" w:hAnsi="Times New Roman"/>
          <w:sz w:val="24"/>
          <w:szCs w:val="24"/>
        </w:rPr>
        <w:t xml:space="preserve"> </w:t>
      </w:r>
      <w:r w:rsidRPr="002C225F">
        <w:rPr>
          <w:rFonts w:ascii="Times New Roman" w:hAnsi="Times New Roman"/>
          <w:sz w:val="24"/>
          <w:szCs w:val="24"/>
        </w:rPr>
        <w:t xml:space="preserve">As </w:t>
      </w:r>
      <w:r w:rsidR="00DC6B6C">
        <w:rPr>
          <w:rFonts w:ascii="Times New Roman" w:hAnsi="Times New Roman"/>
          <w:sz w:val="24"/>
          <w:szCs w:val="24"/>
        </w:rPr>
        <w:t>required</w:t>
      </w:r>
      <w:r w:rsidRPr="002C225F">
        <w:rPr>
          <w:rFonts w:ascii="Times New Roman" w:hAnsi="Times New Roman"/>
          <w:sz w:val="24"/>
          <w:szCs w:val="24"/>
        </w:rPr>
        <w:t xml:space="preserve"> in </w:t>
      </w:r>
      <w:r w:rsidR="00083283">
        <w:rPr>
          <w:rFonts w:ascii="Times New Roman" w:hAnsi="Times New Roman"/>
          <w:sz w:val="24"/>
          <w:szCs w:val="24"/>
        </w:rPr>
        <w:t xml:space="preserve">the Uniform Administrative Requirements </w:t>
      </w:r>
      <w:r w:rsidRPr="002C225F">
        <w:rPr>
          <w:rFonts w:ascii="Times New Roman" w:hAnsi="Times New Roman"/>
          <w:sz w:val="24"/>
          <w:szCs w:val="24"/>
        </w:rPr>
        <w:t xml:space="preserve">and the CoC Program interim rule, recipients are responsible for monitoring subrecipient activities to assure compliance with applicable Federal requirements and that performance goals are being achieved. </w:t>
      </w:r>
      <w:r w:rsidR="00370BA1" w:rsidRPr="002C225F">
        <w:rPr>
          <w:rFonts w:ascii="Times New Roman" w:hAnsi="Times New Roman"/>
          <w:sz w:val="24"/>
          <w:szCs w:val="24"/>
        </w:rPr>
        <w:t xml:space="preserve"> </w:t>
      </w:r>
      <w:r w:rsidRPr="002C225F">
        <w:rPr>
          <w:rFonts w:ascii="Times New Roman" w:hAnsi="Times New Roman"/>
          <w:sz w:val="24"/>
          <w:szCs w:val="24"/>
        </w:rPr>
        <w:t xml:space="preserve">Recipient monitoring must cover each program, function, or activity. </w:t>
      </w:r>
      <w:r w:rsidR="00370BA1" w:rsidRPr="002C225F">
        <w:rPr>
          <w:rFonts w:ascii="Times New Roman" w:hAnsi="Times New Roman"/>
          <w:sz w:val="24"/>
          <w:szCs w:val="24"/>
        </w:rPr>
        <w:t xml:space="preserve"> </w:t>
      </w:r>
      <w:r w:rsidRPr="002C225F">
        <w:rPr>
          <w:rFonts w:ascii="Times New Roman" w:hAnsi="Times New Roman"/>
          <w:sz w:val="24"/>
          <w:szCs w:val="24"/>
        </w:rPr>
        <w:t xml:space="preserve">The HUD review should begin at the recipient level, and if time and resources permit, a selected sample of subrecipients should be monitored on-site, using the sampling guidance in </w:t>
      </w:r>
      <w:r w:rsidR="00BF7F58">
        <w:rPr>
          <w:rFonts w:ascii="Times New Roman" w:hAnsi="Times New Roman"/>
          <w:sz w:val="24"/>
          <w:szCs w:val="24"/>
        </w:rPr>
        <w:t>the introductory text to this Chapter</w:t>
      </w:r>
      <w:r w:rsidRPr="002C225F">
        <w:rPr>
          <w:rFonts w:ascii="Times New Roman" w:hAnsi="Times New Roman"/>
          <w:sz w:val="24"/>
          <w:szCs w:val="24"/>
        </w:rPr>
        <w:t xml:space="preserve">.  </w:t>
      </w:r>
    </w:p>
    <w:p w:rsidR="002D5611" w:rsidRDefault="002D5611" w:rsidP="00E640FD">
      <w:pPr>
        <w:widowControl w:val="0"/>
        <w:spacing w:after="0" w:line="120" w:lineRule="auto"/>
        <w:contextualSpacing/>
        <w:rPr>
          <w:rFonts w:ascii="Times New Roman" w:hAnsi="Times New Roman"/>
          <w:sz w:val="24"/>
          <w:szCs w:val="24"/>
        </w:rPr>
      </w:pPr>
    </w:p>
    <w:p w:rsidR="00885784" w:rsidRDefault="00551F8C" w:rsidP="00E640FD">
      <w:pPr>
        <w:widowControl w:val="0"/>
        <w:spacing w:after="0" w:line="240" w:lineRule="auto"/>
        <w:contextualSpacing/>
        <w:rPr>
          <w:rFonts w:ascii="Times New Roman" w:hAnsi="Times New Roman"/>
          <w:sz w:val="24"/>
          <w:szCs w:val="24"/>
        </w:rPr>
      </w:pPr>
      <w:r w:rsidRPr="00551F8C">
        <w:rPr>
          <w:rFonts w:ascii="Times New Roman" w:hAnsi="Times New Roman"/>
          <w:sz w:val="24"/>
          <w:szCs w:val="24"/>
        </w:rPr>
        <w:t xml:space="preserve">The CoC program rule at 24 CFR part 578 generally incorporates the uniform administrative requirements, cost principles, and audit requirements, which were recently revised and codified at 2 CFR part 200.  This </w:t>
      </w:r>
      <w:r w:rsidR="008A59E3">
        <w:rPr>
          <w:rFonts w:ascii="Times New Roman" w:hAnsi="Times New Roman"/>
          <w:sz w:val="24"/>
          <w:szCs w:val="24"/>
        </w:rPr>
        <w:t>E</w:t>
      </w:r>
      <w:r w:rsidRPr="00551F8C">
        <w:rPr>
          <w:rFonts w:ascii="Times New Roman" w:hAnsi="Times New Roman"/>
          <w:sz w:val="24"/>
          <w:szCs w:val="24"/>
        </w:rPr>
        <w:t xml:space="preserve">xhibit contains both questions to monitor compliance with 2 CFR part 200 and questions to monitor compliance with the former uniform administrative requirements, cost principles, and audit requirements (i.e., 24 CFR parts 84 and 85 (2013), 2 CFR parts 225 and 230 (2013), OMB Circular A-133).  The questions </w:t>
      </w:r>
      <w:r w:rsidR="00667138">
        <w:rPr>
          <w:rFonts w:ascii="Times New Roman" w:hAnsi="Times New Roman"/>
          <w:sz w:val="24"/>
          <w:szCs w:val="24"/>
        </w:rPr>
        <w:t>regarding</w:t>
      </w:r>
      <w:r w:rsidRPr="00551F8C">
        <w:rPr>
          <w:rFonts w:ascii="Times New Roman" w:hAnsi="Times New Roman"/>
          <w:sz w:val="24"/>
          <w:szCs w:val="24"/>
        </w:rPr>
        <w:t xml:space="preserve"> 2 CFR part 200 </w:t>
      </w:r>
      <w:r>
        <w:rPr>
          <w:rFonts w:ascii="Times New Roman" w:hAnsi="Times New Roman"/>
          <w:sz w:val="24"/>
          <w:szCs w:val="24"/>
        </w:rPr>
        <w:t>apply to</w:t>
      </w:r>
      <w:r w:rsidRPr="00551F8C">
        <w:rPr>
          <w:rFonts w:ascii="Times New Roman" w:hAnsi="Times New Roman"/>
          <w:sz w:val="24"/>
          <w:szCs w:val="24"/>
        </w:rPr>
        <w:t xml:space="preserve"> </w:t>
      </w:r>
      <w:r>
        <w:rPr>
          <w:rFonts w:ascii="Times New Roman" w:hAnsi="Times New Roman"/>
          <w:sz w:val="24"/>
          <w:szCs w:val="24"/>
        </w:rPr>
        <w:t>funds</w:t>
      </w:r>
      <w:r w:rsidRPr="00551F8C">
        <w:rPr>
          <w:rFonts w:ascii="Times New Roman" w:hAnsi="Times New Roman"/>
          <w:sz w:val="24"/>
          <w:szCs w:val="24"/>
        </w:rPr>
        <w:t xml:space="preserve"> awarded under the FY 2015 CoC Program Competition </w:t>
      </w:r>
      <w:r>
        <w:rPr>
          <w:rFonts w:ascii="Times New Roman" w:hAnsi="Times New Roman"/>
          <w:sz w:val="24"/>
          <w:szCs w:val="24"/>
        </w:rPr>
        <w:t>or</w:t>
      </w:r>
      <w:r w:rsidRPr="00551F8C">
        <w:rPr>
          <w:rFonts w:ascii="Times New Roman" w:hAnsi="Times New Roman"/>
          <w:sz w:val="24"/>
          <w:szCs w:val="24"/>
        </w:rPr>
        <w:t xml:space="preserve"> </w:t>
      </w:r>
      <w:r>
        <w:rPr>
          <w:rFonts w:ascii="Times New Roman" w:hAnsi="Times New Roman"/>
          <w:sz w:val="24"/>
          <w:szCs w:val="24"/>
        </w:rPr>
        <w:t>later</w:t>
      </w:r>
      <w:r w:rsidR="00A90317">
        <w:rPr>
          <w:rFonts w:ascii="Times New Roman" w:hAnsi="Times New Roman"/>
          <w:sz w:val="24"/>
          <w:szCs w:val="24"/>
        </w:rPr>
        <w:t xml:space="preserve"> competitions</w:t>
      </w:r>
      <w:r w:rsidRPr="00551F8C">
        <w:rPr>
          <w:rFonts w:ascii="Times New Roman" w:hAnsi="Times New Roman"/>
          <w:sz w:val="24"/>
          <w:szCs w:val="24"/>
        </w:rPr>
        <w:t xml:space="preserve">.  The questions </w:t>
      </w:r>
      <w:r w:rsidR="00667138">
        <w:rPr>
          <w:rFonts w:ascii="Times New Roman" w:hAnsi="Times New Roman"/>
          <w:sz w:val="24"/>
          <w:szCs w:val="24"/>
        </w:rPr>
        <w:t>regarding</w:t>
      </w:r>
      <w:r w:rsidRPr="00551F8C">
        <w:rPr>
          <w:rFonts w:ascii="Times New Roman" w:hAnsi="Times New Roman"/>
          <w:sz w:val="24"/>
          <w:szCs w:val="24"/>
        </w:rPr>
        <w:t xml:space="preserve"> the former uniform administrative requirements, cost principles and audit requirements </w:t>
      </w:r>
      <w:r>
        <w:rPr>
          <w:rFonts w:ascii="Times New Roman" w:hAnsi="Times New Roman"/>
          <w:sz w:val="24"/>
          <w:szCs w:val="24"/>
        </w:rPr>
        <w:t>apply to</w:t>
      </w:r>
      <w:r w:rsidRPr="00551F8C">
        <w:rPr>
          <w:rFonts w:ascii="Times New Roman" w:hAnsi="Times New Roman"/>
          <w:sz w:val="24"/>
          <w:szCs w:val="24"/>
        </w:rPr>
        <w:t xml:space="preserve"> </w:t>
      </w:r>
      <w:r>
        <w:rPr>
          <w:rFonts w:ascii="Times New Roman" w:hAnsi="Times New Roman"/>
          <w:sz w:val="24"/>
          <w:szCs w:val="24"/>
        </w:rPr>
        <w:t>funds</w:t>
      </w:r>
      <w:r w:rsidRPr="00551F8C">
        <w:rPr>
          <w:rFonts w:ascii="Times New Roman" w:hAnsi="Times New Roman"/>
          <w:sz w:val="24"/>
          <w:szCs w:val="24"/>
        </w:rPr>
        <w:t xml:space="preserve"> awarded under the FY 2014 CoC Program Competition </w:t>
      </w:r>
      <w:r>
        <w:rPr>
          <w:rFonts w:ascii="Times New Roman" w:hAnsi="Times New Roman"/>
          <w:sz w:val="24"/>
          <w:szCs w:val="24"/>
        </w:rPr>
        <w:t>or</w:t>
      </w:r>
      <w:r w:rsidRPr="00551F8C">
        <w:rPr>
          <w:rFonts w:ascii="Times New Roman" w:hAnsi="Times New Roman"/>
          <w:sz w:val="24"/>
          <w:szCs w:val="24"/>
        </w:rPr>
        <w:t xml:space="preserve"> earlier</w:t>
      </w:r>
      <w:r w:rsidR="00A90317">
        <w:rPr>
          <w:rFonts w:ascii="Times New Roman" w:hAnsi="Times New Roman"/>
          <w:sz w:val="24"/>
          <w:szCs w:val="24"/>
        </w:rPr>
        <w:t xml:space="preserve"> competitions</w:t>
      </w:r>
      <w:r w:rsidRPr="00551F8C">
        <w:rPr>
          <w:rFonts w:ascii="Times New Roman" w:hAnsi="Times New Roman"/>
          <w:sz w:val="24"/>
          <w:szCs w:val="24"/>
        </w:rPr>
        <w:t>.</w:t>
      </w:r>
    </w:p>
    <w:p w:rsidR="00885784" w:rsidRDefault="00885784" w:rsidP="00E640FD">
      <w:pPr>
        <w:widowControl w:val="0"/>
        <w:spacing w:after="0" w:line="120" w:lineRule="auto"/>
        <w:contextualSpacing/>
        <w:rPr>
          <w:rFonts w:ascii="Times New Roman" w:hAnsi="Times New Roman"/>
          <w:sz w:val="24"/>
          <w:szCs w:val="24"/>
        </w:rPr>
      </w:pPr>
    </w:p>
    <w:p w:rsidR="00C00E34" w:rsidRDefault="00A90317" w:rsidP="00E640FD">
      <w:pPr>
        <w:widowControl w:val="0"/>
        <w:spacing w:after="0" w:line="240" w:lineRule="auto"/>
        <w:contextualSpacing/>
        <w:rPr>
          <w:rFonts w:ascii="Times New Roman" w:hAnsi="Times New Roman"/>
          <w:sz w:val="24"/>
          <w:szCs w:val="24"/>
        </w:rPr>
      </w:pPr>
      <w:r w:rsidRPr="00A90317">
        <w:rPr>
          <w:rFonts w:ascii="Times New Roman" w:hAnsi="Times New Roman"/>
          <w:sz w:val="24"/>
          <w:szCs w:val="24"/>
        </w:rPr>
        <w:t xml:space="preserve">For recipients engaged in procurement, completion of the relevant procurement </w:t>
      </w:r>
      <w:r w:rsidR="00D7471F">
        <w:rPr>
          <w:rFonts w:ascii="Times New Roman" w:hAnsi="Times New Roman"/>
          <w:sz w:val="24"/>
          <w:szCs w:val="24"/>
        </w:rPr>
        <w:t>E</w:t>
      </w:r>
      <w:r w:rsidRPr="00A90317">
        <w:rPr>
          <w:rFonts w:ascii="Times New Roman" w:hAnsi="Times New Roman"/>
          <w:sz w:val="24"/>
          <w:szCs w:val="24"/>
        </w:rPr>
        <w:t>xhibit (Exhibit 29-13 or Exhibit 3</w:t>
      </w:r>
      <w:r w:rsidR="00391F89">
        <w:rPr>
          <w:rFonts w:ascii="Times New Roman" w:hAnsi="Times New Roman"/>
          <w:sz w:val="24"/>
          <w:szCs w:val="24"/>
        </w:rPr>
        <w:t>4</w:t>
      </w:r>
      <w:r w:rsidRPr="00A90317">
        <w:rPr>
          <w:rFonts w:ascii="Times New Roman" w:hAnsi="Times New Roman"/>
          <w:sz w:val="24"/>
          <w:szCs w:val="24"/>
        </w:rPr>
        <w:t>-3) is mandatory.  To determine whether Exhibit 29-13 or Exhibit 3</w:t>
      </w:r>
      <w:r w:rsidR="00391F89">
        <w:rPr>
          <w:rFonts w:ascii="Times New Roman" w:hAnsi="Times New Roman"/>
          <w:sz w:val="24"/>
          <w:szCs w:val="24"/>
        </w:rPr>
        <w:t>4</w:t>
      </w:r>
      <w:r w:rsidRPr="00A90317">
        <w:rPr>
          <w:rFonts w:ascii="Times New Roman" w:hAnsi="Times New Roman"/>
          <w:sz w:val="24"/>
          <w:szCs w:val="24"/>
        </w:rPr>
        <w:t xml:space="preserve">-3 is the relevant procurement exhibit, see the instructions to Exhibit 29-13.  </w:t>
      </w:r>
      <w:r w:rsidR="00C00E34" w:rsidRPr="00C00E34">
        <w:rPr>
          <w:rFonts w:ascii="Times New Roman" w:hAnsi="Times New Roman"/>
          <w:sz w:val="24"/>
          <w:szCs w:val="24"/>
        </w:rPr>
        <w:t xml:space="preserve">  </w:t>
      </w:r>
    </w:p>
    <w:p w:rsidR="00885784" w:rsidRDefault="00885784" w:rsidP="00E640FD">
      <w:pPr>
        <w:widowControl w:val="0"/>
        <w:spacing w:after="0" w:line="240" w:lineRule="auto"/>
        <w:contextualSpacing/>
        <w:rPr>
          <w:rFonts w:ascii="Times New Roman" w:hAnsi="Times New Roman"/>
          <w:sz w:val="24"/>
          <w:szCs w:val="24"/>
        </w:rPr>
      </w:pPr>
    </w:p>
    <w:p w:rsidR="00885784" w:rsidRPr="002C225F" w:rsidRDefault="00885784" w:rsidP="00E640FD">
      <w:pPr>
        <w:widowControl w:val="0"/>
        <w:spacing w:after="0" w:line="240" w:lineRule="auto"/>
        <w:contextualSpacing/>
        <w:rPr>
          <w:rFonts w:ascii="Times New Roman" w:hAnsi="Times New Roman"/>
          <w:sz w:val="24"/>
          <w:szCs w:val="24"/>
        </w:rPr>
      </w:pPr>
    </w:p>
    <w:p w:rsidR="002A4B88" w:rsidRPr="002A4B88" w:rsidRDefault="002A4B88" w:rsidP="00E640FD">
      <w:pPr>
        <w:widowControl w:val="0"/>
        <w:spacing w:before="120" w:after="60" w:line="240" w:lineRule="auto"/>
        <w:contextualSpacing/>
        <w:rPr>
          <w:rFonts w:ascii="Times New Roman" w:hAnsi="Times New Roman"/>
          <w:b/>
          <w:sz w:val="24"/>
          <w:szCs w:val="24"/>
          <w:u w:val="single"/>
        </w:rPr>
      </w:pPr>
      <w:r>
        <w:rPr>
          <w:rFonts w:ascii="Times New Roman" w:hAnsi="Times New Roman"/>
          <w:b/>
          <w:sz w:val="24"/>
          <w:szCs w:val="24"/>
          <w:u w:val="single"/>
        </w:rPr>
        <w:lastRenderedPageBreak/>
        <w:t>Questions:</w:t>
      </w:r>
    </w:p>
    <w:p w:rsidR="00277055" w:rsidRPr="00BF7F58" w:rsidRDefault="00BF7F58" w:rsidP="000272FD">
      <w:pPr>
        <w:widowControl w:val="0"/>
        <w:spacing w:after="0" w:line="240" w:lineRule="auto"/>
        <w:contextualSpacing/>
        <w:rPr>
          <w:rFonts w:ascii="Times New Roman" w:hAnsi="Times New Roman"/>
          <w:sz w:val="24"/>
          <w:szCs w:val="24"/>
          <w:u w:val="single"/>
        </w:rPr>
      </w:pPr>
      <w:r w:rsidRPr="00A67004">
        <w:rPr>
          <w:rFonts w:ascii="Times New Roman" w:hAnsi="Times New Roman"/>
          <w:sz w:val="24"/>
          <w:szCs w:val="24"/>
          <w:u w:val="single"/>
        </w:rPr>
        <w:t xml:space="preserve">A.  </w:t>
      </w:r>
      <w:r w:rsidR="00277055" w:rsidRPr="00BF7F58">
        <w:rPr>
          <w:rFonts w:ascii="Times New Roman" w:hAnsi="Times New Roman"/>
          <w:sz w:val="24"/>
          <w:szCs w:val="24"/>
          <w:u w:val="single"/>
        </w:rPr>
        <w:t xml:space="preserve">OVERALL </w:t>
      </w:r>
      <w:r w:rsidR="00133993">
        <w:rPr>
          <w:rFonts w:ascii="Times New Roman" w:hAnsi="Times New Roman"/>
          <w:sz w:val="24"/>
          <w:szCs w:val="24"/>
          <w:u w:val="single"/>
        </w:rPr>
        <w:t>SUB</w:t>
      </w:r>
      <w:r w:rsidR="00277055" w:rsidRPr="00BF7F58">
        <w:rPr>
          <w:rFonts w:ascii="Times New Roman" w:hAnsi="Times New Roman"/>
          <w:sz w:val="24"/>
          <w:szCs w:val="24"/>
          <w:u w:val="single"/>
        </w:rPr>
        <w:t>GRANT MANAGEMENT</w:t>
      </w:r>
      <w:r w:rsidR="00F27758">
        <w:rPr>
          <w:rFonts w:ascii="Times New Roman" w:hAnsi="Times New Roman"/>
          <w:sz w:val="24"/>
          <w:szCs w:val="24"/>
          <w:u w:val="single"/>
        </w:rPr>
        <w:t xml:space="preserve"> &amp; OVERSIGHT</w:t>
      </w:r>
    </w:p>
    <w:p w:rsidR="00E26645" w:rsidRDefault="002C28D7" w:rsidP="00E640FD">
      <w:pPr>
        <w:pStyle w:val="Style1"/>
        <w:widowControl w:val="0"/>
        <w:numPr>
          <w:ilvl w:val="0"/>
          <w:numId w:val="0"/>
        </w:numPr>
        <w:spacing w:after="0" w:line="240" w:lineRule="auto"/>
        <w:ind w:left="360" w:hanging="360"/>
        <w:contextualSpacing/>
        <w:rPr>
          <w:rFonts w:ascii="Times New Roman" w:hAnsi="Times New Roman"/>
          <w:sz w:val="24"/>
          <w:szCs w:val="24"/>
        </w:rPr>
      </w:pPr>
      <w:r>
        <w:rPr>
          <w:rFonts w:ascii="Times New Roman" w:hAnsi="Times New Roman"/>
          <w:sz w:val="24"/>
          <w:szCs w:val="24"/>
        </w:rPr>
        <w:t>1.</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C28D7" w:rsidTr="00C826B0">
        <w:trPr>
          <w:trHeight w:val="773"/>
        </w:trPr>
        <w:tc>
          <w:tcPr>
            <w:tcW w:w="7385" w:type="dxa"/>
            <w:tcBorders>
              <w:bottom w:val="single" w:sz="4" w:space="0" w:color="auto"/>
            </w:tcBorders>
          </w:tcPr>
          <w:p w:rsidR="00C826B0" w:rsidRPr="002C225F" w:rsidRDefault="00523625" w:rsidP="00E640FD">
            <w:pPr>
              <w:pStyle w:val="Level1"/>
              <w:widowControl w:val="0"/>
              <w:tabs>
                <w:tab w:val="clear" w:pos="360"/>
                <w:tab w:val="left" w:pos="720"/>
                <w:tab w:val="left" w:pos="1440"/>
                <w:tab w:val="left" w:pos="2160"/>
                <w:tab w:val="left" w:pos="2880"/>
                <w:tab w:val="left" w:pos="3600"/>
                <w:tab w:val="left" w:pos="5040"/>
                <w:tab w:val="left" w:pos="5760"/>
                <w:tab w:val="left" w:pos="6480"/>
              </w:tabs>
              <w:contextualSpacing/>
            </w:pPr>
            <w:r>
              <w:t>Have</w:t>
            </w:r>
            <w:r w:rsidR="00C826B0" w:rsidRPr="002C225F">
              <w:t xml:space="preserve"> the subrecipients established and maintained standard operating procedures OR adapted the recipient’s standard operating procedures to ensure that CoC Program funds are used in accordance with the provisions of the McKinney-Vento Act? </w:t>
            </w:r>
          </w:p>
          <w:p w:rsidR="002C28D7" w:rsidRDefault="00C826B0" w:rsidP="00E640FD">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2C225F">
              <w:t>[24 CFR 578.103(a)]</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C28D7" w:rsidTr="00C826B0">
              <w:trPr>
                <w:trHeight w:val="170"/>
              </w:trPr>
              <w:tc>
                <w:tcPr>
                  <w:tcW w:w="425"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57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60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C42D7">
                    <w:fldChar w:fldCharType="separate"/>
                  </w:r>
                  <w:r>
                    <w:fldChar w:fldCharType="end"/>
                  </w:r>
                </w:p>
              </w:tc>
            </w:tr>
            <w:tr w:rsidR="002C28D7" w:rsidTr="00C826B0">
              <w:trPr>
                <w:trHeight w:val="225"/>
              </w:trPr>
              <w:tc>
                <w:tcPr>
                  <w:tcW w:w="425"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2C28D7" w:rsidTr="00C826B0">
        <w:trPr>
          <w:cantSplit/>
        </w:trPr>
        <w:tc>
          <w:tcPr>
            <w:tcW w:w="9010" w:type="dxa"/>
            <w:gridSpan w:val="2"/>
            <w:tcBorders>
              <w:bottom w:val="nil"/>
            </w:tcBorders>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2C28D7" w:rsidTr="00C826B0">
        <w:trPr>
          <w:cantSplit/>
        </w:trPr>
        <w:tc>
          <w:tcPr>
            <w:tcW w:w="9010" w:type="dxa"/>
            <w:gridSpan w:val="2"/>
            <w:tcBorders>
              <w:top w:val="nil"/>
            </w:tcBorders>
          </w:tcPr>
          <w:p w:rsidR="002A4B88" w:rsidRDefault="002C28D7" w:rsidP="009955E9">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bookmarkStart w:id="0"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rsidR="00E71250" w:rsidRDefault="00E71250" w:rsidP="009955E9">
            <w:pPr>
              <w:pStyle w:val="Level1"/>
              <w:widowControl w:val="0"/>
              <w:tabs>
                <w:tab w:val="clear" w:pos="360"/>
                <w:tab w:val="left" w:pos="720"/>
                <w:tab w:val="left" w:pos="1440"/>
                <w:tab w:val="left" w:pos="2160"/>
                <w:tab w:val="left" w:pos="2880"/>
                <w:tab w:val="left" w:pos="3600"/>
                <w:tab w:val="left" w:pos="5040"/>
                <w:tab w:val="left" w:pos="5760"/>
                <w:tab w:val="left" w:pos="6480"/>
              </w:tabs>
            </w:pPr>
          </w:p>
          <w:p w:rsidR="00E71250" w:rsidRDefault="00E71250" w:rsidP="009955E9">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277055" w:rsidRDefault="002C28D7" w:rsidP="008606E3">
      <w:pPr>
        <w:pStyle w:val="Style1"/>
        <w:widowControl w:val="0"/>
        <w:numPr>
          <w:ilvl w:val="0"/>
          <w:numId w:val="0"/>
        </w:numPr>
        <w:spacing w:after="0" w:line="240" w:lineRule="auto"/>
        <w:contextualSpacing/>
        <w:rPr>
          <w:rFonts w:ascii="Times New Roman" w:hAnsi="Times New Roman"/>
          <w:sz w:val="24"/>
          <w:szCs w:val="24"/>
        </w:rPr>
      </w:pPr>
      <w:r>
        <w:rPr>
          <w:rFonts w:ascii="Times New Roman" w:hAnsi="Times New Roman"/>
          <w:sz w:val="24"/>
          <w:szCs w:val="24"/>
        </w:rPr>
        <w:t>2.</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C826B0" w:rsidTr="00B33B2F">
        <w:trPr>
          <w:trHeight w:val="305"/>
        </w:trPr>
        <w:tc>
          <w:tcPr>
            <w:tcW w:w="9010" w:type="dxa"/>
            <w:gridSpan w:val="2"/>
            <w:tcBorders>
              <w:bottom w:val="single" w:sz="4" w:space="0" w:color="auto"/>
            </w:tcBorders>
          </w:tcPr>
          <w:p w:rsidR="00C826B0" w:rsidRDefault="00C826B0" w:rsidP="00E640FD">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2C225F">
              <w:t>Ha</w:t>
            </w:r>
            <w:r w:rsidR="00523625">
              <w:t>ve</w:t>
            </w:r>
            <w:r w:rsidRPr="002C225F">
              <w:t xml:space="preserve"> the subrecipient</w:t>
            </w:r>
            <w:r w:rsidR="00523625">
              <w:t>s</w:t>
            </w:r>
            <w:r w:rsidRPr="002C225F">
              <w:t xml:space="preserve"> complied with the following certifications:</w:t>
            </w:r>
          </w:p>
        </w:tc>
      </w:tr>
      <w:tr w:rsidR="00C826B0" w:rsidTr="00C826B0">
        <w:trPr>
          <w:trHeight w:val="773"/>
        </w:trPr>
        <w:tc>
          <w:tcPr>
            <w:tcW w:w="7385" w:type="dxa"/>
            <w:tcBorders>
              <w:bottom w:val="single" w:sz="4" w:space="0" w:color="auto"/>
            </w:tcBorders>
          </w:tcPr>
          <w:p w:rsidR="00C826B0" w:rsidRPr="002C225F" w:rsidRDefault="0068044A" w:rsidP="00E640FD">
            <w:pPr>
              <w:pStyle w:val="Level1"/>
              <w:widowControl w:val="0"/>
              <w:numPr>
                <w:ilvl w:val="0"/>
                <w:numId w:val="2"/>
              </w:numPr>
              <w:tabs>
                <w:tab w:val="clear" w:pos="4320"/>
                <w:tab w:val="clear" w:pos="8640"/>
              </w:tabs>
              <w:ind w:left="365"/>
              <w:contextualSpacing/>
            </w:pPr>
            <w:r>
              <w:t xml:space="preserve">to </w:t>
            </w:r>
            <w:r w:rsidR="0067014B">
              <w:t xml:space="preserve">maintain </w:t>
            </w:r>
            <w:r w:rsidR="00C826B0" w:rsidRPr="002C225F">
              <w:t xml:space="preserve">the confidentiality of records pertaining to any individual or family that </w:t>
            </w:r>
            <w:r w:rsidR="00C826B0" w:rsidRPr="00523625">
              <w:t>w</w:t>
            </w:r>
            <w:r w:rsidR="00B33B2F" w:rsidRPr="00523625">
              <w:t>as</w:t>
            </w:r>
            <w:r w:rsidR="00C826B0" w:rsidRPr="002C225F">
              <w:t xml:space="preserve"> provided family violence prevention or treatment services through the project</w:t>
            </w:r>
            <w:r w:rsidR="004D35A6">
              <w:t>;</w:t>
            </w:r>
            <w:r w:rsidR="00C826B0" w:rsidRPr="002C225F">
              <w:rPr>
                <w:color w:val="000000"/>
              </w:rPr>
              <w:t xml:space="preserve"> </w:t>
            </w:r>
          </w:p>
          <w:p w:rsidR="00C826B0" w:rsidRDefault="00B33B2F" w:rsidP="00E640FD">
            <w:pPr>
              <w:pStyle w:val="Level1"/>
              <w:widowControl w:val="0"/>
              <w:tabs>
                <w:tab w:val="clear" w:pos="360"/>
                <w:tab w:val="left" w:pos="720"/>
                <w:tab w:val="left" w:pos="1440"/>
                <w:tab w:val="left" w:pos="2160"/>
                <w:tab w:val="left" w:pos="2880"/>
                <w:tab w:val="left" w:pos="3600"/>
                <w:tab w:val="left" w:pos="5040"/>
                <w:tab w:val="left" w:pos="5760"/>
                <w:tab w:val="left" w:pos="6480"/>
              </w:tabs>
              <w:ind w:left="365"/>
            </w:pPr>
            <w:r>
              <w:rPr>
                <w:color w:val="000000"/>
              </w:rPr>
              <w:t>[</w:t>
            </w:r>
            <w:r w:rsidR="004F4ADC">
              <w:rPr>
                <w:color w:val="000000"/>
              </w:rPr>
              <w:t xml:space="preserve">CoC Program Grant Agreement; </w:t>
            </w:r>
            <w:r>
              <w:rPr>
                <w:color w:val="000000"/>
              </w:rPr>
              <w:t>24 CFR 578.23(c)(4)(i)</w:t>
            </w:r>
            <w:r w:rsidR="00C826B0" w:rsidRPr="002C225F">
              <w:rPr>
                <w:color w:val="000000"/>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826B0" w:rsidTr="00C826B0">
              <w:trPr>
                <w:trHeight w:val="170"/>
              </w:trPr>
              <w:tc>
                <w:tcPr>
                  <w:tcW w:w="425" w:type="dxa"/>
                </w:tcPr>
                <w:p w:rsidR="00C826B0" w:rsidRDefault="00C826B0"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576" w:type="dxa"/>
                </w:tcPr>
                <w:p w:rsidR="00C826B0" w:rsidRDefault="00C826B0"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606" w:type="dxa"/>
                </w:tcPr>
                <w:p w:rsidR="00C826B0" w:rsidRDefault="00C826B0"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C42D7">
                    <w:fldChar w:fldCharType="separate"/>
                  </w:r>
                  <w:r>
                    <w:fldChar w:fldCharType="end"/>
                  </w:r>
                </w:p>
              </w:tc>
            </w:tr>
            <w:tr w:rsidR="00C826B0" w:rsidTr="00C826B0">
              <w:trPr>
                <w:trHeight w:val="225"/>
              </w:trPr>
              <w:tc>
                <w:tcPr>
                  <w:tcW w:w="425" w:type="dxa"/>
                </w:tcPr>
                <w:p w:rsidR="00C826B0" w:rsidRDefault="00C826B0"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C826B0" w:rsidRDefault="00C826B0"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C826B0" w:rsidRDefault="00C826B0"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C826B0" w:rsidRDefault="00C826B0"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C826B0" w:rsidTr="00C826B0">
        <w:trPr>
          <w:trHeight w:val="773"/>
        </w:trPr>
        <w:tc>
          <w:tcPr>
            <w:tcW w:w="7385" w:type="dxa"/>
            <w:tcBorders>
              <w:top w:val="single" w:sz="4" w:space="0" w:color="auto"/>
              <w:left w:val="single" w:sz="4" w:space="0" w:color="auto"/>
              <w:bottom w:val="single" w:sz="4" w:space="0" w:color="auto"/>
              <w:right w:val="single" w:sz="4" w:space="0" w:color="auto"/>
            </w:tcBorders>
          </w:tcPr>
          <w:p w:rsidR="00C826B0" w:rsidRPr="002C225F" w:rsidRDefault="00C826B0" w:rsidP="00E640FD">
            <w:pPr>
              <w:pStyle w:val="Level1"/>
              <w:widowControl w:val="0"/>
              <w:numPr>
                <w:ilvl w:val="0"/>
                <w:numId w:val="2"/>
              </w:numPr>
              <w:tabs>
                <w:tab w:val="clear" w:pos="4320"/>
                <w:tab w:val="clear" w:pos="8640"/>
              </w:tabs>
              <w:ind w:left="365"/>
              <w:contextualSpacing/>
            </w:pPr>
            <w:r w:rsidRPr="002C225F">
              <w:t>the address or location of any family violence project assisted was not made public, except with express written authorization of the person responsible for the operation of such project</w:t>
            </w:r>
            <w:r w:rsidR="004D35A6">
              <w:t>;</w:t>
            </w:r>
          </w:p>
          <w:p w:rsidR="00C826B0" w:rsidRDefault="00C826B0" w:rsidP="00E640FD">
            <w:pPr>
              <w:pStyle w:val="Level1"/>
              <w:widowControl w:val="0"/>
              <w:tabs>
                <w:tab w:val="clear" w:pos="360"/>
                <w:tab w:val="left" w:pos="720"/>
                <w:tab w:val="left" w:pos="1440"/>
                <w:tab w:val="left" w:pos="2160"/>
                <w:tab w:val="left" w:pos="2880"/>
                <w:tab w:val="left" w:pos="3600"/>
                <w:tab w:val="left" w:pos="5040"/>
                <w:tab w:val="left" w:pos="5760"/>
                <w:tab w:val="left" w:pos="6480"/>
              </w:tabs>
              <w:ind w:left="365"/>
            </w:pPr>
            <w:r w:rsidRPr="002C225F">
              <w:rPr>
                <w:color w:val="000000"/>
              </w:rPr>
              <w:t>[</w:t>
            </w:r>
            <w:r w:rsidR="004F4ADC" w:rsidRPr="004F4ADC">
              <w:rPr>
                <w:color w:val="000000"/>
              </w:rPr>
              <w:t xml:space="preserve">CoC Program Grant Agreement; </w:t>
            </w:r>
            <w:r w:rsidRPr="002C225F">
              <w:rPr>
                <w:color w:val="000000"/>
              </w:rPr>
              <w:t>24 CFR 578.23(c)(4)(ii)]</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826B0" w:rsidTr="00C826B0">
              <w:trPr>
                <w:trHeight w:val="170"/>
              </w:trPr>
              <w:tc>
                <w:tcPr>
                  <w:tcW w:w="425" w:type="dxa"/>
                </w:tcPr>
                <w:p w:rsidR="00C826B0" w:rsidRDefault="00C826B0"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576" w:type="dxa"/>
                </w:tcPr>
                <w:p w:rsidR="00C826B0" w:rsidRDefault="00C826B0"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606" w:type="dxa"/>
                </w:tcPr>
                <w:p w:rsidR="00C826B0" w:rsidRDefault="00C826B0"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C42D7">
                    <w:fldChar w:fldCharType="separate"/>
                  </w:r>
                  <w:r>
                    <w:fldChar w:fldCharType="end"/>
                  </w:r>
                </w:p>
              </w:tc>
            </w:tr>
            <w:tr w:rsidR="00C826B0" w:rsidTr="00C826B0">
              <w:trPr>
                <w:trHeight w:val="225"/>
              </w:trPr>
              <w:tc>
                <w:tcPr>
                  <w:tcW w:w="425" w:type="dxa"/>
                </w:tcPr>
                <w:p w:rsidR="00C826B0" w:rsidRDefault="00C826B0"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C826B0" w:rsidRDefault="00C826B0"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C826B0" w:rsidRDefault="00C826B0"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C826B0" w:rsidRDefault="00C826B0"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C826B0" w:rsidTr="00C826B0">
        <w:trPr>
          <w:trHeight w:val="773"/>
        </w:trPr>
        <w:tc>
          <w:tcPr>
            <w:tcW w:w="7385" w:type="dxa"/>
            <w:tcBorders>
              <w:top w:val="single" w:sz="4" w:space="0" w:color="auto"/>
              <w:left w:val="single" w:sz="4" w:space="0" w:color="auto"/>
              <w:bottom w:val="single" w:sz="4" w:space="0" w:color="auto"/>
              <w:right w:val="single" w:sz="4" w:space="0" w:color="auto"/>
            </w:tcBorders>
          </w:tcPr>
          <w:p w:rsidR="00C826B0" w:rsidRPr="002C225F" w:rsidRDefault="00C826B0" w:rsidP="00E640FD">
            <w:pPr>
              <w:pStyle w:val="Level1"/>
              <w:widowControl w:val="0"/>
              <w:numPr>
                <w:ilvl w:val="0"/>
                <w:numId w:val="2"/>
              </w:numPr>
              <w:tabs>
                <w:tab w:val="clear" w:pos="4320"/>
                <w:tab w:val="clear" w:pos="8640"/>
              </w:tabs>
              <w:ind w:left="365"/>
              <w:contextualSpacing/>
            </w:pPr>
            <w:r w:rsidRPr="002C225F">
              <w:t>establish policies and procedures that are consistent with, and did not restrict, the exercise of rights provided by Subtitle B of Title VII of the Act and other laws relating to the provision of educational and related services to individuals and families experiencing homelessness</w:t>
            </w:r>
            <w:r w:rsidR="004D35A6">
              <w:t>;</w:t>
            </w:r>
            <w:r w:rsidRPr="002C225F">
              <w:rPr>
                <w:color w:val="000000"/>
              </w:rPr>
              <w:t xml:space="preserve"> </w:t>
            </w:r>
          </w:p>
          <w:p w:rsidR="00C826B0" w:rsidRDefault="00C826B0" w:rsidP="00E640FD">
            <w:pPr>
              <w:pStyle w:val="Level1"/>
              <w:widowControl w:val="0"/>
              <w:tabs>
                <w:tab w:val="clear" w:pos="360"/>
                <w:tab w:val="left" w:pos="720"/>
                <w:tab w:val="left" w:pos="1440"/>
                <w:tab w:val="left" w:pos="2160"/>
                <w:tab w:val="left" w:pos="2880"/>
                <w:tab w:val="left" w:pos="3600"/>
                <w:tab w:val="left" w:pos="5040"/>
                <w:tab w:val="left" w:pos="5760"/>
                <w:tab w:val="left" w:pos="6480"/>
              </w:tabs>
              <w:ind w:left="365"/>
            </w:pPr>
            <w:r w:rsidRPr="002C225F">
              <w:rPr>
                <w:color w:val="000000"/>
              </w:rPr>
              <w:t>[</w:t>
            </w:r>
            <w:r w:rsidR="004F4ADC" w:rsidRPr="004F4ADC">
              <w:rPr>
                <w:color w:val="000000"/>
              </w:rPr>
              <w:t xml:space="preserve">CoC Program Grant Agreement; </w:t>
            </w:r>
            <w:r w:rsidRPr="002C225F">
              <w:rPr>
                <w:color w:val="000000"/>
              </w:rPr>
              <w:t>24 CFR 578.23(c)(4)(iii)]</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826B0" w:rsidTr="00C826B0">
              <w:trPr>
                <w:trHeight w:val="170"/>
              </w:trPr>
              <w:tc>
                <w:tcPr>
                  <w:tcW w:w="425" w:type="dxa"/>
                </w:tcPr>
                <w:p w:rsidR="00C826B0" w:rsidRDefault="00C826B0"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576" w:type="dxa"/>
                </w:tcPr>
                <w:p w:rsidR="00C826B0" w:rsidRDefault="00C826B0"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606" w:type="dxa"/>
                </w:tcPr>
                <w:p w:rsidR="00C826B0" w:rsidRDefault="00C826B0"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C42D7">
                    <w:fldChar w:fldCharType="separate"/>
                  </w:r>
                  <w:r>
                    <w:fldChar w:fldCharType="end"/>
                  </w:r>
                </w:p>
              </w:tc>
            </w:tr>
            <w:tr w:rsidR="00C826B0" w:rsidTr="00C826B0">
              <w:trPr>
                <w:trHeight w:val="225"/>
              </w:trPr>
              <w:tc>
                <w:tcPr>
                  <w:tcW w:w="425" w:type="dxa"/>
                </w:tcPr>
                <w:p w:rsidR="00C826B0" w:rsidRDefault="00C826B0"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C826B0" w:rsidRDefault="00C826B0"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C826B0" w:rsidRDefault="00C826B0"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C826B0" w:rsidRDefault="00C826B0"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C826B0" w:rsidTr="00C826B0">
        <w:trPr>
          <w:trHeight w:val="773"/>
        </w:trPr>
        <w:tc>
          <w:tcPr>
            <w:tcW w:w="7385" w:type="dxa"/>
            <w:tcBorders>
              <w:top w:val="single" w:sz="4" w:space="0" w:color="auto"/>
              <w:left w:val="single" w:sz="4" w:space="0" w:color="auto"/>
              <w:bottom w:val="single" w:sz="4" w:space="0" w:color="auto"/>
              <w:right w:val="single" w:sz="4" w:space="0" w:color="auto"/>
            </w:tcBorders>
          </w:tcPr>
          <w:p w:rsidR="00C826B0" w:rsidRPr="002C225F" w:rsidRDefault="00B47F5A" w:rsidP="00E640FD">
            <w:pPr>
              <w:pStyle w:val="Level1"/>
              <w:widowControl w:val="0"/>
              <w:numPr>
                <w:ilvl w:val="0"/>
                <w:numId w:val="2"/>
              </w:numPr>
              <w:tabs>
                <w:tab w:val="clear" w:pos="4320"/>
                <w:tab w:val="clear" w:pos="8640"/>
              </w:tabs>
              <w:ind w:left="365"/>
              <w:contextualSpacing/>
            </w:pPr>
            <w:r>
              <w:t>i</w:t>
            </w:r>
            <w:r w:rsidR="00C826B0" w:rsidRPr="002C225F">
              <w:t xml:space="preserve">n the case of projects that provide housing or services to families, that </w:t>
            </w:r>
            <w:r w:rsidR="0010746B" w:rsidRPr="00523625">
              <w:t>the</w:t>
            </w:r>
            <w:r w:rsidR="0010746B">
              <w:t xml:space="preserve"> </w:t>
            </w:r>
            <w:r w:rsidR="00523625">
              <w:t>subrecipient</w:t>
            </w:r>
            <w:r w:rsidR="00C826B0" w:rsidRPr="002C225F">
              <w:t>s designated a staff person to be responsible for ensuring that children who were served in the program were enrolled in school and connected to appropriate services in the community, including early childhood programs such as Head Start, part C of the Individuals with Disabilities Education Act, and programs authorized under subtitle B of title VII of the Act</w:t>
            </w:r>
            <w:r w:rsidR="004D35A6">
              <w:t>;</w:t>
            </w:r>
            <w:r w:rsidR="00C826B0" w:rsidRPr="002C225F">
              <w:rPr>
                <w:color w:val="000000"/>
              </w:rPr>
              <w:t xml:space="preserve"> </w:t>
            </w:r>
          </w:p>
          <w:p w:rsidR="00C826B0" w:rsidRDefault="00B33B2F" w:rsidP="00E640FD">
            <w:pPr>
              <w:pStyle w:val="Level1"/>
              <w:widowControl w:val="0"/>
              <w:tabs>
                <w:tab w:val="clear" w:pos="360"/>
                <w:tab w:val="left" w:pos="720"/>
                <w:tab w:val="left" w:pos="1440"/>
                <w:tab w:val="left" w:pos="2160"/>
                <w:tab w:val="left" w:pos="2880"/>
                <w:tab w:val="left" w:pos="3600"/>
                <w:tab w:val="left" w:pos="5040"/>
                <w:tab w:val="left" w:pos="5760"/>
                <w:tab w:val="left" w:pos="6480"/>
              </w:tabs>
              <w:ind w:left="365"/>
            </w:pPr>
            <w:r>
              <w:rPr>
                <w:color w:val="000000"/>
              </w:rPr>
              <w:t>[</w:t>
            </w:r>
            <w:r w:rsidR="004F4ADC" w:rsidRPr="004F4ADC">
              <w:rPr>
                <w:color w:val="000000"/>
              </w:rPr>
              <w:t xml:space="preserve">CoC Program Grant Agreement; </w:t>
            </w:r>
            <w:r>
              <w:rPr>
                <w:color w:val="000000"/>
              </w:rPr>
              <w:t>24 CFR 578.23(c)(4)(iv)</w:t>
            </w:r>
            <w:r w:rsidR="00C826B0" w:rsidRPr="002C225F">
              <w:rPr>
                <w:color w:val="000000"/>
              </w:rPr>
              <w:t>]</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826B0" w:rsidTr="00C826B0">
              <w:trPr>
                <w:trHeight w:val="170"/>
              </w:trPr>
              <w:tc>
                <w:tcPr>
                  <w:tcW w:w="425" w:type="dxa"/>
                </w:tcPr>
                <w:p w:rsidR="00C826B0" w:rsidRDefault="00C826B0"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576" w:type="dxa"/>
                </w:tcPr>
                <w:p w:rsidR="00C826B0" w:rsidRDefault="00C826B0"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606" w:type="dxa"/>
                </w:tcPr>
                <w:p w:rsidR="00C826B0" w:rsidRDefault="00C826B0"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C42D7">
                    <w:fldChar w:fldCharType="separate"/>
                  </w:r>
                  <w:r>
                    <w:fldChar w:fldCharType="end"/>
                  </w:r>
                </w:p>
              </w:tc>
            </w:tr>
            <w:tr w:rsidR="00C826B0" w:rsidTr="00C826B0">
              <w:trPr>
                <w:trHeight w:val="225"/>
              </w:trPr>
              <w:tc>
                <w:tcPr>
                  <w:tcW w:w="425" w:type="dxa"/>
                </w:tcPr>
                <w:p w:rsidR="00C826B0" w:rsidRDefault="00C826B0"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C826B0" w:rsidRDefault="00C826B0"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C826B0" w:rsidRDefault="00C826B0"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C826B0" w:rsidRDefault="00C826B0"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C826B0" w:rsidTr="00C826B0">
        <w:trPr>
          <w:trHeight w:val="773"/>
        </w:trPr>
        <w:tc>
          <w:tcPr>
            <w:tcW w:w="7385" w:type="dxa"/>
            <w:tcBorders>
              <w:top w:val="single" w:sz="4" w:space="0" w:color="auto"/>
              <w:left w:val="single" w:sz="4" w:space="0" w:color="auto"/>
              <w:bottom w:val="single" w:sz="4" w:space="0" w:color="auto"/>
              <w:right w:val="single" w:sz="4" w:space="0" w:color="auto"/>
            </w:tcBorders>
          </w:tcPr>
          <w:p w:rsidR="00C826B0" w:rsidRPr="002C225F" w:rsidRDefault="00C826B0" w:rsidP="00E640FD">
            <w:pPr>
              <w:pStyle w:val="Level1"/>
              <w:widowControl w:val="0"/>
              <w:numPr>
                <w:ilvl w:val="0"/>
                <w:numId w:val="2"/>
              </w:numPr>
              <w:tabs>
                <w:tab w:val="clear" w:pos="4320"/>
                <w:tab w:val="clear" w:pos="8640"/>
              </w:tabs>
              <w:ind w:left="365"/>
              <w:contextualSpacing/>
            </w:pPr>
            <w:r w:rsidRPr="002C225F">
              <w:t>the subrecipient</w:t>
            </w:r>
            <w:r w:rsidR="00523625">
              <w:t>s</w:t>
            </w:r>
            <w:r w:rsidRPr="002C225F">
              <w:t xml:space="preserve">, </w:t>
            </w:r>
            <w:r w:rsidR="00523625">
              <w:t>their</w:t>
            </w:r>
            <w:r w:rsidRPr="002C225F">
              <w:t xml:space="preserve"> officers, and employees were not debarred or suspended from doing business with the Federal Government; and</w:t>
            </w:r>
            <w:r w:rsidRPr="002C225F">
              <w:rPr>
                <w:color w:val="000000"/>
              </w:rPr>
              <w:t xml:space="preserve"> </w:t>
            </w:r>
          </w:p>
          <w:p w:rsidR="00C826B0" w:rsidRDefault="00B33B2F" w:rsidP="00E640FD">
            <w:pPr>
              <w:pStyle w:val="Level1"/>
              <w:widowControl w:val="0"/>
              <w:tabs>
                <w:tab w:val="clear" w:pos="360"/>
                <w:tab w:val="left" w:pos="720"/>
                <w:tab w:val="left" w:pos="1440"/>
                <w:tab w:val="left" w:pos="2160"/>
                <w:tab w:val="left" w:pos="2880"/>
                <w:tab w:val="left" w:pos="3600"/>
                <w:tab w:val="left" w:pos="5040"/>
                <w:tab w:val="left" w:pos="5760"/>
                <w:tab w:val="left" w:pos="6480"/>
              </w:tabs>
              <w:ind w:left="365"/>
            </w:pPr>
            <w:r>
              <w:rPr>
                <w:color w:val="000000"/>
              </w:rPr>
              <w:t>[</w:t>
            </w:r>
            <w:r w:rsidR="004F4ADC" w:rsidRPr="004F4ADC">
              <w:rPr>
                <w:color w:val="000000"/>
              </w:rPr>
              <w:t xml:space="preserve">CoC Program Grant Agreement; </w:t>
            </w:r>
            <w:r>
              <w:rPr>
                <w:color w:val="000000"/>
              </w:rPr>
              <w:t>24 CFR 578.23(c)(4)(v)</w:t>
            </w:r>
            <w:r w:rsidR="00C826B0" w:rsidRPr="002C225F">
              <w:rPr>
                <w:color w:val="000000"/>
              </w:rPr>
              <w:t>]</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826B0" w:rsidTr="00C826B0">
              <w:trPr>
                <w:trHeight w:val="170"/>
              </w:trPr>
              <w:tc>
                <w:tcPr>
                  <w:tcW w:w="425" w:type="dxa"/>
                </w:tcPr>
                <w:p w:rsidR="00C826B0" w:rsidRDefault="00C826B0"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576" w:type="dxa"/>
                </w:tcPr>
                <w:p w:rsidR="00C826B0" w:rsidRDefault="00C826B0"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606" w:type="dxa"/>
                </w:tcPr>
                <w:p w:rsidR="00C826B0" w:rsidRDefault="00C826B0"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C42D7">
                    <w:fldChar w:fldCharType="separate"/>
                  </w:r>
                  <w:r>
                    <w:fldChar w:fldCharType="end"/>
                  </w:r>
                </w:p>
              </w:tc>
            </w:tr>
            <w:tr w:rsidR="00C826B0" w:rsidTr="00C826B0">
              <w:trPr>
                <w:trHeight w:val="225"/>
              </w:trPr>
              <w:tc>
                <w:tcPr>
                  <w:tcW w:w="425" w:type="dxa"/>
                </w:tcPr>
                <w:p w:rsidR="00C826B0" w:rsidRDefault="00C826B0"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C826B0" w:rsidRDefault="00C826B0"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C826B0" w:rsidRDefault="00C826B0"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C826B0" w:rsidRDefault="00C826B0"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2C28D7" w:rsidTr="00C826B0">
        <w:trPr>
          <w:trHeight w:val="773"/>
        </w:trPr>
        <w:tc>
          <w:tcPr>
            <w:tcW w:w="7385" w:type="dxa"/>
            <w:tcBorders>
              <w:bottom w:val="single" w:sz="4" w:space="0" w:color="auto"/>
            </w:tcBorders>
          </w:tcPr>
          <w:p w:rsidR="00F06833" w:rsidRPr="002C225F" w:rsidRDefault="00F06833" w:rsidP="00E640FD">
            <w:pPr>
              <w:pStyle w:val="Level1"/>
              <w:widowControl w:val="0"/>
              <w:numPr>
                <w:ilvl w:val="0"/>
                <w:numId w:val="2"/>
              </w:numPr>
              <w:tabs>
                <w:tab w:val="clear" w:pos="4320"/>
                <w:tab w:val="clear" w:pos="8640"/>
              </w:tabs>
              <w:ind w:left="365"/>
              <w:contextualSpacing/>
            </w:pPr>
            <w:r w:rsidRPr="002C225F">
              <w:t>information, such as data and reports, was provided as required by HUD</w:t>
            </w:r>
            <w:r w:rsidR="00B47F5A">
              <w:t>?</w:t>
            </w:r>
            <w:r w:rsidRPr="002C225F">
              <w:rPr>
                <w:color w:val="000000"/>
              </w:rPr>
              <w:t xml:space="preserve"> </w:t>
            </w:r>
          </w:p>
          <w:p w:rsidR="002C28D7" w:rsidRPr="00F06833" w:rsidRDefault="00F06833" w:rsidP="00E640FD">
            <w:pPr>
              <w:pStyle w:val="Level1"/>
              <w:widowControl w:val="0"/>
              <w:tabs>
                <w:tab w:val="clear" w:pos="360"/>
                <w:tab w:val="left" w:pos="720"/>
                <w:tab w:val="left" w:pos="1440"/>
                <w:tab w:val="left" w:pos="2160"/>
                <w:tab w:val="left" w:pos="2880"/>
                <w:tab w:val="left" w:pos="3600"/>
                <w:tab w:val="left" w:pos="5040"/>
                <w:tab w:val="left" w:pos="5760"/>
                <w:tab w:val="left" w:pos="6480"/>
              </w:tabs>
              <w:ind w:left="365"/>
              <w:rPr>
                <w:b/>
              </w:rPr>
            </w:pPr>
            <w:r w:rsidRPr="002C225F">
              <w:rPr>
                <w:color w:val="000000"/>
              </w:rPr>
              <w:t>[</w:t>
            </w:r>
            <w:r w:rsidR="004F4ADC" w:rsidRPr="004F4ADC">
              <w:rPr>
                <w:color w:val="000000"/>
              </w:rPr>
              <w:t xml:space="preserve">CoC Program Grant Agreement; </w:t>
            </w:r>
            <w:r w:rsidRPr="002C225F">
              <w:rPr>
                <w:color w:val="000000"/>
              </w:rPr>
              <w:t>24 CFR 578.23(c)(4)(vi)]</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C28D7" w:rsidTr="00C826B0">
              <w:trPr>
                <w:trHeight w:val="170"/>
              </w:trPr>
              <w:tc>
                <w:tcPr>
                  <w:tcW w:w="425"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57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60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C42D7">
                    <w:fldChar w:fldCharType="separate"/>
                  </w:r>
                  <w:r>
                    <w:fldChar w:fldCharType="end"/>
                  </w:r>
                </w:p>
              </w:tc>
            </w:tr>
            <w:tr w:rsidR="002C28D7" w:rsidTr="00C826B0">
              <w:trPr>
                <w:trHeight w:val="225"/>
              </w:trPr>
              <w:tc>
                <w:tcPr>
                  <w:tcW w:w="425"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2C28D7" w:rsidTr="00C826B0">
        <w:trPr>
          <w:cantSplit/>
        </w:trPr>
        <w:tc>
          <w:tcPr>
            <w:tcW w:w="9010" w:type="dxa"/>
            <w:gridSpan w:val="2"/>
            <w:tcBorders>
              <w:bottom w:val="nil"/>
            </w:tcBorders>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2C28D7" w:rsidTr="00C826B0">
        <w:trPr>
          <w:cantSplit/>
        </w:trPr>
        <w:tc>
          <w:tcPr>
            <w:tcW w:w="9010" w:type="dxa"/>
            <w:gridSpan w:val="2"/>
            <w:tcBorders>
              <w:top w:val="nil"/>
            </w:tcBorders>
          </w:tcPr>
          <w:p w:rsidR="00B33B2F" w:rsidRDefault="002C28D7" w:rsidP="008606E3">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71250" w:rsidRDefault="00E71250" w:rsidP="008606E3">
            <w:pPr>
              <w:pStyle w:val="Level1"/>
              <w:widowControl w:val="0"/>
              <w:tabs>
                <w:tab w:val="clear" w:pos="360"/>
                <w:tab w:val="left" w:pos="720"/>
                <w:tab w:val="left" w:pos="1440"/>
                <w:tab w:val="left" w:pos="2160"/>
                <w:tab w:val="left" w:pos="2880"/>
                <w:tab w:val="left" w:pos="3600"/>
                <w:tab w:val="left" w:pos="5040"/>
                <w:tab w:val="left" w:pos="5760"/>
                <w:tab w:val="left" w:pos="6480"/>
              </w:tabs>
            </w:pPr>
          </w:p>
          <w:p w:rsidR="00E71250" w:rsidRDefault="00E71250" w:rsidP="008606E3">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E71250" w:rsidRDefault="00E71250" w:rsidP="00E640FD">
      <w:pPr>
        <w:pStyle w:val="Style1"/>
        <w:widowControl w:val="0"/>
        <w:numPr>
          <w:ilvl w:val="0"/>
          <w:numId w:val="0"/>
        </w:numPr>
        <w:spacing w:after="0" w:line="240" w:lineRule="auto"/>
        <w:contextualSpacing/>
        <w:rPr>
          <w:rFonts w:ascii="Times New Roman" w:hAnsi="Times New Roman"/>
          <w:sz w:val="24"/>
          <w:szCs w:val="24"/>
        </w:rPr>
      </w:pPr>
    </w:p>
    <w:p w:rsidR="00277055" w:rsidRDefault="002C28D7" w:rsidP="00E640FD">
      <w:pPr>
        <w:pStyle w:val="Style1"/>
        <w:widowControl w:val="0"/>
        <w:numPr>
          <w:ilvl w:val="0"/>
          <w:numId w:val="0"/>
        </w:numPr>
        <w:spacing w:after="0" w:line="240" w:lineRule="auto"/>
        <w:contextualSpacing/>
        <w:rPr>
          <w:rFonts w:ascii="Times New Roman" w:hAnsi="Times New Roman"/>
          <w:sz w:val="24"/>
          <w:szCs w:val="24"/>
        </w:rPr>
      </w:pPr>
      <w:r>
        <w:rPr>
          <w:rFonts w:ascii="Times New Roman" w:hAnsi="Times New Roman"/>
          <w:sz w:val="24"/>
          <w:szCs w:val="24"/>
        </w:rPr>
        <w:lastRenderedPageBreak/>
        <w:t>3.</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C28D7" w:rsidTr="00C826B0">
        <w:trPr>
          <w:trHeight w:val="773"/>
        </w:trPr>
        <w:tc>
          <w:tcPr>
            <w:tcW w:w="7385" w:type="dxa"/>
            <w:tcBorders>
              <w:bottom w:val="single" w:sz="4" w:space="0" w:color="auto"/>
            </w:tcBorders>
          </w:tcPr>
          <w:p w:rsidR="00B47F5A" w:rsidRPr="002C225F" w:rsidRDefault="00523625" w:rsidP="00E640FD">
            <w:pPr>
              <w:pStyle w:val="Level1"/>
              <w:widowControl w:val="0"/>
              <w:contextualSpacing/>
              <w:rPr>
                <w:color w:val="000000"/>
              </w:rPr>
            </w:pPr>
            <w:r>
              <w:t>Did the subrecipient</w:t>
            </w:r>
            <w:r w:rsidR="00B47F5A" w:rsidRPr="002C225F">
              <w:t>s take the educational needs of children into consideration when families were placed in housing and, to the maximum extent practicable, placed families with children as close as possible to their school of origin so as not to disrupt such children's education?</w:t>
            </w:r>
            <w:r w:rsidR="00B47F5A" w:rsidRPr="002C225F">
              <w:rPr>
                <w:color w:val="000000"/>
              </w:rPr>
              <w:t xml:space="preserve"> </w:t>
            </w:r>
          </w:p>
          <w:p w:rsidR="002C28D7" w:rsidRDefault="00B47F5A" w:rsidP="00E640FD">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2C225F">
              <w:rPr>
                <w:color w:val="000000"/>
              </w:rPr>
              <w:t>[</w:t>
            </w:r>
            <w:r w:rsidR="004F4ADC" w:rsidRPr="004F4ADC">
              <w:rPr>
                <w:color w:val="000000"/>
              </w:rPr>
              <w:t xml:space="preserve">CoC Program Grant Agreement; </w:t>
            </w:r>
            <w:r w:rsidRPr="002C225F">
              <w:rPr>
                <w:color w:val="000000"/>
              </w:rPr>
              <w:t>24 CFR 578.23(c)(7)]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C28D7" w:rsidTr="00C826B0">
              <w:trPr>
                <w:trHeight w:val="170"/>
              </w:trPr>
              <w:tc>
                <w:tcPr>
                  <w:tcW w:w="425"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57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60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C42D7">
                    <w:fldChar w:fldCharType="separate"/>
                  </w:r>
                  <w:r>
                    <w:fldChar w:fldCharType="end"/>
                  </w:r>
                </w:p>
              </w:tc>
            </w:tr>
            <w:tr w:rsidR="002C28D7" w:rsidTr="00C826B0">
              <w:trPr>
                <w:trHeight w:val="225"/>
              </w:trPr>
              <w:tc>
                <w:tcPr>
                  <w:tcW w:w="425"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2C28D7" w:rsidTr="00C826B0">
        <w:trPr>
          <w:cantSplit/>
        </w:trPr>
        <w:tc>
          <w:tcPr>
            <w:tcW w:w="9010" w:type="dxa"/>
            <w:gridSpan w:val="2"/>
            <w:tcBorders>
              <w:bottom w:val="nil"/>
            </w:tcBorders>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2C28D7" w:rsidTr="00C826B0">
        <w:trPr>
          <w:cantSplit/>
        </w:trPr>
        <w:tc>
          <w:tcPr>
            <w:tcW w:w="9010" w:type="dxa"/>
            <w:gridSpan w:val="2"/>
            <w:tcBorders>
              <w:top w:val="nil"/>
            </w:tcBorders>
          </w:tcPr>
          <w:p w:rsidR="002C28D7" w:rsidRDefault="002C28D7" w:rsidP="008606E3">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2C28D7" w:rsidRDefault="002C28D7" w:rsidP="00E640FD">
      <w:pPr>
        <w:pStyle w:val="Style1"/>
        <w:widowControl w:val="0"/>
        <w:numPr>
          <w:ilvl w:val="0"/>
          <w:numId w:val="0"/>
        </w:numPr>
        <w:spacing w:after="0" w:line="240" w:lineRule="auto"/>
        <w:contextualSpacing/>
        <w:rPr>
          <w:rFonts w:ascii="Times New Roman" w:hAnsi="Times New Roman"/>
          <w:sz w:val="24"/>
          <w:szCs w:val="24"/>
        </w:rPr>
      </w:pPr>
      <w:r>
        <w:rPr>
          <w:rFonts w:ascii="Times New Roman" w:hAnsi="Times New Roman"/>
          <w:sz w:val="24"/>
          <w:szCs w:val="24"/>
        </w:rPr>
        <w:t>4.</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C28D7" w:rsidTr="00C826B0">
        <w:trPr>
          <w:trHeight w:val="773"/>
        </w:trPr>
        <w:tc>
          <w:tcPr>
            <w:tcW w:w="7385" w:type="dxa"/>
            <w:tcBorders>
              <w:bottom w:val="single" w:sz="4" w:space="0" w:color="auto"/>
            </w:tcBorders>
          </w:tcPr>
          <w:p w:rsidR="00B47F5A" w:rsidRPr="002C225F" w:rsidRDefault="00B47F5A" w:rsidP="00E640FD">
            <w:pPr>
              <w:pStyle w:val="Level1"/>
              <w:widowControl w:val="0"/>
              <w:contextualSpacing/>
            </w:pPr>
            <w:r w:rsidRPr="002C225F">
              <w:t>Did the subrecipients use the centralized or coordinated assessment system established by the CoC as set forth</w:t>
            </w:r>
            <w:r>
              <w:t xml:space="preserve"> in 24 CFR </w:t>
            </w:r>
            <w:r w:rsidRPr="002C225F">
              <w:t xml:space="preserve">578.7(a)(8)? </w:t>
            </w:r>
          </w:p>
          <w:p w:rsidR="002C28D7" w:rsidRDefault="001E72D1" w:rsidP="00E640FD">
            <w:pPr>
              <w:pStyle w:val="Level1"/>
              <w:widowControl w:val="0"/>
              <w:tabs>
                <w:tab w:val="clear" w:pos="360"/>
                <w:tab w:val="left" w:pos="720"/>
                <w:tab w:val="left" w:pos="1440"/>
                <w:tab w:val="left" w:pos="2160"/>
                <w:tab w:val="left" w:pos="2880"/>
                <w:tab w:val="left" w:pos="3600"/>
                <w:tab w:val="left" w:pos="5040"/>
                <w:tab w:val="left" w:pos="5760"/>
                <w:tab w:val="left" w:pos="6480"/>
              </w:tabs>
              <w:ind w:left="365"/>
            </w:pPr>
            <w:r w:rsidRPr="000272FD">
              <w:rPr>
                <w:b/>
              </w:rPr>
              <w:t>NOTE:</w:t>
            </w:r>
            <w:r w:rsidR="00B47F5A" w:rsidRPr="002C225F">
              <w:t xml:space="preserve"> Victim service providers may choose not to use the CoC’s centralized or coordinated assessment system, provided that victim service providers used a comparable centralized or coordinated assessment system that met HUD's minimum requirements.</w:t>
            </w:r>
          </w:p>
          <w:p w:rsidR="00B47F5A" w:rsidRDefault="00B47F5A" w:rsidP="00E640FD">
            <w:pPr>
              <w:pStyle w:val="Level1"/>
              <w:widowControl w:val="0"/>
              <w:contextualSpacing/>
            </w:pPr>
            <w:r w:rsidRPr="002C225F">
              <w:rPr>
                <w:color w:val="000000"/>
              </w:rPr>
              <w:t>[</w:t>
            </w:r>
            <w:r w:rsidR="004F4ADC" w:rsidRPr="004F4ADC">
              <w:rPr>
                <w:color w:val="000000"/>
              </w:rPr>
              <w:t xml:space="preserve">CoC Program Grant Agreement; </w:t>
            </w:r>
            <w:r w:rsidRPr="002C225F">
              <w:rPr>
                <w:color w:val="000000"/>
              </w:rPr>
              <w:t>24 CFR 578.23(c)(9)]</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C28D7" w:rsidTr="00C826B0">
              <w:trPr>
                <w:trHeight w:val="170"/>
              </w:trPr>
              <w:tc>
                <w:tcPr>
                  <w:tcW w:w="425"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57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60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C42D7">
                    <w:fldChar w:fldCharType="separate"/>
                  </w:r>
                  <w:r>
                    <w:fldChar w:fldCharType="end"/>
                  </w:r>
                </w:p>
              </w:tc>
            </w:tr>
            <w:tr w:rsidR="002C28D7" w:rsidTr="00C826B0">
              <w:trPr>
                <w:trHeight w:val="225"/>
              </w:trPr>
              <w:tc>
                <w:tcPr>
                  <w:tcW w:w="425"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2C28D7" w:rsidTr="00C826B0">
        <w:trPr>
          <w:cantSplit/>
        </w:trPr>
        <w:tc>
          <w:tcPr>
            <w:tcW w:w="9010" w:type="dxa"/>
            <w:gridSpan w:val="2"/>
            <w:tcBorders>
              <w:bottom w:val="nil"/>
            </w:tcBorders>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2C28D7" w:rsidTr="00C826B0">
        <w:trPr>
          <w:cantSplit/>
        </w:trPr>
        <w:tc>
          <w:tcPr>
            <w:tcW w:w="9010" w:type="dxa"/>
            <w:gridSpan w:val="2"/>
            <w:tcBorders>
              <w:top w:val="nil"/>
            </w:tcBorders>
          </w:tcPr>
          <w:p w:rsidR="002C28D7" w:rsidRDefault="002C28D7" w:rsidP="008606E3">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277055" w:rsidRDefault="002C28D7" w:rsidP="00E640FD">
      <w:pPr>
        <w:pStyle w:val="Style1"/>
        <w:widowControl w:val="0"/>
        <w:numPr>
          <w:ilvl w:val="0"/>
          <w:numId w:val="0"/>
        </w:numPr>
        <w:spacing w:after="0" w:line="240" w:lineRule="auto"/>
        <w:contextualSpacing/>
        <w:rPr>
          <w:rFonts w:ascii="Times New Roman" w:hAnsi="Times New Roman"/>
          <w:sz w:val="24"/>
          <w:szCs w:val="24"/>
        </w:rPr>
      </w:pPr>
      <w:r>
        <w:rPr>
          <w:rFonts w:ascii="Times New Roman" w:hAnsi="Times New Roman"/>
          <w:sz w:val="24"/>
          <w:szCs w:val="24"/>
        </w:rPr>
        <w:t>5.</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C28D7" w:rsidTr="00C826B0">
        <w:trPr>
          <w:trHeight w:val="773"/>
        </w:trPr>
        <w:tc>
          <w:tcPr>
            <w:tcW w:w="7385" w:type="dxa"/>
            <w:tcBorders>
              <w:bottom w:val="single" w:sz="4" w:space="0" w:color="auto"/>
            </w:tcBorders>
          </w:tcPr>
          <w:p w:rsidR="00B47F5A" w:rsidRPr="002C225F" w:rsidRDefault="00B47F5A" w:rsidP="00E640FD">
            <w:pPr>
              <w:pStyle w:val="Level1"/>
              <w:widowControl w:val="0"/>
              <w:contextualSpacing/>
            </w:pPr>
            <w:r w:rsidRPr="002C225F">
              <w:t xml:space="preserve">Did the subrecipients follow the written standards for providing CoC Program assistance developed by the CoC, including the minimum requirements set forth in </w:t>
            </w:r>
            <w:r w:rsidR="001E72D1">
              <w:t xml:space="preserve">24 CFR </w:t>
            </w:r>
            <w:r w:rsidRPr="002C225F">
              <w:t xml:space="preserve">578.7(a)(9)? </w:t>
            </w:r>
          </w:p>
          <w:p w:rsidR="002C28D7" w:rsidRDefault="001E72D1" w:rsidP="00E640FD">
            <w:pPr>
              <w:pStyle w:val="Level1"/>
              <w:widowControl w:val="0"/>
              <w:tabs>
                <w:tab w:val="clear" w:pos="360"/>
                <w:tab w:val="left" w:pos="720"/>
                <w:tab w:val="left" w:pos="1440"/>
                <w:tab w:val="left" w:pos="2160"/>
                <w:tab w:val="left" w:pos="2880"/>
                <w:tab w:val="left" w:pos="3600"/>
                <w:tab w:val="left" w:pos="5040"/>
                <w:tab w:val="left" w:pos="5760"/>
                <w:tab w:val="left" w:pos="6480"/>
              </w:tabs>
            </w:pPr>
            <w:r>
              <w:rPr>
                <w:color w:val="000000"/>
              </w:rPr>
              <w:t>[</w:t>
            </w:r>
            <w:r w:rsidR="004F4ADC" w:rsidRPr="004F4ADC">
              <w:rPr>
                <w:color w:val="000000"/>
              </w:rPr>
              <w:t xml:space="preserve">CoC Program Grant Agreement; </w:t>
            </w:r>
            <w:r>
              <w:rPr>
                <w:color w:val="000000"/>
              </w:rPr>
              <w:t>24 CFR 578.23(c</w:t>
            </w:r>
            <w:proofErr w:type="gramStart"/>
            <w:r>
              <w:rPr>
                <w:color w:val="000000"/>
              </w:rPr>
              <w:t>)(</w:t>
            </w:r>
            <w:proofErr w:type="gramEnd"/>
            <w:r>
              <w:rPr>
                <w:color w:val="000000"/>
              </w:rPr>
              <w:t>10)</w:t>
            </w:r>
            <w:r w:rsidR="00B47F5A" w:rsidRPr="002C225F">
              <w:rPr>
                <w:color w:val="000000"/>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C28D7" w:rsidTr="00C826B0">
              <w:trPr>
                <w:trHeight w:val="170"/>
              </w:trPr>
              <w:tc>
                <w:tcPr>
                  <w:tcW w:w="425"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57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60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C42D7">
                    <w:fldChar w:fldCharType="separate"/>
                  </w:r>
                  <w:r>
                    <w:fldChar w:fldCharType="end"/>
                  </w:r>
                </w:p>
              </w:tc>
            </w:tr>
            <w:tr w:rsidR="002C28D7" w:rsidTr="00C826B0">
              <w:trPr>
                <w:trHeight w:val="225"/>
              </w:trPr>
              <w:tc>
                <w:tcPr>
                  <w:tcW w:w="425"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2C28D7" w:rsidTr="00C826B0">
        <w:trPr>
          <w:cantSplit/>
        </w:trPr>
        <w:tc>
          <w:tcPr>
            <w:tcW w:w="9010" w:type="dxa"/>
            <w:gridSpan w:val="2"/>
            <w:tcBorders>
              <w:bottom w:val="nil"/>
            </w:tcBorders>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2C28D7" w:rsidTr="00C826B0">
        <w:trPr>
          <w:cantSplit/>
        </w:trPr>
        <w:tc>
          <w:tcPr>
            <w:tcW w:w="9010" w:type="dxa"/>
            <w:gridSpan w:val="2"/>
            <w:tcBorders>
              <w:top w:val="nil"/>
            </w:tcBorders>
          </w:tcPr>
          <w:p w:rsidR="002C28D7" w:rsidRDefault="002C28D7" w:rsidP="008606E3">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5016A5" w:rsidRDefault="002C28D7" w:rsidP="00E640FD">
      <w:pPr>
        <w:pStyle w:val="Style1"/>
        <w:widowControl w:val="0"/>
        <w:numPr>
          <w:ilvl w:val="0"/>
          <w:numId w:val="0"/>
        </w:numPr>
        <w:spacing w:after="0" w:line="240" w:lineRule="auto"/>
        <w:contextualSpacing/>
        <w:rPr>
          <w:rFonts w:ascii="Times New Roman" w:hAnsi="Times New Roman"/>
          <w:sz w:val="24"/>
          <w:szCs w:val="24"/>
        </w:rPr>
      </w:pPr>
      <w:r>
        <w:rPr>
          <w:rFonts w:ascii="Times New Roman" w:hAnsi="Times New Roman"/>
          <w:sz w:val="24"/>
          <w:szCs w:val="24"/>
        </w:rPr>
        <w:t>6.</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C28D7" w:rsidTr="000272FD">
        <w:trPr>
          <w:trHeight w:val="629"/>
        </w:trPr>
        <w:tc>
          <w:tcPr>
            <w:tcW w:w="7385" w:type="dxa"/>
            <w:tcBorders>
              <w:bottom w:val="single" w:sz="4" w:space="0" w:color="auto"/>
            </w:tcBorders>
          </w:tcPr>
          <w:p w:rsidR="002C28D7" w:rsidRDefault="00AE2755" w:rsidP="00E640FD">
            <w:pPr>
              <w:pStyle w:val="Level1"/>
              <w:widowControl w:val="0"/>
              <w:tabs>
                <w:tab w:val="clear" w:pos="360"/>
                <w:tab w:val="left" w:pos="720"/>
                <w:tab w:val="left" w:pos="1440"/>
                <w:tab w:val="left" w:pos="2160"/>
                <w:tab w:val="left" w:pos="2880"/>
                <w:tab w:val="left" w:pos="3600"/>
                <w:tab w:val="left" w:pos="5040"/>
                <w:tab w:val="left" w:pos="5760"/>
                <w:tab w:val="left" w:pos="6480"/>
              </w:tabs>
              <w:contextualSpacing/>
            </w:pPr>
            <w:r w:rsidRPr="002C225F">
              <w:t xml:space="preserve">If monitored by the </w:t>
            </w:r>
            <w:r w:rsidR="00523625">
              <w:t>recipient, did the subrecipient</w:t>
            </w:r>
            <w:r w:rsidRPr="002C225F">
              <w:t>s respond to</w:t>
            </w:r>
            <w:r w:rsidR="0067014B">
              <w:t xml:space="preserve"> actively</w:t>
            </w:r>
            <w:r w:rsidRPr="002C225F">
              <w:t xml:space="preserve"> resolve monitoring </w:t>
            </w:r>
            <w:r w:rsidR="0067014B">
              <w:t>deficiencies</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C28D7" w:rsidTr="00C826B0">
              <w:trPr>
                <w:trHeight w:val="170"/>
              </w:trPr>
              <w:tc>
                <w:tcPr>
                  <w:tcW w:w="425"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57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60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C42D7">
                    <w:fldChar w:fldCharType="separate"/>
                  </w:r>
                  <w:r>
                    <w:fldChar w:fldCharType="end"/>
                  </w:r>
                </w:p>
              </w:tc>
            </w:tr>
            <w:tr w:rsidR="002C28D7" w:rsidTr="00C826B0">
              <w:trPr>
                <w:trHeight w:val="225"/>
              </w:trPr>
              <w:tc>
                <w:tcPr>
                  <w:tcW w:w="425" w:type="dxa"/>
                </w:tcPr>
                <w:p w:rsidR="002C28D7" w:rsidRDefault="002C28D7" w:rsidP="000272FD">
                  <w:pPr>
                    <w:pStyle w:val="Level1"/>
                    <w:widowControl w:val="0"/>
                    <w:tabs>
                      <w:tab w:val="clear" w:pos="360"/>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Yes</w:t>
                  </w:r>
                </w:p>
              </w:tc>
              <w:tc>
                <w:tcPr>
                  <w:tcW w:w="576" w:type="dxa"/>
                </w:tcPr>
                <w:p w:rsidR="002C28D7" w:rsidRDefault="002C28D7" w:rsidP="000272FD">
                  <w:pPr>
                    <w:pStyle w:val="Level1"/>
                    <w:widowControl w:val="0"/>
                    <w:tabs>
                      <w:tab w:val="clear" w:pos="360"/>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No</w:t>
                  </w:r>
                </w:p>
              </w:tc>
              <w:tc>
                <w:tcPr>
                  <w:tcW w:w="606" w:type="dxa"/>
                </w:tcPr>
                <w:p w:rsidR="002C28D7" w:rsidRDefault="002C28D7" w:rsidP="000272FD">
                  <w:pPr>
                    <w:pStyle w:val="Level1"/>
                    <w:widowControl w:val="0"/>
                    <w:tabs>
                      <w:tab w:val="clear" w:pos="360"/>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N/A</w:t>
                  </w:r>
                </w:p>
              </w:tc>
            </w:tr>
          </w:tbl>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2C28D7" w:rsidTr="00C826B0">
        <w:trPr>
          <w:cantSplit/>
        </w:trPr>
        <w:tc>
          <w:tcPr>
            <w:tcW w:w="9010" w:type="dxa"/>
            <w:gridSpan w:val="2"/>
            <w:tcBorders>
              <w:bottom w:val="nil"/>
            </w:tcBorders>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2C28D7" w:rsidTr="00C826B0">
        <w:trPr>
          <w:cantSplit/>
        </w:trPr>
        <w:tc>
          <w:tcPr>
            <w:tcW w:w="9010" w:type="dxa"/>
            <w:gridSpan w:val="2"/>
            <w:tcBorders>
              <w:top w:val="nil"/>
            </w:tcBorders>
          </w:tcPr>
          <w:p w:rsidR="002C28D7" w:rsidRDefault="002C28D7" w:rsidP="008606E3">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D1216D" w:rsidRDefault="00D1216D" w:rsidP="008606E3">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43710D" w:rsidRDefault="0043710D" w:rsidP="00E640FD">
      <w:pPr>
        <w:widowControl w:val="0"/>
        <w:spacing w:before="120" w:after="0" w:line="240" w:lineRule="auto"/>
        <w:contextualSpacing/>
        <w:rPr>
          <w:rFonts w:ascii="Times New Roman" w:hAnsi="Times New Roman"/>
          <w:sz w:val="24"/>
          <w:szCs w:val="24"/>
          <w:u w:val="single"/>
        </w:rPr>
      </w:pPr>
    </w:p>
    <w:p w:rsidR="00277055" w:rsidRPr="002C225F" w:rsidRDefault="00D82327" w:rsidP="00E640FD">
      <w:pPr>
        <w:widowControl w:val="0"/>
        <w:spacing w:before="120" w:after="0" w:line="240" w:lineRule="auto"/>
        <w:contextualSpacing/>
        <w:rPr>
          <w:rFonts w:ascii="Times New Roman" w:hAnsi="Times New Roman"/>
          <w:sz w:val="24"/>
          <w:szCs w:val="24"/>
        </w:rPr>
      </w:pPr>
      <w:r w:rsidRPr="00A67004">
        <w:rPr>
          <w:rFonts w:ascii="Times New Roman" w:hAnsi="Times New Roman"/>
          <w:sz w:val="24"/>
          <w:szCs w:val="24"/>
          <w:u w:val="single"/>
        </w:rPr>
        <w:t xml:space="preserve">B.  </w:t>
      </w:r>
      <w:r w:rsidR="009A65E6" w:rsidRPr="00D82327">
        <w:rPr>
          <w:rFonts w:ascii="Times New Roman" w:hAnsi="Times New Roman"/>
          <w:sz w:val="24"/>
          <w:szCs w:val="24"/>
          <w:u w:val="single"/>
        </w:rPr>
        <w:t xml:space="preserve">PROGRAM </w:t>
      </w:r>
      <w:r w:rsidR="00277055" w:rsidRPr="00D82327">
        <w:rPr>
          <w:rFonts w:ascii="Times New Roman" w:hAnsi="Times New Roman"/>
          <w:sz w:val="24"/>
          <w:szCs w:val="24"/>
          <w:u w:val="single"/>
        </w:rPr>
        <w:t>OPERATIONS</w:t>
      </w:r>
    </w:p>
    <w:p w:rsidR="00277055" w:rsidRDefault="0043710D" w:rsidP="00E640FD">
      <w:pPr>
        <w:pStyle w:val="Style1"/>
        <w:widowControl w:val="0"/>
        <w:numPr>
          <w:ilvl w:val="0"/>
          <w:numId w:val="0"/>
        </w:numPr>
        <w:spacing w:after="0" w:line="240" w:lineRule="auto"/>
        <w:contextualSpacing/>
        <w:rPr>
          <w:rFonts w:ascii="Times New Roman" w:hAnsi="Times New Roman"/>
          <w:sz w:val="24"/>
          <w:szCs w:val="24"/>
        </w:rPr>
      </w:pPr>
      <w:r>
        <w:rPr>
          <w:rFonts w:ascii="Times New Roman" w:hAnsi="Times New Roman"/>
          <w:sz w:val="24"/>
          <w:szCs w:val="24"/>
        </w:rPr>
        <w:t>7</w:t>
      </w:r>
      <w:r w:rsidR="002C28D7">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C28D7" w:rsidTr="00C826B0">
        <w:trPr>
          <w:trHeight w:val="773"/>
        </w:trPr>
        <w:tc>
          <w:tcPr>
            <w:tcW w:w="7385" w:type="dxa"/>
            <w:tcBorders>
              <w:bottom w:val="single" w:sz="4" w:space="0" w:color="auto"/>
            </w:tcBorders>
          </w:tcPr>
          <w:p w:rsidR="00D82327" w:rsidRPr="002C225F" w:rsidRDefault="00D82327" w:rsidP="00E640FD">
            <w:pPr>
              <w:pStyle w:val="Level1"/>
              <w:widowControl w:val="0"/>
              <w:contextualSpacing/>
            </w:pPr>
            <w:r w:rsidRPr="002C225F">
              <w:t xml:space="preserve">Do records confirm that housing and facilities constructed or rehabilitated with CoC Program funds met state or local building codes, and in the absence of state or local building codes, the International Residential Code or International Building Code (as applicable to the type of structure) of the International Code Council? </w:t>
            </w:r>
          </w:p>
          <w:p w:rsidR="002C28D7" w:rsidRDefault="008A76CC" w:rsidP="0031309D">
            <w:pPr>
              <w:pStyle w:val="Level1"/>
              <w:widowControl w:val="0"/>
              <w:tabs>
                <w:tab w:val="clear" w:pos="360"/>
                <w:tab w:val="left" w:pos="720"/>
                <w:tab w:val="left" w:pos="1440"/>
                <w:tab w:val="left" w:pos="2160"/>
                <w:tab w:val="left" w:pos="2880"/>
                <w:tab w:val="left" w:pos="3600"/>
                <w:tab w:val="left" w:pos="5040"/>
                <w:tab w:val="left" w:pos="5760"/>
                <w:tab w:val="left" w:pos="6480"/>
              </w:tabs>
            </w:pPr>
            <w:r>
              <w:t>[24 CFR 578.75(a)(1);</w:t>
            </w:r>
            <w:r w:rsidR="00D82327" w:rsidRPr="002C225F">
              <w:t xml:space="preserve"> 24 CFR 578.103(a)(8)</w:t>
            </w:r>
            <w:r w:rsidR="0031309D">
              <w:t xml:space="preserve"> </w:t>
            </w:r>
            <w:r w:rsidR="00941E77">
              <w:t>or 24 CFR 578.103(a)(9) for funds awarded under the FY 2015 CoC Program Competition or later</w:t>
            </w:r>
            <w:r w:rsidR="00D82327" w:rsidRPr="002C225F">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C28D7" w:rsidTr="00C826B0">
              <w:trPr>
                <w:trHeight w:val="170"/>
              </w:trPr>
              <w:tc>
                <w:tcPr>
                  <w:tcW w:w="425"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57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60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C42D7">
                    <w:fldChar w:fldCharType="separate"/>
                  </w:r>
                  <w:r>
                    <w:fldChar w:fldCharType="end"/>
                  </w:r>
                </w:p>
              </w:tc>
            </w:tr>
            <w:tr w:rsidR="002C28D7" w:rsidTr="00C826B0">
              <w:trPr>
                <w:trHeight w:val="225"/>
              </w:trPr>
              <w:tc>
                <w:tcPr>
                  <w:tcW w:w="425"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2C28D7" w:rsidTr="00C826B0">
        <w:trPr>
          <w:cantSplit/>
        </w:trPr>
        <w:tc>
          <w:tcPr>
            <w:tcW w:w="9010" w:type="dxa"/>
            <w:gridSpan w:val="2"/>
            <w:tcBorders>
              <w:bottom w:val="nil"/>
            </w:tcBorders>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2C28D7" w:rsidTr="00C826B0">
        <w:trPr>
          <w:cantSplit/>
        </w:trPr>
        <w:tc>
          <w:tcPr>
            <w:tcW w:w="9010" w:type="dxa"/>
            <w:gridSpan w:val="2"/>
            <w:tcBorders>
              <w:top w:val="nil"/>
            </w:tcBorders>
          </w:tcPr>
          <w:p w:rsidR="002C28D7" w:rsidRDefault="002C28D7" w:rsidP="000272FD">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D1216D" w:rsidRDefault="00D1216D" w:rsidP="000272FD">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D1216D" w:rsidRDefault="00D1216D" w:rsidP="00E640FD">
      <w:pPr>
        <w:pStyle w:val="Style1"/>
        <w:widowControl w:val="0"/>
        <w:numPr>
          <w:ilvl w:val="0"/>
          <w:numId w:val="0"/>
        </w:numPr>
        <w:spacing w:after="0" w:line="240" w:lineRule="auto"/>
        <w:contextualSpacing/>
        <w:rPr>
          <w:rFonts w:ascii="Times New Roman" w:hAnsi="Times New Roman"/>
          <w:sz w:val="24"/>
          <w:szCs w:val="24"/>
        </w:rPr>
      </w:pPr>
    </w:p>
    <w:p w:rsidR="00277055" w:rsidRDefault="0043710D" w:rsidP="00E640FD">
      <w:pPr>
        <w:pStyle w:val="Style1"/>
        <w:widowControl w:val="0"/>
        <w:numPr>
          <w:ilvl w:val="0"/>
          <w:numId w:val="0"/>
        </w:numPr>
        <w:spacing w:after="0" w:line="240" w:lineRule="auto"/>
        <w:contextualSpacing/>
        <w:rPr>
          <w:rFonts w:ascii="Times New Roman" w:hAnsi="Times New Roman"/>
          <w:sz w:val="24"/>
          <w:szCs w:val="24"/>
        </w:rPr>
      </w:pPr>
      <w:r>
        <w:rPr>
          <w:rFonts w:ascii="Times New Roman" w:hAnsi="Times New Roman"/>
          <w:sz w:val="24"/>
          <w:szCs w:val="24"/>
        </w:rPr>
        <w:lastRenderedPageBreak/>
        <w:t>8</w:t>
      </w:r>
      <w:r w:rsidR="002C28D7">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C28D7" w:rsidTr="00C826B0">
        <w:trPr>
          <w:trHeight w:val="773"/>
        </w:trPr>
        <w:tc>
          <w:tcPr>
            <w:tcW w:w="7385" w:type="dxa"/>
            <w:tcBorders>
              <w:bottom w:val="single" w:sz="4" w:space="0" w:color="auto"/>
            </w:tcBorders>
          </w:tcPr>
          <w:p w:rsidR="00D82327" w:rsidRPr="002C225F" w:rsidRDefault="00343BAC" w:rsidP="00E640FD">
            <w:pPr>
              <w:pStyle w:val="Level1"/>
              <w:widowControl w:val="0"/>
              <w:contextualSpacing/>
            </w:pPr>
            <w:r>
              <w:t>Did the subrecipient</w:t>
            </w:r>
            <w:r w:rsidR="00D82327" w:rsidRPr="002C225F">
              <w:t xml:space="preserve">s physically inspect each unit to assure that the unit met </w:t>
            </w:r>
            <w:r w:rsidR="00D82327" w:rsidRPr="00343BAC">
              <w:t>H</w:t>
            </w:r>
            <w:r w:rsidR="008A76CC" w:rsidRPr="00343BAC">
              <w:t>ousing Quality Standards</w:t>
            </w:r>
            <w:r w:rsidR="008A76CC">
              <w:t xml:space="preserve"> (H</w:t>
            </w:r>
            <w:r w:rsidR="00D82327" w:rsidRPr="002C225F">
              <w:t>QS</w:t>
            </w:r>
            <w:r w:rsidR="008A76CC">
              <w:t>)</w:t>
            </w:r>
            <w:r w:rsidR="00D82327" w:rsidRPr="002C225F">
              <w:t xml:space="preserve"> before any CoC Program leasing assistance or rental assistance was provided to assist program participants? </w:t>
            </w:r>
          </w:p>
          <w:p w:rsidR="002C28D7" w:rsidRDefault="008A76CC" w:rsidP="0031309D">
            <w:pPr>
              <w:pStyle w:val="Level1"/>
              <w:widowControl w:val="0"/>
              <w:tabs>
                <w:tab w:val="clear" w:pos="360"/>
                <w:tab w:val="left" w:pos="720"/>
                <w:tab w:val="left" w:pos="1440"/>
                <w:tab w:val="left" w:pos="2160"/>
                <w:tab w:val="left" w:pos="2880"/>
                <w:tab w:val="left" w:pos="3600"/>
                <w:tab w:val="left" w:pos="5040"/>
                <w:tab w:val="left" w:pos="5760"/>
                <w:tab w:val="left" w:pos="6480"/>
              </w:tabs>
            </w:pPr>
            <w:r>
              <w:t>[24 CFR 578.75(b)(1);</w:t>
            </w:r>
            <w:r w:rsidR="00D82327" w:rsidRPr="002C225F">
              <w:t xml:space="preserve"> 24 CFR 578.103(a)(8)</w:t>
            </w:r>
            <w:r w:rsidR="0031309D">
              <w:t xml:space="preserve"> </w:t>
            </w:r>
            <w:r w:rsidR="00941E77" w:rsidRPr="00941E77">
              <w:t xml:space="preserve">or 24 CFR 578.103(a)(9) for </w:t>
            </w:r>
            <w:r w:rsidR="00941E77">
              <w:t xml:space="preserve">funds </w:t>
            </w:r>
            <w:r w:rsidR="00941E77" w:rsidRPr="00941E77">
              <w:t>awarded under the FY 2015 Co</w:t>
            </w:r>
            <w:r w:rsidR="0031309D">
              <w:t>C Program Competition or later</w:t>
            </w:r>
            <w:r w:rsidR="00D82327" w:rsidRPr="002C225F">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C28D7" w:rsidTr="00C826B0">
              <w:trPr>
                <w:trHeight w:val="170"/>
              </w:trPr>
              <w:tc>
                <w:tcPr>
                  <w:tcW w:w="425"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57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60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C42D7">
                    <w:fldChar w:fldCharType="separate"/>
                  </w:r>
                  <w:r>
                    <w:fldChar w:fldCharType="end"/>
                  </w:r>
                </w:p>
              </w:tc>
            </w:tr>
            <w:tr w:rsidR="002C28D7" w:rsidTr="00C826B0">
              <w:trPr>
                <w:trHeight w:val="225"/>
              </w:trPr>
              <w:tc>
                <w:tcPr>
                  <w:tcW w:w="425"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2C28D7" w:rsidTr="00C826B0">
        <w:trPr>
          <w:cantSplit/>
        </w:trPr>
        <w:tc>
          <w:tcPr>
            <w:tcW w:w="9010" w:type="dxa"/>
            <w:gridSpan w:val="2"/>
            <w:tcBorders>
              <w:bottom w:val="nil"/>
            </w:tcBorders>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2C28D7" w:rsidTr="00C826B0">
        <w:trPr>
          <w:cantSplit/>
        </w:trPr>
        <w:tc>
          <w:tcPr>
            <w:tcW w:w="9010" w:type="dxa"/>
            <w:gridSpan w:val="2"/>
            <w:tcBorders>
              <w:top w:val="nil"/>
            </w:tcBorders>
          </w:tcPr>
          <w:p w:rsidR="002C28D7" w:rsidRDefault="002C28D7" w:rsidP="000272FD">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277055" w:rsidRDefault="0043710D" w:rsidP="00E640FD">
      <w:pPr>
        <w:pStyle w:val="Style1"/>
        <w:widowControl w:val="0"/>
        <w:numPr>
          <w:ilvl w:val="0"/>
          <w:numId w:val="0"/>
        </w:numPr>
        <w:spacing w:after="0" w:line="240" w:lineRule="auto"/>
        <w:contextualSpacing/>
        <w:rPr>
          <w:rFonts w:ascii="Times New Roman" w:hAnsi="Times New Roman"/>
          <w:sz w:val="24"/>
          <w:szCs w:val="24"/>
        </w:rPr>
      </w:pPr>
      <w:r>
        <w:rPr>
          <w:rFonts w:ascii="Times New Roman" w:hAnsi="Times New Roman"/>
          <w:sz w:val="24"/>
          <w:szCs w:val="24"/>
        </w:rPr>
        <w:t>9</w:t>
      </w:r>
      <w:r w:rsidR="002C28D7">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C28D7" w:rsidTr="00C826B0">
        <w:trPr>
          <w:trHeight w:val="773"/>
        </w:trPr>
        <w:tc>
          <w:tcPr>
            <w:tcW w:w="7385" w:type="dxa"/>
            <w:tcBorders>
              <w:bottom w:val="single" w:sz="4" w:space="0" w:color="auto"/>
            </w:tcBorders>
          </w:tcPr>
          <w:p w:rsidR="00D82327" w:rsidRPr="002C225F" w:rsidRDefault="00343BAC" w:rsidP="00E640FD">
            <w:pPr>
              <w:pStyle w:val="Level1"/>
              <w:widowControl w:val="0"/>
              <w:contextualSpacing/>
            </w:pPr>
            <w:r>
              <w:t>Did the subrecipient</w:t>
            </w:r>
            <w:r w:rsidR="00D82327" w:rsidRPr="002C225F">
              <w:t xml:space="preserve">s inspect all units at least annually during the grant period to ensure that the units continued to meet HQS? </w:t>
            </w:r>
          </w:p>
          <w:p w:rsidR="002C28D7" w:rsidRDefault="00D82327" w:rsidP="0031309D">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2C225F">
              <w:t>[24 CFR 578.75(b)(2)</w:t>
            </w:r>
            <w:r w:rsidR="008A76CC">
              <w:t>;</w:t>
            </w:r>
            <w:r w:rsidRPr="002C225F">
              <w:t xml:space="preserve"> 24 CFR 578.103(a)(8)</w:t>
            </w:r>
            <w:r w:rsidR="00941E77">
              <w:t xml:space="preserve"> </w:t>
            </w:r>
            <w:r w:rsidR="00941E77" w:rsidRPr="00941E77">
              <w:t xml:space="preserve">or 24 CFR 578.103(a)(9) for </w:t>
            </w:r>
            <w:r w:rsidR="00941E77">
              <w:t>funds</w:t>
            </w:r>
            <w:r w:rsidR="00941E77" w:rsidRPr="00941E77">
              <w:t xml:space="preserve"> awarded under the FY 2015 Co</w:t>
            </w:r>
            <w:r w:rsidR="0031309D">
              <w:t>C Program Competition or later</w:t>
            </w:r>
            <w:r w:rsidRPr="002C225F">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C28D7" w:rsidTr="00C826B0">
              <w:trPr>
                <w:trHeight w:val="170"/>
              </w:trPr>
              <w:tc>
                <w:tcPr>
                  <w:tcW w:w="425"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57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60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C42D7">
                    <w:fldChar w:fldCharType="separate"/>
                  </w:r>
                  <w:r>
                    <w:fldChar w:fldCharType="end"/>
                  </w:r>
                </w:p>
              </w:tc>
            </w:tr>
            <w:tr w:rsidR="002C28D7" w:rsidTr="00C826B0">
              <w:trPr>
                <w:trHeight w:val="225"/>
              </w:trPr>
              <w:tc>
                <w:tcPr>
                  <w:tcW w:w="425"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2C28D7" w:rsidTr="00C826B0">
        <w:trPr>
          <w:cantSplit/>
        </w:trPr>
        <w:tc>
          <w:tcPr>
            <w:tcW w:w="9010" w:type="dxa"/>
            <w:gridSpan w:val="2"/>
            <w:tcBorders>
              <w:bottom w:val="nil"/>
            </w:tcBorders>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2C28D7" w:rsidTr="00C826B0">
        <w:trPr>
          <w:cantSplit/>
        </w:trPr>
        <w:tc>
          <w:tcPr>
            <w:tcW w:w="9010" w:type="dxa"/>
            <w:gridSpan w:val="2"/>
            <w:tcBorders>
              <w:top w:val="nil"/>
            </w:tcBorders>
          </w:tcPr>
          <w:p w:rsidR="002C28D7" w:rsidRDefault="002C28D7" w:rsidP="000272FD">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277055" w:rsidRDefault="0043710D" w:rsidP="00E640FD">
      <w:pPr>
        <w:pStyle w:val="Style1"/>
        <w:widowControl w:val="0"/>
        <w:numPr>
          <w:ilvl w:val="0"/>
          <w:numId w:val="0"/>
        </w:numPr>
        <w:spacing w:after="0" w:line="240" w:lineRule="auto"/>
        <w:contextualSpacing/>
        <w:rPr>
          <w:rFonts w:ascii="Times New Roman" w:hAnsi="Times New Roman"/>
          <w:sz w:val="24"/>
          <w:szCs w:val="24"/>
        </w:rPr>
      </w:pPr>
      <w:r>
        <w:rPr>
          <w:rFonts w:ascii="Times New Roman" w:hAnsi="Times New Roman"/>
          <w:sz w:val="24"/>
          <w:szCs w:val="24"/>
        </w:rPr>
        <w:t>10</w:t>
      </w:r>
      <w:r w:rsidR="002C28D7">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D82327" w:rsidTr="00D82327">
        <w:trPr>
          <w:trHeight w:val="773"/>
        </w:trPr>
        <w:tc>
          <w:tcPr>
            <w:tcW w:w="7385" w:type="dxa"/>
            <w:tcBorders>
              <w:top w:val="single" w:sz="4" w:space="0" w:color="auto"/>
              <w:left w:val="single" w:sz="4" w:space="0" w:color="auto"/>
              <w:bottom w:val="single" w:sz="4" w:space="0" w:color="auto"/>
              <w:right w:val="single" w:sz="4" w:space="0" w:color="auto"/>
            </w:tcBorders>
          </w:tcPr>
          <w:p w:rsidR="00D82327" w:rsidRPr="002C225F" w:rsidRDefault="00D82327" w:rsidP="00E640FD">
            <w:pPr>
              <w:pStyle w:val="Level1"/>
              <w:widowControl w:val="0"/>
              <w:numPr>
                <w:ilvl w:val="0"/>
                <w:numId w:val="3"/>
              </w:numPr>
              <w:tabs>
                <w:tab w:val="clear" w:pos="4320"/>
                <w:tab w:val="clear" w:pos="8640"/>
              </w:tabs>
              <w:ind w:left="365"/>
              <w:contextualSpacing/>
            </w:pPr>
            <w:r w:rsidRPr="002C225F">
              <w:rPr>
                <w:iCs/>
              </w:rPr>
              <w:t>Do records confirm that each CoC Program</w:t>
            </w:r>
            <w:r w:rsidR="0018516A">
              <w:rPr>
                <w:iCs/>
              </w:rPr>
              <w:t>-</w:t>
            </w:r>
            <w:r w:rsidRPr="002C225F">
              <w:rPr>
                <w:iCs/>
              </w:rPr>
              <w:t xml:space="preserve">assisted </w:t>
            </w:r>
            <w:r w:rsidRPr="002C225F">
              <w:t xml:space="preserve">dwelling unit has at least one bedroom or living/sleeping room for each two persons? </w:t>
            </w:r>
          </w:p>
          <w:p w:rsidR="00D82327" w:rsidRDefault="00D82327" w:rsidP="0031309D">
            <w:pPr>
              <w:pStyle w:val="Level1"/>
              <w:widowControl w:val="0"/>
              <w:tabs>
                <w:tab w:val="clear" w:pos="360"/>
                <w:tab w:val="left" w:pos="720"/>
                <w:tab w:val="left" w:pos="1440"/>
                <w:tab w:val="left" w:pos="2160"/>
                <w:tab w:val="left" w:pos="2880"/>
                <w:tab w:val="left" w:pos="3600"/>
                <w:tab w:val="left" w:pos="5040"/>
                <w:tab w:val="left" w:pos="5760"/>
                <w:tab w:val="left" w:pos="6480"/>
              </w:tabs>
              <w:ind w:left="365"/>
            </w:pPr>
            <w:r w:rsidRPr="002C225F">
              <w:t>[24 CFR 578.75(c)</w:t>
            </w:r>
            <w:r w:rsidR="008A76CC">
              <w:t>;</w:t>
            </w:r>
            <w:r w:rsidRPr="002C225F">
              <w:t xml:space="preserve"> 24 CFR 578.103(a)(8)</w:t>
            </w:r>
            <w:r w:rsidR="00941E77">
              <w:t xml:space="preserve"> </w:t>
            </w:r>
            <w:r w:rsidR="00941E77" w:rsidRPr="00941E77">
              <w:t xml:space="preserve">or 24 CFR 578.103(a)(9) for </w:t>
            </w:r>
            <w:r w:rsidR="00941E77">
              <w:t>funds</w:t>
            </w:r>
            <w:r w:rsidR="00941E77" w:rsidRPr="00941E77">
              <w:t xml:space="preserve"> awarded under the FY 2015 CoC Program Competition or later</w:t>
            </w:r>
            <w:r w:rsidRPr="002C225F">
              <w:t>]</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D82327" w:rsidTr="00E6306F">
              <w:trPr>
                <w:trHeight w:val="170"/>
              </w:trPr>
              <w:tc>
                <w:tcPr>
                  <w:tcW w:w="425" w:type="dxa"/>
                </w:tcPr>
                <w:p w:rsidR="00D82327" w:rsidRDefault="00D8232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576" w:type="dxa"/>
                </w:tcPr>
                <w:p w:rsidR="00D82327" w:rsidRDefault="00D8232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606" w:type="dxa"/>
                </w:tcPr>
                <w:p w:rsidR="00D82327" w:rsidRDefault="00D8232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C42D7">
                    <w:fldChar w:fldCharType="separate"/>
                  </w:r>
                  <w:r>
                    <w:fldChar w:fldCharType="end"/>
                  </w:r>
                </w:p>
              </w:tc>
            </w:tr>
            <w:tr w:rsidR="00D82327" w:rsidTr="00E6306F">
              <w:trPr>
                <w:trHeight w:val="225"/>
              </w:trPr>
              <w:tc>
                <w:tcPr>
                  <w:tcW w:w="425" w:type="dxa"/>
                </w:tcPr>
                <w:p w:rsidR="00D82327" w:rsidRDefault="00D8232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D82327" w:rsidRDefault="00D8232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D82327" w:rsidRDefault="00D8232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D82327" w:rsidRDefault="00D8232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D82327" w:rsidTr="00E6306F">
        <w:trPr>
          <w:trHeight w:val="773"/>
        </w:trPr>
        <w:tc>
          <w:tcPr>
            <w:tcW w:w="7385" w:type="dxa"/>
            <w:tcBorders>
              <w:bottom w:val="single" w:sz="4" w:space="0" w:color="auto"/>
            </w:tcBorders>
          </w:tcPr>
          <w:p w:rsidR="005B5B50" w:rsidRPr="002C225F" w:rsidRDefault="005B5B50" w:rsidP="00E640FD">
            <w:pPr>
              <w:pStyle w:val="Level1"/>
              <w:widowControl w:val="0"/>
              <w:numPr>
                <w:ilvl w:val="0"/>
                <w:numId w:val="3"/>
              </w:numPr>
              <w:tabs>
                <w:tab w:val="clear" w:pos="4320"/>
                <w:tab w:val="clear" w:pos="8640"/>
              </w:tabs>
              <w:ind w:left="365"/>
              <w:contextualSpacing/>
            </w:pPr>
            <w:r w:rsidRPr="002C225F">
              <w:t xml:space="preserve">Do records confirm that children of the opposite sex, other than very young children, are not required to occupy the same bedroom or living/sleeping room? </w:t>
            </w:r>
          </w:p>
          <w:p w:rsidR="00D82327" w:rsidRDefault="008A76CC" w:rsidP="00E640FD">
            <w:pPr>
              <w:pStyle w:val="Level1"/>
              <w:widowControl w:val="0"/>
              <w:tabs>
                <w:tab w:val="clear" w:pos="360"/>
                <w:tab w:val="left" w:pos="720"/>
                <w:tab w:val="left" w:pos="1440"/>
                <w:tab w:val="left" w:pos="2160"/>
                <w:tab w:val="left" w:pos="2880"/>
                <w:tab w:val="left" w:pos="3600"/>
                <w:tab w:val="left" w:pos="5040"/>
                <w:tab w:val="left" w:pos="5760"/>
                <w:tab w:val="left" w:pos="6480"/>
              </w:tabs>
              <w:ind w:left="365"/>
            </w:pPr>
            <w:r>
              <w:t>[24 CFR 578.75(c)(1);</w:t>
            </w:r>
            <w:r w:rsidR="005B5B50" w:rsidRPr="002C225F">
              <w:t xml:space="preserve"> 24 CFR 578.103(a)(8)</w:t>
            </w:r>
            <w:r w:rsidR="00941E77">
              <w:t xml:space="preserve"> </w:t>
            </w:r>
            <w:r w:rsidR="00941E77" w:rsidRPr="00941E77">
              <w:t>(or 24 CFR 578.103(a)(</w:t>
            </w:r>
            <w:r w:rsidR="00941E77">
              <w:t>9</w:t>
            </w:r>
            <w:r w:rsidR="00941E77" w:rsidRPr="00941E77">
              <w:t>) for funds awarded under the FY 2015 CoC Program Competition or later)</w:t>
            </w:r>
            <w:r w:rsidR="005B5B50" w:rsidRPr="002C225F">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D82327" w:rsidTr="00E6306F">
              <w:trPr>
                <w:trHeight w:val="170"/>
              </w:trPr>
              <w:tc>
                <w:tcPr>
                  <w:tcW w:w="425" w:type="dxa"/>
                </w:tcPr>
                <w:p w:rsidR="00D82327" w:rsidRDefault="00D8232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576" w:type="dxa"/>
                </w:tcPr>
                <w:p w:rsidR="00D82327" w:rsidRDefault="00D8232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606" w:type="dxa"/>
                </w:tcPr>
                <w:p w:rsidR="00D82327" w:rsidRDefault="00D8232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C42D7">
                    <w:fldChar w:fldCharType="separate"/>
                  </w:r>
                  <w:r>
                    <w:fldChar w:fldCharType="end"/>
                  </w:r>
                </w:p>
              </w:tc>
            </w:tr>
            <w:tr w:rsidR="00D82327" w:rsidTr="00E6306F">
              <w:trPr>
                <w:trHeight w:val="225"/>
              </w:trPr>
              <w:tc>
                <w:tcPr>
                  <w:tcW w:w="425" w:type="dxa"/>
                </w:tcPr>
                <w:p w:rsidR="00D82327" w:rsidRDefault="00D8232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D82327" w:rsidRDefault="00D8232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D82327" w:rsidRDefault="00D8232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D82327" w:rsidRDefault="00D8232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2C28D7" w:rsidTr="00C826B0">
        <w:trPr>
          <w:trHeight w:val="773"/>
        </w:trPr>
        <w:tc>
          <w:tcPr>
            <w:tcW w:w="7385" w:type="dxa"/>
            <w:tcBorders>
              <w:bottom w:val="single" w:sz="4" w:space="0" w:color="auto"/>
            </w:tcBorders>
          </w:tcPr>
          <w:p w:rsidR="005B5B50" w:rsidRPr="002C225F" w:rsidRDefault="005B5B50" w:rsidP="00E640FD">
            <w:pPr>
              <w:pStyle w:val="Level1"/>
              <w:widowControl w:val="0"/>
              <w:numPr>
                <w:ilvl w:val="0"/>
                <w:numId w:val="3"/>
              </w:numPr>
              <w:tabs>
                <w:tab w:val="clear" w:pos="4320"/>
                <w:tab w:val="clear" w:pos="8640"/>
              </w:tabs>
              <w:ind w:left="365"/>
              <w:contextualSpacing/>
            </w:pPr>
            <w:r w:rsidRPr="002C225F">
              <w:t xml:space="preserve">If household composition changes during the term of assistance, do records confirm that the subrecipient relocated the household to a more appropriately sized unit and continued access to appropriate supportive services? </w:t>
            </w:r>
          </w:p>
          <w:p w:rsidR="002C28D7" w:rsidRDefault="008A76CC" w:rsidP="0031309D">
            <w:pPr>
              <w:pStyle w:val="Level1"/>
              <w:widowControl w:val="0"/>
              <w:tabs>
                <w:tab w:val="clear" w:pos="360"/>
                <w:tab w:val="left" w:pos="720"/>
                <w:tab w:val="left" w:pos="1440"/>
                <w:tab w:val="left" w:pos="2160"/>
                <w:tab w:val="left" w:pos="2880"/>
                <w:tab w:val="left" w:pos="3600"/>
                <w:tab w:val="left" w:pos="5040"/>
                <w:tab w:val="left" w:pos="5760"/>
                <w:tab w:val="left" w:pos="6480"/>
              </w:tabs>
              <w:ind w:left="365"/>
            </w:pPr>
            <w:r>
              <w:t>[24 CFR 578.75(c)(2);</w:t>
            </w:r>
            <w:r w:rsidR="005B5B50" w:rsidRPr="002C225F">
              <w:t xml:space="preserve"> 24 CFR 578.103(a)(8)</w:t>
            </w:r>
            <w:r w:rsidR="00941E77">
              <w:t xml:space="preserve"> </w:t>
            </w:r>
            <w:r w:rsidR="00941E77" w:rsidRPr="00941E77">
              <w:t>or 24 CFR 578.103(a)(9) for funds awarded under the FY 2015 CoC Program Competition or later</w:t>
            </w:r>
            <w:r w:rsidR="005B5B50" w:rsidRPr="002C225F">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C28D7" w:rsidTr="00C826B0">
              <w:trPr>
                <w:trHeight w:val="170"/>
              </w:trPr>
              <w:tc>
                <w:tcPr>
                  <w:tcW w:w="425"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57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60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C42D7">
                    <w:fldChar w:fldCharType="separate"/>
                  </w:r>
                  <w:r>
                    <w:fldChar w:fldCharType="end"/>
                  </w:r>
                </w:p>
              </w:tc>
            </w:tr>
            <w:tr w:rsidR="002C28D7" w:rsidTr="00C826B0">
              <w:trPr>
                <w:trHeight w:val="225"/>
              </w:trPr>
              <w:tc>
                <w:tcPr>
                  <w:tcW w:w="425"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2C28D7" w:rsidTr="00C826B0">
        <w:trPr>
          <w:cantSplit/>
        </w:trPr>
        <w:tc>
          <w:tcPr>
            <w:tcW w:w="9010" w:type="dxa"/>
            <w:gridSpan w:val="2"/>
            <w:tcBorders>
              <w:bottom w:val="nil"/>
            </w:tcBorders>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2C28D7" w:rsidTr="00C826B0">
        <w:trPr>
          <w:cantSplit/>
        </w:trPr>
        <w:tc>
          <w:tcPr>
            <w:tcW w:w="9010" w:type="dxa"/>
            <w:gridSpan w:val="2"/>
            <w:tcBorders>
              <w:top w:val="nil"/>
            </w:tcBorders>
          </w:tcPr>
          <w:p w:rsidR="002C28D7" w:rsidRDefault="002C28D7" w:rsidP="000272FD">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F3FA8" w:rsidRDefault="00AF3FA8" w:rsidP="000272FD">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277055" w:rsidRDefault="0043710D" w:rsidP="00D55147">
      <w:pPr>
        <w:pStyle w:val="Style1"/>
        <w:widowControl w:val="0"/>
        <w:numPr>
          <w:ilvl w:val="0"/>
          <w:numId w:val="0"/>
        </w:numPr>
        <w:spacing w:after="0" w:line="240" w:lineRule="auto"/>
        <w:contextualSpacing/>
        <w:rPr>
          <w:rFonts w:ascii="Times New Roman" w:hAnsi="Times New Roman"/>
          <w:sz w:val="24"/>
          <w:szCs w:val="24"/>
        </w:rPr>
      </w:pPr>
      <w:r>
        <w:rPr>
          <w:rFonts w:ascii="Times New Roman" w:hAnsi="Times New Roman"/>
          <w:sz w:val="24"/>
          <w:szCs w:val="24"/>
        </w:rPr>
        <w:t>11</w:t>
      </w:r>
      <w:r w:rsidR="002C28D7">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C28D7" w:rsidTr="00C826B0">
        <w:trPr>
          <w:trHeight w:val="773"/>
        </w:trPr>
        <w:tc>
          <w:tcPr>
            <w:tcW w:w="7385" w:type="dxa"/>
            <w:tcBorders>
              <w:bottom w:val="single" w:sz="4" w:space="0" w:color="auto"/>
            </w:tcBorders>
          </w:tcPr>
          <w:p w:rsidR="00A14FD9" w:rsidRPr="002C225F" w:rsidRDefault="00343BAC" w:rsidP="00E640FD">
            <w:pPr>
              <w:pStyle w:val="Level1"/>
              <w:widowControl w:val="0"/>
              <w:contextualSpacing/>
            </w:pPr>
            <w:r>
              <w:t>If the subrecipient</w:t>
            </w:r>
            <w:r w:rsidR="00A14FD9" w:rsidRPr="002C225F">
              <w:t>s</w:t>
            </w:r>
            <w:r w:rsidR="00E91032">
              <w:t xml:space="preserve"> provide</w:t>
            </w:r>
            <w:r w:rsidR="00A14FD9" w:rsidRPr="002C225F">
              <w:t xml:space="preserve"> supportive housing for homeless persons with disabilities, do the records confirm that meals or meal preparation facilities were provided for program participants? </w:t>
            </w:r>
          </w:p>
          <w:p w:rsidR="002C28D7" w:rsidRDefault="00A14FD9" w:rsidP="00E640FD">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2C225F">
              <w:t>[24 CFR 578.75(d)</w:t>
            </w:r>
            <w:r w:rsidR="008A76CC">
              <w:t>;</w:t>
            </w:r>
            <w:r w:rsidRPr="002C225F">
              <w:t xml:space="preserve"> 24 CFR 578.103(a)]</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C28D7" w:rsidTr="00C826B0">
              <w:trPr>
                <w:trHeight w:val="170"/>
              </w:trPr>
              <w:tc>
                <w:tcPr>
                  <w:tcW w:w="425"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57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60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C42D7">
                    <w:fldChar w:fldCharType="separate"/>
                  </w:r>
                  <w:r>
                    <w:fldChar w:fldCharType="end"/>
                  </w:r>
                </w:p>
              </w:tc>
            </w:tr>
            <w:tr w:rsidR="002C28D7" w:rsidTr="00C826B0">
              <w:trPr>
                <w:trHeight w:val="225"/>
              </w:trPr>
              <w:tc>
                <w:tcPr>
                  <w:tcW w:w="425"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2C28D7" w:rsidTr="00C826B0">
        <w:trPr>
          <w:cantSplit/>
        </w:trPr>
        <w:tc>
          <w:tcPr>
            <w:tcW w:w="9010" w:type="dxa"/>
            <w:gridSpan w:val="2"/>
            <w:tcBorders>
              <w:bottom w:val="nil"/>
            </w:tcBorders>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2C28D7" w:rsidTr="00C826B0">
        <w:trPr>
          <w:cantSplit/>
        </w:trPr>
        <w:tc>
          <w:tcPr>
            <w:tcW w:w="9010" w:type="dxa"/>
            <w:gridSpan w:val="2"/>
            <w:tcBorders>
              <w:top w:val="nil"/>
            </w:tcBorders>
          </w:tcPr>
          <w:p w:rsidR="002C28D7" w:rsidRDefault="002C28D7" w:rsidP="000272FD">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F3FA8" w:rsidRDefault="00AF3FA8" w:rsidP="000272FD">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AF3FA8" w:rsidRDefault="00AF3FA8" w:rsidP="00E640FD">
      <w:pPr>
        <w:pStyle w:val="Style1"/>
        <w:widowControl w:val="0"/>
        <w:numPr>
          <w:ilvl w:val="0"/>
          <w:numId w:val="0"/>
        </w:numPr>
        <w:spacing w:after="0" w:line="240" w:lineRule="auto"/>
        <w:contextualSpacing/>
        <w:rPr>
          <w:rFonts w:ascii="Times New Roman" w:hAnsi="Times New Roman"/>
          <w:sz w:val="24"/>
          <w:szCs w:val="24"/>
        </w:rPr>
      </w:pPr>
    </w:p>
    <w:p w:rsidR="00AF3FA8" w:rsidRDefault="00AF3FA8" w:rsidP="00E640FD">
      <w:pPr>
        <w:pStyle w:val="Style1"/>
        <w:widowControl w:val="0"/>
        <w:numPr>
          <w:ilvl w:val="0"/>
          <w:numId w:val="0"/>
        </w:numPr>
        <w:spacing w:after="0" w:line="240" w:lineRule="auto"/>
        <w:contextualSpacing/>
        <w:rPr>
          <w:rFonts w:ascii="Times New Roman" w:hAnsi="Times New Roman"/>
          <w:sz w:val="24"/>
          <w:szCs w:val="24"/>
        </w:rPr>
      </w:pPr>
    </w:p>
    <w:p w:rsidR="00277055" w:rsidRDefault="0043710D" w:rsidP="00E640FD">
      <w:pPr>
        <w:pStyle w:val="Style1"/>
        <w:widowControl w:val="0"/>
        <w:numPr>
          <w:ilvl w:val="0"/>
          <w:numId w:val="0"/>
        </w:numPr>
        <w:spacing w:after="0" w:line="240" w:lineRule="auto"/>
        <w:contextualSpacing/>
        <w:rPr>
          <w:rFonts w:ascii="Times New Roman" w:hAnsi="Times New Roman"/>
          <w:sz w:val="24"/>
          <w:szCs w:val="24"/>
        </w:rPr>
      </w:pPr>
      <w:r>
        <w:rPr>
          <w:rFonts w:ascii="Times New Roman" w:hAnsi="Times New Roman"/>
          <w:sz w:val="24"/>
          <w:szCs w:val="24"/>
        </w:rPr>
        <w:lastRenderedPageBreak/>
        <w:t>12</w:t>
      </w:r>
      <w:r w:rsidR="002C28D7">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C28D7" w:rsidTr="00C826B0">
        <w:trPr>
          <w:trHeight w:val="773"/>
        </w:trPr>
        <w:tc>
          <w:tcPr>
            <w:tcW w:w="7385" w:type="dxa"/>
            <w:tcBorders>
              <w:bottom w:val="single" w:sz="4" w:space="0" w:color="auto"/>
            </w:tcBorders>
          </w:tcPr>
          <w:p w:rsidR="00F20990" w:rsidRPr="002C225F" w:rsidRDefault="00F20990" w:rsidP="00E640FD">
            <w:pPr>
              <w:pStyle w:val="Level1"/>
              <w:widowControl w:val="0"/>
              <w:contextualSpacing/>
            </w:pPr>
            <w:r w:rsidRPr="002C225F">
              <w:t xml:space="preserve">Did the subrecipients conduct an ongoing assessment of the supportive services needed by program participants, the availability of such services, and the coordination of services needed to ensure long-term housing stability and made adjustments, as appropriate? </w:t>
            </w:r>
          </w:p>
          <w:p w:rsidR="002C28D7" w:rsidRDefault="00F20990" w:rsidP="00E640FD">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2C225F">
              <w:t>[24 CFR 578.75(e)]</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C28D7" w:rsidTr="00C826B0">
              <w:trPr>
                <w:trHeight w:val="170"/>
              </w:trPr>
              <w:tc>
                <w:tcPr>
                  <w:tcW w:w="425"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57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60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C42D7">
                    <w:fldChar w:fldCharType="separate"/>
                  </w:r>
                  <w:r>
                    <w:fldChar w:fldCharType="end"/>
                  </w:r>
                </w:p>
              </w:tc>
            </w:tr>
            <w:tr w:rsidR="002C28D7" w:rsidTr="00C826B0">
              <w:trPr>
                <w:trHeight w:val="225"/>
              </w:trPr>
              <w:tc>
                <w:tcPr>
                  <w:tcW w:w="425"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2C28D7" w:rsidTr="00C826B0">
        <w:trPr>
          <w:cantSplit/>
        </w:trPr>
        <w:tc>
          <w:tcPr>
            <w:tcW w:w="9010" w:type="dxa"/>
            <w:gridSpan w:val="2"/>
            <w:tcBorders>
              <w:bottom w:val="nil"/>
            </w:tcBorders>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2C28D7" w:rsidTr="00C826B0">
        <w:trPr>
          <w:cantSplit/>
        </w:trPr>
        <w:tc>
          <w:tcPr>
            <w:tcW w:w="9010" w:type="dxa"/>
            <w:gridSpan w:val="2"/>
            <w:tcBorders>
              <w:top w:val="nil"/>
            </w:tcBorders>
          </w:tcPr>
          <w:p w:rsidR="002C28D7" w:rsidRDefault="002C28D7" w:rsidP="000272FD">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277055" w:rsidRDefault="0043710D" w:rsidP="00E640FD">
      <w:pPr>
        <w:pStyle w:val="Style1"/>
        <w:widowControl w:val="0"/>
        <w:numPr>
          <w:ilvl w:val="0"/>
          <w:numId w:val="0"/>
        </w:numPr>
        <w:spacing w:after="0" w:line="240" w:lineRule="auto"/>
        <w:contextualSpacing/>
        <w:rPr>
          <w:rFonts w:ascii="Times New Roman" w:hAnsi="Times New Roman"/>
          <w:sz w:val="24"/>
          <w:szCs w:val="24"/>
        </w:rPr>
      </w:pPr>
      <w:r>
        <w:rPr>
          <w:rFonts w:ascii="Times New Roman" w:hAnsi="Times New Roman"/>
          <w:sz w:val="24"/>
          <w:szCs w:val="24"/>
        </w:rPr>
        <w:t>13</w:t>
      </w:r>
      <w:r w:rsidR="002C28D7">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C28D7" w:rsidTr="00C826B0">
        <w:trPr>
          <w:trHeight w:val="773"/>
        </w:trPr>
        <w:tc>
          <w:tcPr>
            <w:tcW w:w="7385" w:type="dxa"/>
            <w:tcBorders>
              <w:bottom w:val="single" w:sz="4" w:space="0" w:color="auto"/>
            </w:tcBorders>
          </w:tcPr>
          <w:p w:rsidR="00F20990" w:rsidRPr="002C225F" w:rsidRDefault="00343BAC" w:rsidP="00E640FD">
            <w:pPr>
              <w:pStyle w:val="Level1"/>
              <w:widowControl w:val="0"/>
              <w:contextualSpacing/>
            </w:pPr>
            <w:r>
              <w:t>Did the subrecipient</w:t>
            </w:r>
            <w:r w:rsidR="00F20990" w:rsidRPr="002C225F">
              <w:t xml:space="preserve">s provide residential supervision as necessary to facilitate the adequate provision of supportive services to the residents of the housing throughout the term of the commitment to operate supportive housing? </w:t>
            </w:r>
          </w:p>
          <w:p w:rsidR="002C28D7" w:rsidRDefault="00F20990" w:rsidP="00E640FD">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2C225F">
              <w:t>[24 CFR 578.75(f)]</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C28D7" w:rsidTr="00C826B0">
              <w:trPr>
                <w:trHeight w:val="170"/>
              </w:trPr>
              <w:tc>
                <w:tcPr>
                  <w:tcW w:w="425"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57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60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C42D7">
                    <w:fldChar w:fldCharType="separate"/>
                  </w:r>
                  <w:r>
                    <w:fldChar w:fldCharType="end"/>
                  </w:r>
                </w:p>
              </w:tc>
            </w:tr>
            <w:tr w:rsidR="002C28D7" w:rsidTr="00C826B0">
              <w:trPr>
                <w:trHeight w:val="225"/>
              </w:trPr>
              <w:tc>
                <w:tcPr>
                  <w:tcW w:w="425"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2C28D7" w:rsidTr="00C826B0">
        <w:trPr>
          <w:cantSplit/>
        </w:trPr>
        <w:tc>
          <w:tcPr>
            <w:tcW w:w="9010" w:type="dxa"/>
            <w:gridSpan w:val="2"/>
            <w:tcBorders>
              <w:bottom w:val="nil"/>
            </w:tcBorders>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2C28D7" w:rsidTr="00C826B0">
        <w:trPr>
          <w:cantSplit/>
        </w:trPr>
        <w:tc>
          <w:tcPr>
            <w:tcW w:w="9010" w:type="dxa"/>
            <w:gridSpan w:val="2"/>
            <w:tcBorders>
              <w:top w:val="nil"/>
            </w:tcBorders>
          </w:tcPr>
          <w:p w:rsidR="002C28D7" w:rsidRDefault="002C28D7" w:rsidP="000272FD">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F73DC" w:rsidRDefault="00CF73DC" w:rsidP="000272FD">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277055" w:rsidRDefault="0043710D" w:rsidP="00E640FD">
      <w:pPr>
        <w:pStyle w:val="Style1"/>
        <w:widowControl w:val="0"/>
        <w:numPr>
          <w:ilvl w:val="0"/>
          <w:numId w:val="0"/>
        </w:numPr>
        <w:spacing w:after="0" w:line="240" w:lineRule="auto"/>
        <w:contextualSpacing/>
        <w:rPr>
          <w:rFonts w:ascii="Times New Roman" w:hAnsi="Times New Roman"/>
          <w:sz w:val="24"/>
          <w:szCs w:val="24"/>
        </w:rPr>
      </w:pPr>
      <w:r>
        <w:rPr>
          <w:rFonts w:ascii="Times New Roman" w:hAnsi="Times New Roman"/>
          <w:sz w:val="24"/>
          <w:szCs w:val="24"/>
        </w:rPr>
        <w:t>14</w:t>
      </w:r>
      <w:r w:rsidR="002C28D7">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C28D7" w:rsidTr="00C826B0">
        <w:trPr>
          <w:trHeight w:val="773"/>
        </w:trPr>
        <w:tc>
          <w:tcPr>
            <w:tcW w:w="7385" w:type="dxa"/>
            <w:tcBorders>
              <w:bottom w:val="single" w:sz="4" w:space="0" w:color="auto"/>
            </w:tcBorders>
          </w:tcPr>
          <w:p w:rsidR="00F20990" w:rsidRPr="002C225F" w:rsidRDefault="00F20990" w:rsidP="00E640FD">
            <w:pPr>
              <w:pStyle w:val="Level1"/>
              <w:widowControl w:val="0"/>
              <w:contextualSpacing/>
            </w:pPr>
            <w:r w:rsidRPr="002C225F">
              <w:t>Was there participation of not less than one homeless individual or formerly homeless individual on the board of directors or other equivalent policymaking entity of the recipient?</w:t>
            </w:r>
          </w:p>
          <w:p w:rsidR="002C28D7" w:rsidRDefault="00680596" w:rsidP="0031309D">
            <w:pPr>
              <w:pStyle w:val="Level1"/>
              <w:widowControl w:val="0"/>
              <w:tabs>
                <w:tab w:val="clear" w:pos="360"/>
                <w:tab w:val="left" w:pos="720"/>
                <w:tab w:val="left" w:pos="1440"/>
                <w:tab w:val="left" w:pos="2160"/>
                <w:tab w:val="left" w:pos="2880"/>
                <w:tab w:val="left" w:pos="3600"/>
                <w:tab w:val="left" w:pos="5040"/>
                <w:tab w:val="left" w:pos="5760"/>
                <w:tab w:val="left" w:pos="6480"/>
              </w:tabs>
            </w:pPr>
            <w:r>
              <w:t>[24 CFR 578.75(g);</w:t>
            </w:r>
            <w:r w:rsidR="00F20990" w:rsidRPr="002C225F">
              <w:t xml:space="preserve"> 24 CFR 578.103(a</w:t>
            </w:r>
            <w:proofErr w:type="gramStart"/>
            <w:r w:rsidR="00F20990" w:rsidRPr="002C225F">
              <w:t>)(</w:t>
            </w:r>
            <w:proofErr w:type="gramEnd"/>
            <w:r w:rsidR="00F20990" w:rsidRPr="002C225F">
              <w:t>12)</w:t>
            </w:r>
            <w:r w:rsidR="0031309D">
              <w:t xml:space="preserve"> </w:t>
            </w:r>
            <w:r w:rsidR="000F2939">
              <w:t>or 24 CFR 578.103(a)(13</w:t>
            </w:r>
            <w:r w:rsidR="000F2939" w:rsidRPr="000F2939">
              <w:t>) for funds awarded under the FY 2015 CoC Program Competition or later</w:t>
            </w:r>
            <w:r w:rsidR="00F20990" w:rsidRPr="002C225F">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C28D7" w:rsidTr="00C826B0">
              <w:trPr>
                <w:trHeight w:val="170"/>
              </w:trPr>
              <w:tc>
                <w:tcPr>
                  <w:tcW w:w="425"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57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60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C42D7">
                    <w:fldChar w:fldCharType="separate"/>
                  </w:r>
                  <w:r>
                    <w:fldChar w:fldCharType="end"/>
                  </w:r>
                </w:p>
              </w:tc>
            </w:tr>
            <w:tr w:rsidR="002C28D7" w:rsidTr="00C826B0">
              <w:trPr>
                <w:trHeight w:val="225"/>
              </w:trPr>
              <w:tc>
                <w:tcPr>
                  <w:tcW w:w="425"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2C28D7" w:rsidTr="00C826B0">
        <w:trPr>
          <w:cantSplit/>
        </w:trPr>
        <w:tc>
          <w:tcPr>
            <w:tcW w:w="9010" w:type="dxa"/>
            <w:gridSpan w:val="2"/>
            <w:tcBorders>
              <w:bottom w:val="nil"/>
            </w:tcBorders>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2C28D7" w:rsidTr="00C826B0">
        <w:trPr>
          <w:cantSplit/>
        </w:trPr>
        <w:tc>
          <w:tcPr>
            <w:tcW w:w="9010" w:type="dxa"/>
            <w:gridSpan w:val="2"/>
            <w:tcBorders>
              <w:top w:val="nil"/>
            </w:tcBorders>
          </w:tcPr>
          <w:p w:rsidR="002C28D7" w:rsidRDefault="002C28D7" w:rsidP="000272FD">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F73DC" w:rsidRDefault="00CF73DC" w:rsidP="000272FD">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277055" w:rsidRDefault="0043710D" w:rsidP="00E640FD">
      <w:pPr>
        <w:pStyle w:val="Style1"/>
        <w:widowControl w:val="0"/>
        <w:numPr>
          <w:ilvl w:val="0"/>
          <w:numId w:val="0"/>
        </w:numPr>
        <w:spacing w:after="0" w:line="240" w:lineRule="auto"/>
        <w:contextualSpacing/>
        <w:rPr>
          <w:rFonts w:ascii="Times New Roman" w:hAnsi="Times New Roman"/>
          <w:sz w:val="24"/>
          <w:szCs w:val="24"/>
        </w:rPr>
      </w:pPr>
      <w:r>
        <w:rPr>
          <w:rFonts w:ascii="Times New Roman" w:hAnsi="Times New Roman"/>
          <w:sz w:val="24"/>
          <w:szCs w:val="24"/>
        </w:rPr>
        <w:t>15</w:t>
      </w:r>
      <w:r w:rsidR="002C28D7">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C28D7" w:rsidTr="00C826B0">
        <w:trPr>
          <w:trHeight w:val="773"/>
        </w:trPr>
        <w:tc>
          <w:tcPr>
            <w:tcW w:w="7385" w:type="dxa"/>
            <w:tcBorders>
              <w:bottom w:val="single" w:sz="4" w:space="0" w:color="auto"/>
            </w:tcBorders>
          </w:tcPr>
          <w:p w:rsidR="00F20990" w:rsidRPr="002C225F" w:rsidRDefault="00343BAC" w:rsidP="00E640FD">
            <w:pPr>
              <w:pStyle w:val="Level1"/>
              <w:widowControl w:val="0"/>
              <w:contextualSpacing/>
            </w:pPr>
            <w:r>
              <w:t>Did the subrecipient</w:t>
            </w:r>
            <w:r w:rsidR="00F20990" w:rsidRPr="002C225F">
              <w:t xml:space="preserve">s, to the maximum extent practicable, involve homeless individuals and families through employment; volunteer services; or otherwise in constructing, rehabilitating, maintaining, and operating the project, and in providing supportive services for the project? </w:t>
            </w:r>
          </w:p>
          <w:p w:rsidR="002C28D7" w:rsidRDefault="00680596" w:rsidP="0031309D">
            <w:pPr>
              <w:pStyle w:val="Level1"/>
              <w:widowControl w:val="0"/>
              <w:tabs>
                <w:tab w:val="clear" w:pos="360"/>
                <w:tab w:val="left" w:pos="720"/>
                <w:tab w:val="left" w:pos="1440"/>
                <w:tab w:val="left" w:pos="2160"/>
                <w:tab w:val="left" w:pos="2880"/>
                <w:tab w:val="left" w:pos="3600"/>
                <w:tab w:val="left" w:pos="5040"/>
                <w:tab w:val="left" w:pos="5760"/>
                <w:tab w:val="left" w:pos="6480"/>
              </w:tabs>
            </w:pPr>
            <w:r>
              <w:t>[24 CFR 578.21(c)(3);</w:t>
            </w:r>
            <w:r w:rsidR="00F20990" w:rsidRPr="002C225F">
              <w:t xml:space="preserve"> 24 CFR 578.75(g)</w:t>
            </w:r>
            <w:r>
              <w:t>;</w:t>
            </w:r>
            <w:r w:rsidR="00F20990" w:rsidRPr="002C225F">
              <w:t xml:space="preserve"> 24 CFR 578.103(a</w:t>
            </w:r>
            <w:proofErr w:type="gramStart"/>
            <w:r w:rsidR="00F20990" w:rsidRPr="002C225F">
              <w:t>)(</w:t>
            </w:r>
            <w:proofErr w:type="gramEnd"/>
            <w:r w:rsidR="00F20990" w:rsidRPr="002C225F">
              <w:t>12)</w:t>
            </w:r>
            <w:r w:rsidR="0031309D">
              <w:t xml:space="preserve"> </w:t>
            </w:r>
            <w:r w:rsidR="000F2939">
              <w:t>or 24 CFR 578.103(a)(13</w:t>
            </w:r>
            <w:r w:rsidR="000F2939" w:rsidRPr="000F2939">
              <w:t>) for funds awarded under the FY 2015 CoC Program Competition or later</w:t>
            </w:r>
            <w:r w:rsidR="00F20990" w:rsidRPr="002C225F">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C28D7" w:rsidTr="00C826B0">
              <w:trPr>
                <w:trHeight w:val="170"/>
              </w:trPr>
              <w:tc>
                <w:tcPr>
                  <w:tcW w:w="425"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57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60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C42D7">
                    <w:fldChar w:fldCharType="separate"/>
                  </w:r>
                  <w:r>
                    <w:fldChar w:fldCharType="end"/>
                  </w:r>
                </w:p>
              </w:tc>
            </w:tr>
            <w:tr w:rsidR="002C28D7" w:rsidTr="00C826B0">
              <w:trPr>
                <w:trHeight w:val="225"/>
              </w:trPr>
              <w:tc>
                <w:tcPr>
                  <w:tcW w:w="425"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2C28D7" w:rsidTr="00C826B0">
        <w:trPr>
          <w:cantSplit/>
        </w:trPr>
        <w:tc>
          <w:tcPr>
            <w:tcW w:w="9010" w:type="dxa"/>
            <w:gridSpan w:val="2"/>
            <w:tcBorders>
              <w:bottom w:val="nil"/>
            </w:tcBorders>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2C28D7" w:rsidTr="00C826B0">
        <w:trPr>
          <w:cantSplit/>
        </w:trPr>
        <w:tc>
          <w:tcPr>
            <w:tcW w:w="9010" w:type="dxa"/>
            <w:gridSpan w:val="2"/>
            <w:tcBorders>
              <w:top w:val="nil"/>
            </w:tcBorders>
          </w:tcPr>
          <w:p w:rsidR="002C28D7" w:rsidRDefault="002C28D7" w:rsidP="000D6FEE">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F73DC" w:rsidRDefault="00CF73DC" w:rsidP="000D6FEE">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277055" w:rsidRDefault="0043710D" w:rsidP="00D55147">
      <w:pPr>
        <w:pStyle w:val="Style1"/>
        <w:widowControl w:val="0"/>
        <w:numPr>
          <w:ilvl w:val="0"/>
          <w:numId w:val="0"/>
        </w:numPr>
        <w:spacing w:after="0" w:line="240" w:lineRule="auto"/>
        <w:contextualSpacing/>
        <w:rPr>
          <w:rFonts w:ascii="Times New Roman" w:hAnsi="Times New Roman"/>
          <w:sz w:val="24"/>
          <w:szCs w:val="24"/>
        </w:rPr>
      </w:pPr>
      <w:r>
        <w:rPr>
          <w:rFonts w:ascii="Times New Roman" w:hAnsi="Times New Roman"/>
          <w:sz w:val="24"/>
          <w:szCs w:val="24"/>
        </w:rPr>
        <w:t>16</w:t>
      </w:r>
      <w:r w:rsidR="002C28D7">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C28D7" w:rsidTr="00C826B0">
        <w:trPr>
          <w:trHeight w:val="773"/>
        </w:trPr>
        <w:tc>
          <w:tcPr>
            <w:tcW w:w="7385" w:type="dxa"/>
            <w:tcBorders>
              <w:bottom w:val="single" w:sz="4" w:space="0" w:color="auto"/>
            </w:tcBorders>
          </w:tcPr>
          <w:p w:rsidR="00F20990" w:rsidRPr="002C225F" w:rsidRDefault="00F20990" w:rsidP="00E640FD">
            <w:pPr>
              <w:pStyle w:val="Level1"/>
              <w:widowControl w:val="0"/>
              <w:contextualSpacing/>
            </w:pPr>
            <w:r w:rsidRPr="002C225F">
              <w:t>If the subrecipients</w:t>
            </w:r>
            <w:r w:rsidR="00E91032">
              <w:t xml:space="preserve"> require</w:t>
            </w:r>
            <w:r w:rsidRPr="002C225F">
              <w:t xml:space="preserve"> program participants to take part in supportive services, do the records confirm that any required supportive services were not disability-related services provided through the project as a condition of continued participation in the program? </w:t>
            </w:r>
          </w:p>
          <w:p w:rsidR="002C28D7" w:rsidRDefault="00680596" w:rsidP="00E640FD">
            <w:pPr>
              <w:pStyle w:val="Level1"/>
              <w:widowControl w:val="0"/>
              <w:tabs>
                <w:tab w:val="clear" w:pos="360"/>
                <w:tab w:val="left" w:pos="720"/>
                <w:tab w:val="left" w:pos="1440"/>
                <w:tab w:val="left" w:pos="2160"/>
                <w:tab w:val="left" w:pos="2880"/>
                <w:tab w:val="left" w:pos="3600"/>
                <w:tab w:val="left" w:pos="5040"/>
                <w:tab w:val="left" w:pos="5760"/>
                <w:tab w:val="left" w:pos="6480"/>
              </w:tabs>
            </w:pPr>
            <w:r>
              <w:t>[24 CFR 578.75(h);</w:t>
            </w:r>
            <w:r w:rsidR="00F20990" w:rsidRPr="002C225F">
              <w:t xml:space="preserve"> 24 CFR 578.103(a</w:t>
            </w:r>
            <w:r w:rsidR="000F2939" w:rsidRPr="000F2939">
              <w:t>)</w:t>
            </w:r>
            <w:r w:rsidR="00F20990" w:rsidRPr="002C225F">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C28D7" w:rsidTr="00C826B0">
              <w:trPr>
                <w:trHeight w:val="170"/>
              </w:trPr>
              <w:tc>
                <w:tcPr>
                  <w:tcW w:w="425"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57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60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C42D7">
                    <w:fldChar w:fldCharType="separate"/>
                  </w:r>
                  <w:r>
                    <w:fldChar w:fldCharType="end"/>
                  </w:r>
                </w:p>
              </w:tc>
            </w:tr>
            <w:tr w:rsidR="002C28D7" w:rsidTr="00C826B0">
              <w:trPr>
                <w:trHeight w:val="225"/>
              </w:trPr>
              <w:tc>
                <w:tcPr>
                  <w:tcW w:w="425"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2C28D7" w:rsidTr="00C826B0">
        <w:trPr>
          <w:cantSplit/>
        </w:trPr>
        <w:tc>
          <w:tcPr>
            <w:tcW w:w="9010" w:type="dxa"/>
            <w:gridSpan w:val="2"/>
            <w:tcBorders>
              <w:bottom w:val="nil"/>
            </w:tcBorders>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2C28D7" w:rsidTr="00C826B0">
        <w:trPr>
          <w:cantSplit/>
        </w:trPr>
        <w:tc>
          <w:tcPr>
            <w:tcW w:w="9010" w:type="dxa"/>
            <w:gridSpan w:val="2"/>
            <w:tcBorders>
              <w:top w:val="nil"/>
            </w:tcBorders>
          </w:tcPr>
          <w:p w:rsidR="00F60C64" w:rsidRDefault="002C28D7" w:rsidP="00D55147">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EA4601" w:rsidRPr="002C225F" w:rsidRDefault="00EA4601" w:rsidP="000D6FEE">
      <w:pPr>
        <w:widowControl w:val="0"/>
        <w:spacing w:before="120" w:after="60" w:line="120" w:lineRule="auto"/>
        <w:contextualSpacing/>
        <w:rPr>
          <w:rFonts w:ascii="Times New Roman" w:hAnsi="Times New Roman"/>
          <w:sz w:val="24"/>
          <w:szCs w:val="24"/>
        </w:rPr>
      </w:pPr>
    </w:p>
    <w:p w:rsidR="00277055" w:rsidRPr="001D6999" w:rsidRDefault="001D6999" w:rsidP="00E640FD">
      <w:pPr>
        <w:widowControl w:val="0"/>
        <w:spacing w:after="0" w:line="240" w:lineRule="auto"/>
        <w:contextualSpacing/>
        <w:rPr>
          <w:rFonts w:ascii="Times New Roman" w:hAnsi="Times New Roman"/>
          <w:sz w:val="24"/>
          <w:szCs w:val="24"/>
          <w:u w:val="single"/>
        </w:rPr>
      </w:pPr>
      <w:r w:rsidRPr="00A67004">
        <w:rPr>
          <w:rFonts w:ascii="Times New Roman" w:hAnsi="Times New Roman"/>
          <w:sz w:val="24"/>
          <w:szCs w:val="24"/>
          <w:u w:val="single"/>
        </w:rPr>
        <w:lastRenderedPageBreak/>
        <w:t xml:space="preserve">C.  </w:t>
      </w:r>
      <w:r w:rsidR="00277055" w:rsidRPr="001D6999">
        <w:rPr>
          <w:rFonts w:ascii="Times New Roman" w:hAnsi="Times New Roman"/>
          <w:sz w:val="24"/>
          <w:szCs w:val="24"/>
          <w:u w:val="single"/>
        </w:rPr>
        <w:t>RECORDKEEPING</w:t>
      </w:r>
    </w:p>
    <w:p w:rsidR="00277055" w:rsidRDefault="0043710D" w:rsidP="00E640FD">
      <w:pPr>
        <w:pStyle w:val="Style1"/>
        <w:widowControl w:val="0"/>
        <w:numPr>
          <w:ilvl w:val="0"/>
          <w:numId w:val="0"/>
        </w:numPr>
        <w:spacing w:after="0" w:line="240" w:lineRule="auto"/>
        <w:contextualSpacing/>
        <w:rPr>
          <w:rFonts w:ascii="Times New Roman" w:hAnsi="Times New Roman"/>
          <w:sz w:val="24"/>
          <w:szCs w:val="24"/>
        </w:rPr>
      </w:pPr>
      <w:r>
        <w:rPr>
          <w:rFonts w:ascii="Times New Roman" w:hAnsi="Times New Roman"/>
          <w:sz w:val="24"/>
          <w:szCs w:val="24"/>
        </w:rPr>
        <w:t>17</w:t>
      </w:r>
      <w:r w:rsidR="002C28D7">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1D6999" w:rsidTr="00E6306F">
        <w:trPr>
          <w:trHeight w:val="638"/>
        </w:trPr>
        <w:tc>
          <w:tcPr>
            <w:tcW w:w="9010" w:type="dxa"/>
            <w:gridSpan w:val="2"/>
            <w:tcBorders>
              <w:bottom w:val="single" w:sz="4" w:space="0" w:color="auto"/>
            </w:tcBorders>
          </w:tcPr>
          <w:p w:rsidR="001D6999" w:rsidRDefault="001D6999" w:rsidP="00E640FD">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2C225F">
              <w:t>Where an occupancy charge or rent is charged to a household, do record</w:t>
            </w:r>
            <w:r w:rsidR="00E91032">
              <w:t>s reflect that the subrecipient</w:t>
            </w:r>
            <w:r w:rsidRPr="002C225F">
              <w:t xml:space="preserve">s retained the following </w:t>
            </w:r>
            <w:r w:rsidR="003827CA">
              <w:t>documentation</w:t>
            </w:r>
            <w:r w:rsidR="003827CA" w:rsidRPr="002C225F">
              <w:t xml:space="preserve"> </w:t>
            </w:r>
            <w:r w:rsidRPr="002C225F">
              <w:t>of annual income:</w:t>
            </w:r>
          </w:p>
        </w:tc>
      </w:tr>
      <w:tr w:rsidR="001D6999" w:rsidTr="00E6306F">
        <w:trPr>
          <w:trHeight w:val="773"/>
        </w:trPr>
        <w:tc>
          <w:tcPr>
            <w:tcW w:w="7385" w:type="dxa"/>
            <w:tcBorders>
              <w:bottom w:val="single" w:sz="4" w:space="0" w:color="auto"/>
            </w:tcBorders>
          </w:tcPr>
          <w:p w:rsidR="00F60C64" w:rsidRPr="002C225F" w:rsidRDefault="00F60C64" w:rsidP="00E640FD">
            <w:pPr>
              <w:pStyle w:val="Level1"/>
              <w:widowControl w:val="0"/>
              <w:numPr>
                <w:ilvl w:val="0"/>
                <w:numId w:val="4"/>
              </w:numPr>
              <w:tabs>
                <w:tab w:val="clear" w:pos="4320"/>
                <w:tab w:val="clear" w:pos="8640"/>
              </w:tabs>
              <w:ind w:left="365"/>
              <w:contextualSpacing/>
            </w:pPr>
            <w:r>
              <w:t>i</w:t>
            </w:r>
            <w:r w:rsidRPr="002C225F">
              <w:t>ncome evaluation form c</w:t>
            </w:r>
            <w:r w:rsidR="00680596">
              <w:t>ompleted by the subrecipients;</w:t>
            </w:r>
          </w:p>
          <w:p w:rsidR="001D6999" w:rsidRDefault="00F60C64" w:rsidP="0031309D">
            <w:pPr>
              <w:pStyle w:val="Level1"/>
              <w:widowControl w:val="0"/>
              <w:tabs>
                <w:tab w:val="clear" w:pos="360"/>
                <w:tab w:val="left" w:pos="720"/>
                <w:tab w:val="left" w:pos="1440"/>
                <w:tab w:val="left" w:pos="2160"/>
                <w:tab w:val="left" w:pos="2880"/>
                <w:tab w:val="left" w:pos="3600"/>
                <w:tab w:val="left" w:pos="5040"/>
                <w:tab w:val="left" w:pos="5760"/>
                <w:tab w:val="left" w:pos="6480"/>
              </w:tabs>
              <w:ind w:left="365"/>
            </w:pPr>
            <w:r w:rsidRPr="002C225F">
              <w:t>[24 CFR 578.103(a)(6)(i)</w:t>
            </w:r>
            <w:r w:rsidR="0031309D">
              <w:t xml:space="preserve"> </w:t>
            </w:r>
            <w:r w:rsidR="000F2939">
              <w:t>or 24 CFR 578.103(a)(7</w:t>
            </w:r>
            <w:r w:rsidR="000F2939" w:rsidRPr="000F2939">
              <w:t>)</w:t>
            </w:r>
            <w:r w:rsidR="000F2939">
              <w:t>(i)</w:t>
            </w:r>
            <w:r w:rsidR="000F2939" w:rsidRPr="000F2939">
              <w:t xml:space="preserve"> for funds awarded under the FY 2015 CoC Program Competition or later</w:t>
            </w:r>
            <w:r w:rsidRPr="002C225F">
              <w:t xml:space="preserve">] </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D6999" w:rsidTr="00E6306F">
              <w:trPr>
                <w:trHeight w:val="170"/>
              </w:trPr>
              <w:tc>
                <w:tcPr>
                  <w:tcW w:w="425" w:type="dxa"/>
                </w:tcPr>
                <w:p w:rsidR="001D6999" w:rsidRDefault="001D6999"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576" w:type="dxa"/>
                </w:tcPr>
                <w:p w:rsidR="001D6999" w:rsidRDefault="001D6999"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606" w:type="dxa"/>
                </w:tcPr>
                <w:p w:rsidR="001D6999" w:rsidRDefault="001D6999"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C42D7">
                    <w:fldChar w:fldCharType="separate"/>
                  </w:r>
                  <w:r>
                    <w:fldChar w:fldCharType="end"/>
                  </w:r>
                </w:p>
              </w:tc>
            </w:tr>
            <w:tr w:rsidR="001D6999" w:rsidTr="00E6306F">
              <w:trPr>
                <w:trHeight w:val="225"/>
              </w:trPr>
              <w:tc>
                <w:tcPr>
                  <w:tcW w:w="425" w:type="dxa"/>
                </w:tcPr>
                <w:p w:rsidR="001D6999" w:rsidRDefault="001D6999"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1D6999" w:rsidRDefault="001D6999"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1D6999" w:rsidRDefault="001D6999"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1D6999" w:rsidRDefault="001D6999"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1D6999" w:rsidTr="001D6999">
        <w:trPr>
          <w:trHeight w:val="773"/>
        </w:trPr>
        <w:tc>
          <w:tcPr>
            <w:tcW w:w="7385" w:type="dxa"/>
            <w:tcBorders>
              <w:top w:val="single" w:sz="4" w:space="0" w:color="auto"/>
              <w:left w:val="single" w:sz="4" w:space="0" w:color="auto"/>
              <w:bottom w:val="single" w:sz="4" w:space="0" w:color="auto"/>
              <w:right w:val="single" w:sz="4" w:space="0" w:color="auto"/>
            </w:tcBorders>
          </w:tcPr>
          <w:p w:rsidR="00F60C64" w:rsidRPr="002C225F" w:rsidRDefault="00F60C64" w:rsidP="00E640FD">
            <w:pPr>
              <w:pStyle w:val="Level1"/>
              <w:widowControl w:val="0"/>
              <w:numPr>
                <w:ilvl w:val="0"/>
                <w:numId w:val="4"/>
              </w:numPr>
              <w:tabs>
                <w:tab w:val="clear" w:pos="4320"/>
                <w:tab w:val="clear" w:pos="8640"/>
              </w:tabs>
              <w:ind w:left="365"/>
              <w:contextualSpacing/>
            </w:pPr>
            <w:r>
              <w:t>s</w:t>
            </w:r>
            <w:r w:rsidRPr="002C225F">
              <w:t xml:space="preserve">ource </w:t>
            </w:r>
            <w:r w:rsidR="003827CA">
              <w:t xml:space="preserve">documentation </w:t>
            </w:r>
            <w:r w:rsidRPr="002C225F">
              <w:t xml:space="preserve">for the assets held by the program participant and income received before the date of the evaluation (e.g., most recent wage statement, unemployment compensation statement, public benefits statements, bank statement); </w:t>
            </w:r>
          </w:p>
          <w:p w:rsidR="001D6999" w:rsidRDefault="00F60C64" w:rsidP="0031309D">
            <w:pPr>
              <w:pStyle w:val="Level1"/>
              <w:widowControl w:val="0"/>
              <w:tabs>
                <w:tab w:val="clear" w:pos="360"/>
                <w:tab w:val="left" w:pos="720"/>
                <w:tab w:val="left" w:pos="1440"/>
                <w:tab w:val="left" w:pos="2160"/>
                <w:tab w:val="left" w:pos="2880"/>
                <w:tab w:val="left" w:pos="3600"/>
                <w:tab w:val="left" w:pos="5040"/>
                <w:tab w:val="left" w:pos="5760"/>
                <w:tab w:val="left" w:pos="6480"/>
              </w:tabs>
              <w:ind w:left="365"/>
            </w:pPr>
            <w:r w:rsidRPr="002C225F">
              <w:t>[24 CFR 578.103(a)(6)(ii)</w:t>
            </w:r>
            <w:r w:rsidR="000F2939">
              <w:t xml:space="preserve"> </w:t>
            </w:r>
            <w:r w:rsidR="000F2939" w:rsidRPr="000F2939">
              <w:t>or 24 CFR 578.103(a)(7)(</w:t>
            </w:r>
            <w:r w:rsidR="000F2939">
              <w:t>i</w:t>
            </w:r>
            <w:r w:rsidR="000F2939" w:rsidRPr="000F2939">
              <w:t>i) for funds awarded under the FY 2015 CoC Program Competition or later</w:t>
            </w:r>
            <w:r w:rsidRPr="002C225F">
              <w:t>]</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D6999" w:rsidTr="00E6306F">
              <w:trPr>
                <w:trHeight w:val="170"/>
              </w:trPr>
              <w:tc>
                <w:tcPr>
                  <w:tcW w:w="425" w:type="dxa"/>
                </w:tcPr>
                <w:p w:rsidR="001D6999" w:rsidRDefault="001D6999"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576" w:type="dxa"/>
                </w:tcPr>
                <w:p w:rsidR="001D6999" w:rsidRDefault="001D6999"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606" w:type="dxa"/>
                </w:tcPr>
                <w:p w:rsidR="001D6999" w:rsidRDefault="001D6999"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C42D7">
                    <w:fldChar w:fldCharType="separate"/>
                  </w:r>
                  <w:r>
                    <w:fldChar w:fldCharType="end"/>
                  </w:r>
                </w:p>
              </w:tc>
            </w:tr>
            <w:tr w:rsidR="001D6999" w:rsidTr="00E6306F">
              <w:trPr>
                <w:trHeight w:val="225"/>
              </w:trPr>
              <w:tc>
                <w:tcPr>
                  <w:tcW w:w="425" w:type="dxa"/>
                </w:tcPr>
                <w:p w:rsidR="001D6999" w:rsidRDefault="001D6999"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1D6999" w:rsidRDefault="001D6999"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1D6999" w:rsidRDefault="001D6999"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1D6999" w:rsidRDefault="001D6999"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1D6999" w:rsidTr="001D6999">
        <w:trPr>
          <w:trHeight w:val="773"/>
        </w:trPr>
        <w:tc>
          <w:tcPr>
            <w:tcW w:w="7385" w:type="dxa"/>
            <w:tcBorders>
              <w:top w:val="single" w:sz="4" w:space="0" w:color="auto"/>
              <w:left w:val="single" w:sz="4" w:space="0" w:color="auto"/>
              <w:bottom w:val="single" w:sz="4" w:space="0" w:color="auto"/>
              <w:right w:val="single" w:sz="4" w:space="0" w:color="auto"/>
            </w:tcBorders>
          </w:tcPr>
          <w:p w:rsidR="00F60C64" w:rsidRPr="002C225F" w:rsidRDefault="00F60C64" w:rsidP="00E640FD">
            <w:pPr>
              <w:pStyle w:val="Level1"/>
              <w:widowControl w:val="0"/>
              <w:numPr>
                <w:ilvl w:val="0"/>
                <w:numId w:val="4"/>
              </w:numPr>
              <w:tabs>
                <w:tab w:val="clear" w:pos="4320"/>
                <w:tab w:val="clear" w:pos="8640"/>
              </w:tabs>
              <w:ind w:left="365"/>
              <w:contextualSpacing/>
              <w:rPr>
                <w:u w:val="single"/>
              </w:rPr>
            </w:pPr>
            <w:r>
              <w:t>i</w:t>
            </w:r>
            <w:r w:rsidRPr="002C225F">
              <w:t xml:space="preserve">f source </w:t>
            </w:r>
            <w:r w:rsidR="003827CA">
              <w:t>documents</w:t>
            </w:r>
            <w:r w:rsidR="003827CA" w:rsidRPr="002C225F">
              <w:t xml:space="preserve"> </w:t>
            </w:r>
            <w:r w:rsidRPr="002C225F">
              <w:t>were unavailable</w:t>
            </w:r>
            <w:r w:rsidR="00680596">
              <w:t>,</w:t>
            </w:r>
            <w:r w:rsidRPr="002C225F">
              <w:t xml:space="preserve"> a written statement by the relevant third party or the written certification by the recipient’s intake staff of the oral verification by the relevant third party of the income the program participant received over the most recent period; or </w:t>
            </w:r>
          </w:p>
          <w:p w:rsidR="001D6999" w:rsidRDefault="00F60C64" w:rsidP="0031309D">
            <w:pPr>
              <w:pStyle w:val="Level1"/>
              <w:widowControl w:val="0"/>
              <w:tabs>
                <w:tab w:val="clear" w:pos="360"/>
                <w:tab w:val="left" w:pos="720"/>
                <w:tab w:val="left" w:pos="1440"/>
                <w:tab w:val="left" w:pos="2160"/>
                <w:tab w:val="left" w:pos="2880"/>
                <w:tab w:val="left" w:pos="3600"/>
                <w:tab w:val="left" w:pos="5040"/>
                <w:tab w:val="left" w:pos="5760"/>
                <w:tab w:val="left" w:pos="6480"/>
              </w:tabs>
              <w:ind w:left="365"/>
            </w:pPr>
            <w:r w:rsidRPr="002C225F">
              <w:t>[24 CFR 578.103(a)(6)(iii)</w:t>
            </w:r>
            <w:r w:rsidR="000F2939">
              <w:t xml:space="preserve"> </w:t>
            </w:r>
            <w:r w:rsidR="000F2939" w:rsidRPr="000F2939">
              <w:t>or 24 CFR 578.103(a)(7)(i</w:t>
            </w:r>
            <w:r w:rsidR="000F2939">
              <w:t>ii</w:t>
            </w:r>
            <w:r w:rsidR="000F2939" w:rsidRPr="000F2939">
              <w:t>) for funds awarded under the FY 2015 CoC Program Competition or later</w:t>
            </w:r>
            <w:r w:rsidRPr="002C225F">
              <w:t>]</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D6999" w:rsidTr="00E6306F">
              <w:trPr>
                <w:trHeight w:val="170"/>
              </w:trPr>
              <w:tc>
                <w:tcPr>
                  <w:tcW w:w="425" w:type="dxa"/>
                </w:tcPr>
                <w:p w:rsidR="001D6999" w:rsidRDefault="001D6999"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576" w:type="dxa"/>
                </w:tcPr>
                <w:p w:rsidR="001D6999" w:rsidRDefault="001D6999"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606" w:type="dxa"/>
                </w:tcPr>
                <w:p w:rsidR="001D6999" w:rsidRDefault="001D6999"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C42D7">
                    <w:fldChar w:fldCharType="separate"/>
                  </w:r>
                  <w:r>
                    <w:fldChar w:fldCharType="end"/>
                  </w:r>
                </w:p>
              </w:tc>
            </w:tr>
            <w:tr w:rsidR="001D6999" w:rsidTr="00E6306F">
              <w:trPr>
                <w:trHeight w:val="225"/>
              </w:trPr>
              <w:tc>
                <w:tcPr>
                  <w:tcW w:w="425" w:type="dxa"/>
                </w:tcPr>
                <w:p w:rsidR="001D6999" w:rsidRDefault="001D6999"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1D6999" w:rsidRDefault="001D6999"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1D6999" w:rsidRDefault="001D6999"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1D6999" w:rsidRDefault="001D6999"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2C28D7" w:rsidTr="00C826B0">
        <w:trPr>
          <w:trHeight w:val="773"/>
        </w:trPr>
        <w:tc>
          <w:tcPr>
            <w:tcW w:w="7385" w:type="dxa"/>
            <w:tcBorders>
              <w:bottom w:val="single" w:sz="4" w:space="0" w:color="auto"/>
            </w:tcBorders>
          </w:tcPr>
          <w:p w:rsidR="00F60C64" w:rsidRPr="002C225F" w:rsidRDefault="00F60C64" w:rsidP="00E640FD">
            <w:pPr>
              <w:pStyle w:val="Level1"/>
              <w:widowControl w:val="0"/>
              <w:numPr>
                <w:ilvl w:val="0"/>
                <w:numId w:val="4"/>
              </w:numPr>
              <w:tabs>
                <w:tab w:val="clear" w:pos="4320"/>
                <w:tab w:val="clear" w:pos="8640"/>
              </w:tabs>
              <w:ind w:left="365"/>
              <w:contextualSpacing/>
              <w:rPr>
                <w:u w:val="single"/>
              </w:rPr>
            </w:pPr>
            <w:r>
              <w:t>i</w:t>
            </w:r>
            <w:r w:rsidRPr="002C225F">
              <w:t xml:space="preserve">f source </w:t>
            </w:r>
            <w:r w:rsidR="003827CA">
              <w:t>document</w:t>
            </w:r>
            <w:r w:rsidR="003827CA" w:rsidRPr="00343BAC">
              <w:t>s</w:t>
            </w:r>
            <w:r w:rsidR="003827CA" w:rsidRPr="002C225F">
              <w:t xml:space="preserve"> </w:t>
            </w:r>
            <w:r w:rsidRPr="002C225F">
              <w:t>and third party verification were unavailable</w:t>
            </w:r>
            <w:r w:rsidR="00680596">
              <w:t>,</w:t>
            </w:r>
            <w:r w:rsidRPr="002C225F">
              <w:t xml:space="preserve"> the written certification by the program participant of the amount of income that the program participant was reasonably expected to receive over the 3-month </w:t>
            </w:r>
            <w:r w:rsidR="00E41339">
              <w:t>period following the evaluation?</w:t>
            </w:r>
          </w:p>
          <w:p w:rsidR="002C28D7" w:rsidRDefault="00F60C64" w:rsidP="0031309D">
            <w:pPr>
              <w:pStyle w:val="Level1"/>
              <w:widowControl w:val="0"/>
              <w:tabs>
                <w:tab w:val="clear" w:pos="360"/>
                <w:tab w:val="left" w:pos="720"/>
                <w:tab w:val="left" w:pos="1440"/>
                <w:tab w:val="left" w:pos="2160"/>
                <w:tab w:val="left" w:pos="2880"/>
                <w:tab w:val="left" w:pos="3600"/>
                <w:tab w:val="left" w:pos="5040"/>
                <w:tab w:val="left" w:pos="5760"/>
                <w:tab w:val="left" w:pos="6480"/>
              </w:tabs>
              <w:ind w:left="365"/>
            </w:pPr>
            <w:r w:rsidRPr="002C225F">
              <w:t>[24 CFR 578.103(a)(6)(iv)</w:t>
            </w:r>
            <w:r w:rsidR="000F2939">
              <w:t xml:space="preserve"> </w:t>
            </w:r>
            <w:r w:rsidR="000F2939" w:rsidRPr="000F2939">
              <w:t>or 24 CFR 578.103(a)(7)(i</w:t>
            </w:r>
            <w:r w:rsidR="000F2939">
              <w:t>v</w:t>
            </w:r>
            <w:r w:rsidR="000F2939" w:rsidRPr="000F2939">
              <w:t>) for funds awarded under the FY 2015 CoC Program Competition or later</w:t>
            </w:r>
            <w:r w:rsidRPr="002C225F">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C28D7" w:rsidTr="00C826B0">
              <w:trPr>
                <w:trHeight w:val="170"/>
              </w:trPr>
              <w:tc>
                <w:tcPr>
                  <w:tcW w:w="425"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57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60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C42D7">
                    <w:fldChar w:fldCharType="separate"/>
                  </w:r>
                  <w:r>
                    <w:fldChar w:fldCharType="end"/>
                  </w:r>
                </w:p>
              </w:tc>
            </w:tr>
            <w:tr w:rsidR="002C28D7" w:rsidTr="00C826B0">
              <w:trPr>
                <w:trHeight w:val="225"/>
              </w:trPr>
              <w:tc>
                <w:tcPr>
                  <w:tcW w:w="425"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2C28D7" w:rsidTr="00C826B0">
        <w:trPr>
          <w:cantSplit/>
        </w:trPr>
        <w:tc>
          <w:tcPr>
            <w:tcW w:w="9010" w:type="dxa"/>
            <w:gridSpan w:val="2"/>
            <w:tcBorders>
              <w:bottom w:val="nil"/>
            </w:tcBorders>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2C28D7" w:rsidTr="00C826B0">
        <w:trPr>
          <w:cantSplit/>
        </w:trPr>
        <w:tc>
          <w:tcPr>
            <w:tcW w:w="9010" w:type="dxa"/>
            <w:gridSpan w:val="2"/>
            <w:tcBorders>
              <w:top w:val="nil"/>
            </w:tcBorders>
          </w:tcPr>
          <w:p w:rsidR="00F60C64" w:rsidRDefault="002C28D7" w:rsidP="000D6FEE">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2C28D7" w:rsidRDefault="0043710D" w:rsidP="00E640FD">
      <w:pPr>
        <w:pStyle w:val="Style1"/>
        <w:widowControl w:val="0"/>
        <w:numPr>
          <w:ilvl w:val="0"/>
          <w:numId w:val="0"/>
        </w:numPr>
        <w:spacing w:after="0" w:line="240" w:lineRule="auto"/>
        <w:contextualSpacing/>
        <w:rPr>
          <w:rFonts w:ascii="Times New Roman" w:hAnsi="Times New Roman"/>
          <w:sz w:val="24"/>
          <w:szCs w:val="24"/>
        </w:rPr>
      </w:pPr>
      <w:r>
        <w:rPr>
          <w:rFonts w:ascii="Times New Roman" w:hAnsi="Times New Roman"/>
          <w:sz w:val="24"/>
          <w:szCs w:val="24"/>
        </w:rPr>
        <w:t>18</w:t>
      </w:r>
      <w:r w:rsidR="007704D2">
        <w:rPr>
          <w:rFonts w:ascii="Times New Roman" w:hAnsi="Times New Roman"/>
          <w:sz w:val="24"/>
          <w:szCs w:val="24"/>
        </w:rPr>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945BA1" w:rsidTr="00680596">
        <w:trPr>
          <w:trHeight w:val="278"/>
        </w:trPr>
        <w:tc>
          <w:tcPr>
            <w:tcW w:w="9010" w:type="dxa"/>
            <w:gridSpan w:val="2"/>
            <w:tcBorders>
              <w:bottom w:val="single" w:sz="4" w:space="0" w:color="auto"/>
            </w:tcBorders>
          </w:tcPr>
          <w:p w:rsidR="00945BA1" w:rsidRDefault="00343BAC" w:rsidP="00E640FD">
            <w:pPr>
              <w:pStyle w:val="Level1"/>
              <w:widowControl w:val="0"/>
              <w:tabs>
                <w:tab w:val="clear" w:pos="360"/>
                <w:tab w:val="left" w:pos="720"/>
                <w:tab w:val="left" w:pos="1440"/>
                <w:tab w:val="left" w:pos="2160"/>
                <w:tab w:val="left" w:pos="2880"/>
                <w:tab w:val="left" w:pos="3600"/>
                <w:tab w:val="left" w:pos="5040"/>
                <w:tab w:val="left" w:pos="5760"/>
                <w:tab w:val="left" w:pos="6480"/>
              </w:tabs>
            </w:pPr>
            <w:r>
              <w:t>Did the subrecipient</w:t>
            </w:r>
            <w:r w:rsidR="00945BA1" w:rsidRPr="002C225F">
              <w:t xml:space="preserve"> retain </w:t>
            </w:r>
            <w:r w:rsidR="003F5F36">
              <w:t>records of</w:t>
            </w:r>
            <w:r w:rsidR="00945BA1" w:rsidRPr="002C225F">
              <w:t xml:space="preserve"> the following:</w:t>
            </w:r>
          </w:p>
        </w:tc>
      </w:tr>
      <w:tr w:rsidR="00945BA1" w:rsidTr="00E6306F">
        <w:trPr>
          <w:trHeight w:val="773"/>
        </w:trPr>
        <w:tc>
          <w:tcPr>
            <w:tcW w:w="7385" w:type="dxa"/>
            <w:tcBorders>
              <w:bottom w:val="single" w:sz="4" w:space="0" w:color="auto"/>
            </w:tcBorders>
          </w:tcPr>
          <w:p w:rsidR="00945BA1" w:rsidRPr="002C225F" w:rsidRDefault="00945BA1" w:rsidP="00E640FD">
            <w:pPr>
              <w:pStyle w:val="Level1"/>
              <w:widowControl w:val="0"/>
              <w:numPr>
                <w:ilvl w:val="0"/>
                <w:numId w:val="6"/>
              </w:numPr>
              <w:tabs>
                <w:tab w:val="clear" w:pos="4320"/>
                <w:tab w:val="clear" w:pos="8640"/>
              </w:tabs>
              <w:ind w:left="365"/>
              <w:contextualSpacing/>
            </w:pPr>
            <w:r>
              <w:t>c</w:t>
            </w:r>
            <w:r w:rsidRPr="002C225F">
              <w:t xml:space="preserve">opies of all solicitations of and agreements with </w:t>
            </w:r>
            <w:r w:rsidR="003F5F36">
              <w:t>its sub</w:t>
            </w:r>
            <w:r w:rsidRPr="002C225F">
              <w:t xml:space="preserve">recipients, records of all payment requests by and dates of payments </w:t>
            </w:r>
            <w:r w:rsidR="003F5F36">
              <w:t>made to its subrecipients</w:t>
            </w:r>
            <w:r w:rsidRPr="002C225F">
              <w:t xml:space="preserve">, and </w:t>
            </w:r>
            <w:r w:rsidR="003F5F36">
              <w:t>documentation</w:t>
            </w:r>
            <w:r w:rsidR="003F5F36" w:rsidRPr="002C225F">
              <w:t xml:space="preserve"> </w:t>
            </w:r>
            <w:r w:rsidRPr="002C225F">
              <w:t xml:space="preserve">of all monitoring and sanctions </w:t>
            </w:r>
            <w:r w:rsidR="003F5F36">
              <w:t>of its subrecipients</w:t>
            </w:r>
            <w:r w:rsidRPr="002C225F">
              <w:t xml:space="preserve">, as applicable; </w:t>
            </w:r>
          </w:p>
          <w:p w:rsidR="00945BA1" w:rsidRDefault="00945BA1" w:rsidP="0031309D">
            <w:pPr>
              <w:pStyle w:val="Level1"/>
              <w:widowControl w:val="0"/>
              <w:tabs>
                <w:tab w:val="clear" w:pos="360"/>
                <w:tab w:val="left" w:pos="720"/>
                <w:tab w:val="left" w:pos="1440"/>
                <w:tab w:val="left" w:pos="2160"/>
                <w:tab w:val="left" w:pos="2880"/>
                <w:tab w:val="left" w:pos="3600"/>
                <w:tab w:val="left" w:pos="5040"/>
                <w:tab w:val="left" w:pos="5760"/>
                <w:tab w:val="left" w:pos="6480"/>
              </w:tabs>
              <w:ind w:left="365"/>
            </w:pPr>
            <w:r w:rsidRPr="002C225F">
              <w:t>[24 CFR 578.103(a)(</w:t>
            </w:r>
            <w:proofErr w:type="gramStart"/>
            <w:r w:rsidRPr="002C225F">
              <w:t>16)(</w:t>
            </w:r>
            <w:proofErr w:type="gramEnd"/>
            <w:r w:rsidRPr="002C225F">
              <w:t>i)</w:t>
            </w:r>
            <w:r w:rsidR="000F2939">
              <w:t xml:space="preserve"> </w:t>
            </w:r>
            <w:r w:rsidR="000F2939" w:rsidRPr="000F2939">
              <w:t>or 24 CFR 578.103(a)(</w:t>
            </w:r>
            <w:r w:rsidR="000F2939">
              <w:t>1</w:t>
            </w:r>
            <w:r w:rsidR="000F2939" w:rsidRPr="000F2939">
              <w:t>7)(i) for funds awarded under the FY 2015 CoC Program Competition or later</w:t>
            </w:r>
            <w:r w:rsidRPr="002C225F">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45BA1" w:rsidTr="00E6306F">
              <w:trPr>
                <w:trHeight w:val="170"/>
              </w:trPr>
              <w:tc>
                <w:tcPr>
                  <w:tcW w:w="425" w:type="dxa"/>
                </w:tcPr>
                <w:p w:rsidR="00945BA1" w:rsidRDefault="00945BA1"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576" w:type="dxa"/>
                </w:tcPr>
                <w:p w:rsidR="00945BA1" w:rsidRDefault="00945BA1"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606" w:type="dxa"/>
                </w:tcPr>
                <w:p w:rsidR="00945BA1" w:rsidRDefault="00945BA1"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C42D7">
                    <w:fldChar w:fldCharType="separate"/>
                  </w:r>
                  <w:r>
                    <w:fldChar w:fldCharType="end"/>
                  </w:r>
                </w:p>
              </w:tc>
            </w:tr>
            <w:tr w:rsidR="00945BA1" w:rsidTr="00E6306F">
              <w:trPr>
                <w:trHeight w:val="225"/>
              </w:trPr>
              <w:tc>
                <w:tcPr>
                  <w:tcW w:w="425" w:type="dxa"/>
                </w:tcPr>
                <w:p w:rsidR="00945BA1" w:rsidRDefault="00945BA1"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945BA1" w:rsidRDefault="00945BA1"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945BA1" w:rsidRDefault="00945BA1"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945BA1" w:rsidRDefault="00945BA1"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945BA1" w:rsidTr="00945BA1">
        <w:trPr>
          <w:trHeight w:val="773"/>
        </w:trPr>
        <w:tc>
          <w:tcPr>
            <w:tcW w:w="7385" w:type="dxa"/>
            <w:tcBorders>
              <w:top w:val="single" w:sz="4" w:space="0" w:color="auto"/>
              <w:left w:val="single" w:sz="4" w:space="0" w:color="auto"/>
              <w:bottom w:val="single" w:sz="4" w:space="0" w:color="auto"/>
              <w:right w:val="single" w:sz="4" w:space="0" w:color="auto"/>
            </w:tcBorders>
          </w:tcPr>
          <w:p w:rsidR="007B16E3" w:rsidRPr="002C225F" w:rsidRDefault="007B16E3" w:rsidP="00E640FD">
            <w:pPr>
              <w:pStyle w:val="Level1"/>
              <w:widowControl w:val="0"/>
              <w:numPr>
                <w:ilvl w:val="0"/>
                <w:numId w:val="6"/>
              </w:numPr>
              <w:tabs>
                <w:tab w:val="clear" w:pos="4320"/>
                <w:tab w:val="clear" w:pos="8640"/>
              </w:tabs>
              <w:ind w:left="365"/>
              <w:contextualSpacing/>
            </w:pPr>
            <w:r>
              <w:t>m</w:t>
            </w:r>
            <w:r w:rsidRPr="002C225F">
              <w:t xml:space="preserve">onitoring records, including any monitoring findings and corrective actions required; </w:t>
            </w:r>
          </w:p>
          <w:p w:rsidR="00945BA1" w:rsidRDefault="007B16E3" w:rsidP="0031309D">
            <w:pPr>
              <w:pStyle w:val="Level1"/>
              <w:widowControl w:val="0"/>
              <w:tabs>
                <w:tab w:val="clear" w:pos="360"/>
                <w:tab w:val="left" w:pos="720"/>
                <w:tab w:val="left" w:pos="1440"/>
                <w:tab w:val="left" w:pos="2160"/>
                <w:tab w:val="left" w:pos="2880"/>
                <w:tab w:val="left" w:pos="3600"/>
                <w:tab w:val="left" w:pos="5040"/>
                <w:tab w:val="left" w:pos="5760"/>
                <w:tab w:val="left" w:pos="6480"/>
              </w:tabs>
              <w:ind w:left="365"/>
            </w:pPr>
            <w:r w:rsidRPr="002C225F">
              <w:t>[24 CFR 578.103(a)(</w:t>
            </w:r>
            <w:proofErr w:type="gramStart"/>
            <w:r w:rsidRPr="002C225F">
              <w:t>16)(</w:t>
            </w:r>
            <w:proofErr w:type="gramEnd"/>
            <w:r w:rsidRPr="002C225F">
              <w:t>ii)</w:t>
            </w:r>
            <w:r w:rsidR="000F2939">
              <w:t xml:space="preserve"> </w:t>
            </w:r>
            <w:r w:rsidR="000F2939" w:rsidRPr="000F2939">
              <w:t>or 24 CFR 578.103(a)(</w:t>
            </w:r>
            <w:r w:rsidR="000F2939">
              <w:t>1</w:t>
            </w:r>
            <w:r w:rsidR="000F2939" w:rsidRPr="000F2939">
              <w:t>7)(</w:t>
            </w:r>
            <w:r w:rsidR="000F2939">
              <w:t>i</w:t>
            </w:r>
            <w:r w:rsidR="000F2939" w:rsidRPr="000F2939">
              <w:t>i) for funds awarded under the FY 2015 CoC Program Competition or later</w:t>
            </w:r>
            <w:r w:rsidRPr="002C225F">
              <w:t>]</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45BA1" w:rsidTr="00E6306F">
              <w:trPr>
                <w:trHeight w:val="170"/>
              </w:trPr>
              <w:tc>
                <w:tcPr>
                  <w:tcW w:w="425" w:type="dxa"/>
                </w:tcPr>
                <w:p w:rsidR="00945BA1" w:rsidRDefault="00945BA1"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576" w:type="dxa"/>
                </w:tcPr>
                <w:p w:rsidR="00945BA1" w:rsidRDefault="00945BA1"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606" w:type="dxa"/>
                </w:tcPr>
                <w:p w:rsidR="00945BA1" w:rsidRDefault="00945BA1"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C42D7">
                    <w:fldChar w:fldCharType="separate"/>
                  </w:r>
                  <w:r>
                    <w:fldChar w:fldCharType="end"/>
                  </w:r>
                </w:p>
              </w:tc>
            </w:tr>
            <w:tr w:rsidR="00945BA1" w:rsidTr="00E6306F">
              <w:trPr>
                <w:trHeight w:val="225"/>
              </w:trPr>
              <w:tc>
                <w:tcPr>
                  <w:tcW w:w="425" w:type="dxa"/>
                </w:tcPr>
                <w:p w:rsidR="00945BA1" w:rsidRDefault="00945BA1"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945BA1" w:rsidRDefault="00945BA1"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945BA1" w:rsidRDefault="00945BA1"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945BA1" w:rsidRDefault="00945BA1"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945BA1" w:rsidTr="00945BA1">
        <w:trPr>
          <w:trHeight w:val="773"/>
        </w:trPr>
        <w:tc>
          <w:tcPr>
            <w:tcW w:w="7385" w:type="dxa"/>
            <w:tcBorders>
              <w:top w:val="single" w:sz="4" w:space="0" w:color="auto"/>
              <w:left w:val="single" w:sz="4" w:space="0" w:color="auto"/>
              <w:bottom w:val="single" w:sz="4" w:space="0" w:color="auto"/>
              <w:right w:val="single" w:sz="4" w:space="0" w:color="auto"/>
            </w:tcBorders>
          </w:tcPr>
          <w:p w:rsidR="007B16E3" w:rsidRPr="009C1DF3" w:rsidRDefault="007B16E3" w:rsidP="00CF73DC">
            <w:pPr>
              <w:pStyle w:val="Level1"/>
              <w:widowControl w:val="0"/>
              <w:numPr>
                <w:ilvl w:val="0"/>
                <w:numId w:val="6"/>
              </w:numPr>
              <w:ind w:left="360"/>
              <w:contextualSpacing/>
            </w:pPr>
            <w:r>
              <w:t>c</w:t>
            </w:r>
            <w:r w:rsidRPr="002C225F">
              <w:t xml:space="preserve">opies of all procurement contracts and </w:t>
            </w:r>
            <w:r w:rsidR="00B051F9">
              <w:t>documentation</w:t>
            </w:r>
            <w:r w:rsidR="00B051F9" w:rsidRPr="002C225F">
              <w:t xml:space="preserve"> </w:t>
            </w:r>
            <w:r w:rsidRPr="002C225F">
              <w:t xml:space="preserve">of compliance with the </w:t>
            </w:r>
            <w:r w:rsidR="003F5F36">
              <w:t xml:space="preserve">applicable </w:t>
            </w:r>
            <w:r w:rsidRPr="002C225F">
              <w:t>procurement requirements</w:t>
            </w:r>
            <w:r w:rsidR="00396221">
              <w:t>?</w:t>
            </w:r>
            <w:r w:rsidRPr="002C225F">
              <w:t xml:space="preserve"> </w:t>
            </w:r>
          </w:p>
          <w:p w:rsidR="00945BA1" w:rsidRDefault="007B16E3" w:rsidP="0031309D">
            <w:pPr>
              <w:pStyle w:val="Level1"/>
              <w:widowControl w:val="0"/>
              <w:tabs>
                <w:tab w:val="clear" w:pos="360"/>
                <w:tab w:val="left" w:pos="720"/>
                <w:tab w:val="left" w:pos="1440"/>
                <w:tab w:val="left" w:pos="2160"/>
                <w:tab w:val="left" w:pos="2880"/>
                <w:tab w:val="left" w:pos="3600"/>
                <w:tab w:val="left" w:pos="5040"/>
                <w:tab w:val="left" w:pos="5760"/>
                <w:tab w:val="left" w:pos="6480"/>
              </w:tabs>
              <w:ind w:left="365"/>
            </w:pPr>
            <w:r w:rsidRPr="002C225F">
              <w:t>[24 CFR 578.103(a)(</w:t>
            </w:r>
            <w:proofErr w:type="gramStart"/>
            <w:r w:rsidRPr="002C225F">
              <w:t>16)(</w:t>
            </w:r>
            <w:proofErr w:type="gramEnd"/>
            <w:r w:rsidRPr="002C225F">
              <w:t>iii)</w:t>
            </w:r>
            <w:r w:rsidR="000F2939">
              <w:t xml:space="preserve"> </w:t>
            </w:r>
            <w:r w:rsidR="000F2939" w:rsidRPr="000F2939">
              <w:t>or 24 CFR 578.103(a)(</w:t>
            </w:r>
            <w:r w:rsidR="000F2939">
              <w:t>1</w:t>
            </w:r>
            <w:r w:rsidR="000F2939" w:rsidRPr="000F2939">
              <w:t>7)(</w:t>
            </w:r>
            <w:r w:rsidR="000F2939">
              <w:t>ii</w:t>
            </w:r>
            <w:r w:rsidR="000F2939" w:rsidRPr="000F2939">
              <w:t>i) for funds awarded under the FY 2015 CoC Program Competition or later</w:t>
            </w:r>
            <w:r w:rsidRPr="002C225F">
              <w:t>]</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45BA1" w:rsidTr="00E6306F">
              <w:trPr>
                <w:trHeight w:val="170"/>
              </w:trPr>
              <w:tc>
                <w:tcPr>
                  <w:tcW w:w="425" w:type="dxa"/>
                </w:tcPr>
                <w:p w:rsidR="00945BA1" w:rsidRDefault="00945BA1"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576" w:type="dxa"/>
                </w:tcPr>
                <w:p w:rsidR="00945BA1" w:rsidRDefault="00945BA1"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606" w:type="dxa"/>
                </w:tcPr>
                <w:p w:rsidR="00945BA1" w:rsidRDefault="00945BA1"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C42D7">
                    <w:fldChar w:fldCharType="separate"/>
                  </w:r>
                  <w:r>
                    <w:fldChar w:fldCharType="end"/>
                  </w:r>
                </w:p>
              </w:tc>
            </w:tr>
            <w:tr w:rsidR="00945BA1" w:rsidTr="00E6306F">
              <w:trPr>
                <w:trHeight w:val="225"/>
              </w:trPr>
              <w:tc>
                <w:tcPr>
                  <w:tcW w:w="425" w:type="dxa"/>
                </w:tcPr>
                <w:p w:rsidR="00945BA1" w:rsidRDefault="00945BA1"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945BA1" w:rsidRDefault="00945BA1"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945BA1" w:rsidRDefault="00945BA1"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945BA1" w:rsidRDefault="00945BA1"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945BA1" w:rsidTr="00E6306F">
        <w:trPr>
          <w:cantSplit/>
        </w:trPr>
        <w:tc>
          <w:tcPr>
            <w:tcW w:w="9010" w:type="dxa"/>
            <w:gridSpan w:val="2"/>
            <w:tcBorders>
              <w:bottom w:val="nil"/>
            </w:tcBorders>
          </w:tcPr>
          <w:p w:rsidR="00945BA1" w:rsidRDefault="00945BA1" w:rsidP="00E640FD">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945BA1" w:rsidTr="00E6306F">
        <w:trPr>
          <w:cantSplit/>
        </w:trPr>
        <w:tc>
          <w:tcPr>
            <w:tcW w:w="9010" w:type="dxa"/>
            <w:gridSpan w:val="2"/>
            <w:tcBorders>
              <w:top w:val="nil"/>
            </w:tcBorders>
          </w:tcPr>
          <w:p w:rsidR="00945BA1" w:rsidRDefault="00945BA1" w:rsidP="000D6FEE">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277055" w:rsidRDefault="0043710D" w:rsidP="00E640FD">
      <w:pPr>
        <w:pStyle w:val="Style1"/>
        <w:widowControl w:val="0"/>
        <w:numPr>
          <w:ilvl w:val="0"/>
          <w:numId w:val="0"/>
        </w:numPr>
        <w:spacing w:after="0" w:line="240" w:lineRule="auto"/>
        <w:contextualSpacing/>
        <w:rPr>
          <w:rFonts w:ascii="Times New Roman" w:hAnsi="Times New Roman"/>
          <w:sz w:val="24"/>
          <w:szCs w:val="24"/>
        </w:rPr>
      </w:pPr>
      <w:r>
        <w:rPr>
          <w:rFonts w:ascii="Times New Roman" w:hAnsi="Times New Roman"/>
          <w:sz w:val="24"/>
          <w:szCs w:val="24"/>
        </w:rPr>
        <w:lastRenderedPageBreak/>
        <w:t>19</w:t>
      </w:r>
      <w:r w:rsidR="00945BA1">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60C64" w:rsidTr="00680596">
        <w:trPr>
          <w:trHeight w:val="287"/>
        </w:trPr>
        <w:tc>
          <w:tcPr>
            <w:tcW w:w="9010" w:type="dxa"/>
            <w:gridSpan w:val="2"/>
            <w:tcBorders>
              <w:bottom w:val="single" w:sz="4" w:space="0" w:color="auto"/>
            </w:tcBorders>
          </w:tcPr>
          <w:p w:rsidR="00F60C64" w:rsidRDefault="00343BAC" w:rsidP="00E640FD">
            <w:pPr>
              <w:pStyle w:val="Level1"/>
              <w:widowControl w:val="0"/>
              <w:tabs>
                <w:tab w:val="clear" w:pos="360"/>
                <w:tab w:val="left" w:pos="720"/>
                <w:tab w:val="left" w:pos="1440"/>
                <w:tab w:val="left" w:pos="2160"/>
                <w:tab w:val="left" w:pos="2880"/>
                <w:tab w:val="left" w:pos="3600"/>
                <w:tab w:val="left" w:pos="5040"/>
                <w:tab w:val="left" w:pos="5760"/>
                <w:tab w:val="left" w:pos="6480"/>
              </w:tabs>
            </w:pPr>
            <w:r>
              <w:t>Did the subrecipient</w:t>
            </w:r>
            <w:r w:rsidR="00F60C64" w:rsidRPr="002C225F">
              <w:t>s develop and implement written procedures to ensure the following:</w:t>
            </w:r>
          </w:p>
        </w:tc>
      </w:tr>
      <w:tr w:rsidR="00F60C64" w:rsidTr="00E6306F">
        <w:trPr>
          <w:trHeight w:val="773"/>
        </w:trPr>
        <w:tc>
          <w:tcPr>
            <w:tcW w:w="7385" w:type="dxa"/>
            <w:tcBorders>
              <w:bottom w:val="single" w:sz="4" w:space="0" w:color="auto"/>
            </w:tcBorders>
          </w:tcPr>
          <w:p w:rsidR="00F60C64" w:rsidRPr="002C225F" w:rsidRDefault="00F60C64" w:rsidP="00E640FD">
            <w:pPr>
              <w:pStyle w:val="Level1"/>
              <w:widowControl w:val="0"/>
              <w:numPr>
                <w:ilvl w:val="0"/>
                <w:numId w:val="5"/>
              </w:numPr>
              <w:tabs>
                <w:tab w:val="clear" w:pos="4320"/>
                <w:tab w:val="clear" w:pos="8640"/>
              </w:tabs>
              <w:ind w:left="365"/>
              <w:contextualSpacing/>
            </w:pPr>
            <w:r>
              <w:t>a</w:t>
            </w:r>
            <w:r w:rsidRPr="002C225F">
              <w:t xml:space="preserve">ll records containing protected identifying information of any individual or family who applied or receives CoC Program assistance would be kept secure and confidential; </w:t>
            </w:r>
          </w:p>
          <w:p w:rsidR="00F60C64" w:rsidRDefault="00F60C64" w:rsidP="00E640FD">
            <w:pPr>
              <w:pStyle w:val="Level1"/>
              <w:widowControl w:val="0"/>
              <w:tabs>
                <w:tab w:val="clear" w:pos="360"/>
                <w:tab w:val="left" w:pos="720"/>
                <w:tab w:val="left" w:pos="1440"/>
                <w:tab w:val="left" w:pos="2160"/>
                <w:tab w:val="left" w:pos="2880"/>
                <w:tab w:val="left" w:pos="3600"/>
                <w:tab w:val="left" w:pos="5040"/>
                <w:tab w:val="left" w:pos="5760"/>
                <w:tab w:val="left" w:pos="6480"/>
              </w:tabs>
              <w:ind w:left="365"/>
            </w:pPr>
            <w:r w:rsidRPr="002C225F">
              <w:t>[24 CFR 578.103(b)(1)]</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60C64" w:rsidTr="00E6306F">
              <w:trPr>
                <w:trHeight w:val="170"/>
              </w:trPr>
              <w:tc>
                <w:tcPr>
                  <w:tcW w:w="425" w:type="dxa"/>
                </w:tcPr>
                <w:p w:rsidR="00F60C64" w:rsidRDefault="00F60C64"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576" w:type="dxa"/>
                </w:tcPr>
                <w:p w:rsidR="00F60C64" w:rsidRDefault="00F60C64"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606" w:type="dxa"/>
                </w:tcPr>
                <w:p w:rsidR="00F60C64" w:rsidRDefault="00F60C64"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C42D7">
                    <w:fldChar w:fldCharType="separate"/>
                  </w:r>
                  <w:r>
                    <w:fldChar w:fldCharType="end"/>
                  </w:r>
                </w:p>
              </w:tc>
            </w:tr>
            <w:tr w:rsidR="00F60C64" w:rsidTr="00E6306F">
              <w:trPr>
                <w:trHeight w:val="225"/>
              </w:trPr>
              <w:tc>
                <w:tcPr>
                  <w:tcW w:w="425" w:type="dxa"/>
                </w:tcPr>
                <w:p w:rsidR="00F60C64" w:rsidRDefault="00F60C64"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F60C64" w:rsidRDefault="00F60C64"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F60C64" w:rsidRDefault="00F60C64"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F60C64" w:rsidRDefault="00F60C64"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F60C64" w:rsidTr="00F60C64">
        <w:trPr>
          <w:trHeight w:val="773"/>
        </w:trPr>
        <w:tc>
          <w:tcPr>
            <w:tcW w:w="7385" w:type="dxa"/>
            <w:tcBorders>
              <w:top w:val="single" w:sz="4" w:space="0" w:color="auto"/>
              <w:left w:val="single" w:sz="4" w:space="0" w:color="auto"/>
              <w:bottom w:val="single" w:sz="4" w:space="0" w:color="auto"/>
              <w:right w:val="single" w:sz="4" w:space="0" w:color="auto"/>
            </w:tcBorders>
          </w:tcPr>
          <w:p w:rsidR="00F60C64" w:rsidRPr="002C225F" w:rsidRDefault="00F60C64" w:rsidP="00E640FD">
            <w:pPr>
              <w:pStyle w:val="Level1"/>
              <w:widowControl w:val="0"/>
              <w:numPr>
                <w:ilvl w:val="0"/>
                <w:numId w:val="5"/>
              </w:numPr>
              <w:tabs>
                <w:tab w:val="clear" w:pos="4320"/>
                <w:tab w:val="clear" w:pos="8640"/>
              </w:tabs>
              <w:ind w:left="365"/>
              <w:contextualSpacing/>
            </w:pPr>
            <w:r>
              <w:t>t</w:t>
            </w:r>
            <w:r w:rsidRPr="002C225F">
              <w:t xml:space="preserve">he address or location of any family violence project assisted with CoC Program funds would not be made public, except with the express written authorization of the person responsible for the operation of the project; and </w:t>
            </w:r>
          </w:p>
          <w:p w:rsidR="00F60C64" w:rsidRDefault="00F60C64" w:rsidP="00E640FD">
            <w:pPr>
              <w:pStyle w:val="Level1"/>
              <w:widowControl w:val="0"/>
              <w:tabs>
                <w:tab w:val="clear" w:pos="360"/>
                <w:tab w:val="left" w:pos="720"/>
                <w:tab w:val="left" w:pos="1440"/>
                <w:tab w:val="left" w:pos="2160"/>
                <w:tab w:val="left" w:pos="2880"/>
                <w:tab w:val="left" w:pos="3600"/>
                <w:tab w:val="left" w:pos="5040"/>
                <w:tab w:val="left" w:pos="5760"/>
                <w:tab w:val="left" w:pos="6480"/>
              </w:tabs>
              <w:ind w:left="365"/>
            </w:pPr>
            <w:r w:rsidRPr="002C225F">
              <w:t>[24 CFR 578.103(b)(2)]</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60C64" w:rsidTr="00E6306F">
              <w:trPr>
                <w:trHeight w:val="170"/>
              </w:trPr>
              <w:tc>
                <w:tcPr>
                  <w:tcW w:w="425" w:type="dxa"/>
                </w:tcPr>
                <w:p w:rsidR="00F60C64" w:rsidRDefault="00F60C64"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576" w:type="dxa"/>
                </w:tcPr>
                <w:p w:rsidR="00F60C64" w:rsidRDefault="00F60C64"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606" w:type="dxa"/>
                </w:tcPr>
                <w:p w:rsidR="00F60C64" w:rsidRDefault="00F60C64"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C42D7">
                    <w:fldChar w:fldCharType="separate"/>
                  </w:r>
                  <w:r>
                    <w:fldChar w:fldCharType="end"/>
                  </w:r>
                </w:p>
              </w:tc>
            </w:tr>
            <w:tr w:rsidR="00F60C64" w:rsidTr="00E6306F">
              <w:trPr>
                <w:trHeight w:val="225"/>
              </w:trPr>
              <w:tc>
                <w:tcPr>
                  <w:tcW w:w="425" w:type="dxa"/>
                </w:tcPr>
                <w:p w:rsidR="00F60C64" w:rsidRDefault="00F60C64"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F60C64" w:rsidRDefault="00F60C64"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F60C64" w:rsidRDefault="00F60C64"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F60C64" w:rsidRDefault="00F60C64"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2C28D7" w:rsidTr="00C826B0">
        <w:trPr>
          <w:trHeight w:val="773"/>
        </w:trPr>
        <w:tc>
          <w:tcPr>
            <w:tcW w:w="7385" w:type="dxa"/>
            <w:tcBorders>
              <w:bottom w:val="single" w:sz="4" w:space="0" w:color="auto"/>
            </w:tcBorders>
          </w:tcPr>
          <w:p w:rsidR="00F60C64" w:rsidRPr="002C225F" w:rsidRDefault="00F60C64" w:rsidP="00E640FD">
            <w:pPr>
              <w:pStyle w:val="Level1"/>
              <w:widowControl w:val="0"/>
              <w:numPr>
                <w:ilvl w:val="0"/>
                <w:numId w:val="5"/>
              </w:numPr>
              <w:tabs>
                <w:tab w:val="clear" w:pos="4320"/>
                <w:tab w:val="clear" w:pos="8640"/>
              </w:tabs>
              <w:ind w:left="365"/>
              <w:contextualSpacing/>
              <w:rPr>
                <w:u w:val="single"/>
              </w:rPr>
            </w:pPr>
            <w:r>
              <w:t>t</w:t>
            </w:r>
            <w:r w:rsidRPr="002C225F">
              <w:t xml:space="preserve">he address or location of any housing of a program participant would not be made public, except as provided under preexisting privacy policy of the recipient and consistent with State and local laws regarding privacy and </w:t>
            </w:r>
            <w:r w:rsidR="00396221">
              <w:t>obligations of confidentiality?</w:t>
            </w:r>
          </w:p>
          <w:p w:rsidR="002C28D7" w:rsidRDefault="00F60C64" w:rsidP="00E640FD">
            <w:pPr>
              <w:pStyle w:val="Level1"/>
              <w:widowControl w:val="0"/>
              <w:tabs>
                <w:tab w:val="clear" w:pos="360"/>
                <w:tab w:val="left" w:pos="720"/>
                <w:tab w:val="left" w:pos="1440"/>
                <w:tab w:val="left" w:pos="2160"/>
                <w:tab w:val="left" w:pos="2880"/>
                <w:tab w:val="left" w:pos="3600"/>
                <w:tab w:val="left" w:pos="5040"/>
                <w:tab w:val="left" w:pos="5760"/>
                <w:tab w:val="left" w:pos="6480"/>
              </w:tabs>
              <w:ind w:left="365"/>
            </w:pPr>
            <w:r w:rsidRPr="002C225F">
              <w:t>[24 CFR 578.103(b)(3)]</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C28D7" w:rsidTr="00C826B0">
              <w:trPr>
                <w:trHeight w:val="170"/>
              </w:trPr>
              <w:tc>
                <w:tcPr>
                  <w:tcW w:w="425"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57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60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C42D7">
                    <w:fldChar w:fldCharType="separate"/>
                  </w:r>
                  <w:r>
                    <w:fldChar w:fldCharType="end"/>
                  </w:r>
                </w:p>
              </w:tc>
            </w:tr>
            <w:tr w:rsidR="002C28D7" w:rsidTr="00C826B0">
              <w:trPr>
                <w:trHeight w:val="225"/>
              </w:trPr>
              <w:tc>
                <w:tcPr>
                  <w:tcW w:w="425"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2C28D7" w:rsidTr="00C826B0">
        <w:trPr>
          <w:cantSplit/>
        </w:trPr>
        <w:tc>
          <w:tcPr>
            <w:tcW w:w="9010" w:type="dxa"/>
            <w:gridSpan w:val="2"/>
            <w:tcBorders>
              <w:bottom w:val="nil"/>
            </w:tcBorders>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2C28D7" w:rsidTr="00C826B0">
        <w:trPr>
          <w:cantSplit/>
        </w:trPr>
        <w:tc>
          <w:tcPr>
            <w:tcW w:w="9010" w:type="dxa"/>
            <w:gridSpan w:val="2"/>
            <w:tcBorders>
              <w:top w:val="nil"/>
            </w:tcBorders>
          </w:tcPr>
          <w:p w:rsidR="007B16E3"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277055" w:rsidRDefault="0043710D" w:rsidP="00E640FD">
      <w:pPr>
        <w:pStyle w:val="Style1"/>
        <w:widowControl w:val="0"/>
        <w:numPr>
          <w:ilvl w:val="0"/>
          <w:numId w:val="0"/>
        </w:numPr>
        <w:spacing w:after="0" w:line="240" w:lineRule="auto"/>
        <w:contextualSpacing/>
        <w:rPr>
          <w:rFonts w:ascii="Times New Roman" w:hAnsi="Times New Roman"/>
          <w:sz w:val="24"/>
          <w:szCs w:val="24"/>
        </w:rPr>
      </w:pPr>
      <w:r>
        <w:rPr>
          <w:rFonts w:ascii="Times New Roman" w:hAnsi="Times New Roman"/>
          <w:sz w:val="24"/>
          <w:szCs w:val="24"/>
        </w:rPr>
        <w:t>20</w:t>
      </w:r>
      <w:r w:rsidR="00945BA1">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C28D7" w:rsidTr="00C826B0">
        <w:trPr>
          <w:trHeight w:val="773"/>
        </w:trPr>
        <w:tc>
          <w:tcPr>
            <w:tcW w:w="7385" w:type="dxa"/>
            <w:tcBorders>
              <w:bottom w:val="single" w:sz="4" w:space="0" w:color="auto"/>
            </w:tcBorders>
          </w:tcPr>
          <w:p w:rsidR="00945BA1" w:rsidRPr="002C225F" w:rsidRDefault="00343BAC" w:rsidP="00E640FD">
            <w:pPr>
              <w:pStyle w:val="Level1"/>
              <w:widowControl w:val="0"/>
              <w:tabs>
                <w:tab w:val="clear" w:pos="360"/>
                <w:tab w:val="left" w:pos="720"/>
                <w:tab w:val="left" w:pos="1440"/>
                <w:tab w:val="left" w:pos="2160"/>
                <w:tab w:val="left" w:pos="2880"/>
                <w:tab w:val="left" w:pos="3600"/>
                <w:tab w:val="left" w:pos="5040"/>
                <w:tab w:val="left" w:pos="5760"/>
                <w:tab w:val="left" w:pos="6480"/>
              </w:tabs>
              <w:ind w:left="5"/>
              <w:contextualSpacing/>
            </w:pPr>
            <w:r>
              <w:t>Did the subrecipient</w:t>
            </w:r>
            <w:r w:rsidR="00945BA1" w:rsidRPr="002C225F">
              <w:t>s retain confirmation of each program participants’ qualification as a family or individual at risk of homelessness or as a homeless family or individual</w:t>
            </w:r>
            <w:r w:rsidR="0075182E" w:rsidRPr="00343BAC">
              <w:t>,</w:t>
            </w:r>
            <w:r w:rsidR="00945BA1" w:rsidRPr="002C225F">
              <w:t xml:space="preserve"> and other program participant records which must be retained for 5 years after the expenditure of all funds from the grant under which the </w:t>
            </w:r>
            <w:r w:rsidR="00396221">
              <w:t>program participant was served?</w:t>
            </w:r>
            <w:r w:rsidR="00945BA1" w:rsidRPr="002C225F">
              <w:t xml:space="preserve"> </w:t>
            </w:r>
          </w:p>
          <w:p w:rsidR="002C28D7" w:rsidRDefault="0031309D" w:rsidP="00E640FD">
            <w:pPr>
              <w:pStyle w:val="Level1"/>
              <w:widowControl w:val="0"/>
              <w:tabs>
                <w:tab w:val="clear" w:pos="360"/>
                <w:tab w:val="left" w:pos="720"/>
                <w:tab w:val="left" w:pos="1440"/>
                <w:tab w:val="left" w:pos="2160"/>
                <w:tab w:val="left" w:pos="2880"/>
                <w:tab w:val="left" w:pos="3600"/>
                <w:tab w:val="left" w:pos="5040"/>
                <w:tab w:val="left" w:pos="5760"/>
                <w:tab w:val="left" w:pos="6480"/>
              </w:tabs>
            </w:pPr>
            <w:r>
              <w:t>[24 CFR 578.103(c)(1)]</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C28D7" w:rsidTr="00C826B0">
              <w:trPr>
                <w:trHeight w:val="170"/>
              </w:trPr>
              <w:tc>
                <w:tcPr>
                  <w:tcW w:w="425"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57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60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C42D7">
                    <w:fldChar w:fldCharType="separate"/>
                  </w:r>
                  <w:r>
                    <w:fldChar w:fldCharType="end"/>
                  </w:r>
                </w:p>
              </w:tc>
            </w:tr>
            <w:tr w:rsidR="002C28D7" w:rsidTr="00C826B0">
              <w:trPr>
                <w:trHeight w:val="225"/>
              </w:trPr>
              <w:tc>
                <w:tcPr>
                  <w:tcW w:w="425"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2C28D7" w:rsidTr="00C826B0">
        <w:trPr>
          <w:cantSplit/>
        </w:trPr>
        <w:tc>
          <w:tcPr>
            <w:tcW w:w="9010" w:type="dxa"/>
            <w:gridSpan w:val="2"/>
            <w:tcBorders>
              <w:bottom w:val="nil"/>
            </w:tcBorders>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2C28D7" w:rsidTr="00C826B0">
        <w:trPr>
          <w:cantSplit/>
        </w:trPr>
        <w:tc>
          <w:tcPr>
            <w:tcW w:w="9010" w:type="dxa"/>
            <w:gridSpan w:val="2"/>
            <w:tcBorders>
              <w:top w:val="nil"/>
            </w:tcBorders>
          </w:tcPr>
          <w:p w:rsidR="002C28D7" w:rsidRDefault="002C28D7" w:rsidP="000D6FEE">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584483" w:rsidRDefault="00584483" w:rsidP="001405CB">
      <w:pPr>
        <w:widowControl w:val="0"/>
        <w:spacing w:after="0" w:line="240" w:lineRule="auto"/>
        <w:contextualSpacing/>
        <w:rPr>
          <w:rFonts w:ascii="Times New Roman" w:hAnsi="Times New Roman"/>
          <w:sz w:val="24"/>
          <w:szCs w:val="24"/>
          <w:u w:val="single"/>
        </w:rPr>
      </w:pPr>
    </w:p>
    <w:p w:rsidR="009A65E6" w:rsidRPr="002C225F" w:rsidRDefault="009D055E" w:rsidP="00E640FD">
      <w:pPr>
        <w:widowControl w:val="0"/>
        <w:spacing w:after="0" w:line="240" w:lineRule="auto"/>
        <w:contextualSpacing/>
        <w:rPr>
          <w:rFonts w:ascii="Times New Roman" w:hAnsi="Times New Roman"/>
          <w:sz w:val="24"/>
          <w:szCs w:val="24"/>
        </w:rPr>
      </w:pPr>
      <w:r w:rsidRPr="00A67004">
        <w:rPr>
          <w:rFonts w:ascii="Times New Roman" w:hAnsi="Times New Roman"/>
          <w:sz w:val="24"/>
          <w:szCs w:val="24"/>
          <w:u w:val="single"/>
        </w:rPr>
        <w:t xml:space="preserve">D.  </w:t>
      </w:r>
      <w:r w:rsidR="009A65E6" w:rsidRPr="009D055E">
        <w:rPr>
          <w:rFonts w:ascii="Times New Roman" w:hAnsi="Times New Roman"/>
          <w:sz w:val="24"/>
          <w:szCs w:val="24"/>
          <w:u w:val="single"/>
        </w:rPr>
        <w:t>SUPPORTIVE SERVICES</w:t>
      </w:r>
    </w:p>
    <w:p w:rsidR="009A65E6" w:rsidRDefault="0043710D" w:rsidP="00E640FD">
      <w:pPr>
        <w:pStyle w:val="Style1"/>
        <w:widowControl w:val="0"/>
        <w:numPr>
          <w:ilvl w:val="0"/>
          <w:numId w:val="0"/>
        </w:numPr>
        <w:spacing w:after="0" w:line="240" w:lineRule="auto"/>
        <w:contextualSpacing/>
        <w:rPr>
          <w:rFonts w:ascii="Times New Roman" w:hAnsi="Times New Roman"/>
          <w:sz w:val="24"/>
          <w:szCs w:val="24"/>
        </w:rPr>
      </w:pPr>
      <w:r>
        <w:rPr>
          <w:rFonts w:ascii="Times New Roman" w:hAnsi="Times New Roman"/>
          <w:sz w:val="24"/>
          <w:szCs w:val="24"/>
        </w:rPr>
        <w:t>21</w:t>
      </w:r>
      <w:r w:rsidR="002C28D7">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C28D7" w:rsidTr="00C826B0">
        <w:trPr>
          <w:trHeight w:val="773"/>
        </w:trPr>
        <w:tc>
          <w:tcPr>
            <w:tcW w:w="7385" w:type="dxa"/>
            <w:tcBorders>
              <w:bottom w:val="single" w:sz="4" w:space="0" w:color="auto"/>
            </w:tcBorders>
          </w:tcPr>
          <w:p w:rsidR="009D055E" w:rsidRPr="002C225F" w:rsidRDefault="009D055E" w:rsidP="00E640FD">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contextualSpacing/>
              <w:rPr>
                <w:rFonts w:ascii="Times New Roman" w:hAnsi="Times New Roman"/>
                <w:sz w:val="24"/>
                <w:szCs w:val="24"/>
              </w:rPr>
            </w:pPr>
            <w:r w:rsidRPr="002C225F">
              <w:rPr>
                <w:rFonts w:ascii="Times New Roman" w:hAnsi="Times New Roman"/>
                <w:sz w:val="24"/>
                <w:szCs w:val="24"/>
              </w:rPr>
              <w:t xml:space="preserve">Were available supportive services </w:t>
            </w:r>
            <w:r w:rsidR="00391BD8">
              <w:rPr>
                <w:rFonts w:ascii="Times New Roman" w:hAnsi="Times New Roman"/>
                <w:sz w:val="24"/>
                <w:szCs w:val="24"/>
              </w:rPr>
              <w:t>that were provided by the subrecipient</w:t>
            </w:r>
            <w:r w:rsidRPr="002C225F">
              <w:rPr>
                <w:rFonts w:ascii="Times New Roman" w:hAnsi="Times New Roman"/>
                <w:sz w:val="24"/>
                <w:szCs w:val="24"/>
              </w:rPr>
              <w:t xml:space="preserve">s designed to address the needs of program participants? </w:t>
            </w:r>
          </w:p>
          <w:p w:rsidR="002C28D7" w:rsidRDefault="009D055E" w:rsidP="00E640FD">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2C225F">
              <w:t>[24 CFR 578.37(a)(1)(i)</w:t>
            </w:r>
            <w:r w:rsidR="0075182E">
              <w:t>;</w:t>
            </w:r>
            <w:r w:rsidRPr="002C225F">
              <w:t xml:space="preserve"> 24 CFR 578.53(a)]</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C28D7" w:rsidTr="00C826B0">
              <w:trPr>
                <w:trHeight w:val="170"/>
              </w:trPr>
              <w:tc>
                <w:tcPr>
                  <w:tcW w:w="425"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57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60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C42D7">
                    <w:fldChar w:fldCharType="separate"/>
                  </w:r>
                  <w:r>
                    <w:fldChar w:fldCharType="end"/>
                  </w:r>
                </w:p>
              </w:tc>
            </w:tr>
            <w:tr w:rsidR="002C28D7" w:rsidTr="00C826B0">
              <w:trPr>
                <w:trHeight w:val="225"/>
              </w:trPr>
              <w:tc>
                <w:tcPr>
                  <w:tcW w:w="425"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2C28D7" w:rsidTr="00C826B0">
        <w:trPr>
          <w:cantSplit/>
        </w:trPr>
        <w:tc>
          <w:tcPr>
            <w:tcW w:w="9010" w:type="dxa"/>
            <w:gridSpan w:val="2"/>
            <w:tcBorders>
              <w:bottom w:val="nil"/>
            </w:tcBorders>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2C28D7" w:rsidTr="00C826B0">
        <w:trPr>
          <w:cantSplit/>
        </w:trPr>
        <w:tc>
          <w:tcPr>
            <w:tcW w:w="9010" w:type="dxa"/>
            <w:gridSpan w:val="2"/>
            <w:tcBorders>
              <w:top w:val="nil"/>
            </w:tcBorders>
          </w:tcPr>
          <w:p w:rsidR="002C28D7" w:rsidRDefault="002C28D7" w:rsidP="00CF73DC">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9A65E6" w:rsidRDefault="0043710D" w:rsidP="00E640FD">
      <w:pPr>
        <w:pStyle w:val="Style1"/>
        <w:widowControl w:val="0"/>
        <w:numPr>
          <w:ilvl w:val="0"/>
          <w:numId w:val="0"/>
        </w:numPr>
        <w:spacing w:after="0" w:line="240" w:lineRule="auto"/>
        <w:contextualSpacing/>
        <w:rPr>
          <w:rFonts w:ascii="Times New Roman" w:hAnsi="Times New Roman"/>
          <w:sz w:val="24"/>
          <w:szCs w:val="24"/>
        </w:rPr>
      </w:pPr>
      <w:r>
        <w:rPr>
          <w:rFonts w:ascii="Times New Roman" w:hAnsi="Times New Roman"/>
          <w:sz w:val="24"/>
          <w:szCs w:val="24"/>
        </w:rPr>
        <w:t>22</w:t>
      </w:r>
      <w:r w:rsidR="002C28D7">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C28D7" w:rsidTr="00C826B0">
        <w:trPr>
          <w:trHeight w:val="773"/>
        </w:trPr>
        <w:tc>
          <w:tcPr>
            <w:tcW w:w="7385" w:type="dxa"/>
            <w:tcBorders>
              <w:bottom w:val="single" w:sz="4" w:space="0" w:color="auto"/>
            </w:tcBorders>
          </w:tcPr>
          <w:p w:rsidR="009D055E" w:rsidRPr="002C225F" w:rsidRDefault="00391BD8" w:rsidP="00E640FD">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contextualSpacing/>
              <w:rPr>
                <w:rFonts w:ascii="Times New Roman" w:hAnsi="Times New Roman"/>
                <w:sz w:val="24"/>
                <w:szCs w:val="24"/>
              </w:rPr>
            </w:pPr>
            <w:r>
              <w:rPr>
                <w:rFonts w:ascii="Times New Roman" w:hAnsi="Times New Roman"/>
                <w:sz w:val="24"/>
                <w:szCs w:val="24"/>
              </w:rPr>
              <w:t>Did the subrecipients</w:t>
            </w:r>
            <w:r w:rsidR="009D055E" w:rsidRPr="002C225F">
              <w:rPr>
                <w:rFonts w:ascii="Times New Roman" w:hAnsi="Times New Roman"/>
                <w:sz w:val="24"/>
                <w:szCs w:val="24"/>
              </w:rPr>
              <w:t xml:space="preserve"> conduct an annual assessment of the service needs of the program participants and adjust services accordingly? </w:t>
            </w:r>
          </w:p>
          <w:p w:rsidR="002C28D7" w:rsidRDefault="0075182E" w:rsidP="00E640FD">
            <w:pPr>
              <w:pStyle w:val="Level1"/>
              <w:widowControl w:val="0"/>
              <w:tabs>
                <w:tab w:val="clear" w:pos="360"/>
                <w:tab w:val="left" w:pos="720"/>
                <w:tab w:val="left" w:pos="1440"/>
                <w:tab w:val="left" w:pos="2160"/>
                <w:tab w:val="left" w:pos="2880"/>
                <w:tab w:val="left" w:pos="3600"/>
                <w:tab w:val="left" w:pos="5040"/>
                <w:tab w:val="left" w:pos="5760"/>
                <w:tab w:val="left" w:pos="6480"/>
              </w:tabs>
            </w:pPr>
            <w:r>
              <w:t>[24 CFR 578.53(a)(2);</w:t>
            </w:r>
            <w:r w:rsidR="009D055E" w:rsidRPr="002C225F">
              <w:t xml:space="preserve"> 24 CFR 578.53(e)(1)]</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C28D7" w:rsidTr="00C826B0">
              <w:trPr>
                <w:trHeight w:val="170"/>
              </w:trPr>
              <w:tc>
                <w:tcPr>
                  <w:tcW w:w="425"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57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60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C42D7">
                    <w:fldChar w:fldCharType="separate"/>
                  </w:r>
                  <w:r>
                    <w:fldChar w:fldCharType="end"/>
                  </w:r>
                </w:p>
              </w:tc>
            </w:tr>
            <w:tr w:rsidR="002C28D7" w:rsidTr="00C826B0">
              <w:trPr>
                <w:trHeight w:val="225"/>
              </w:trPr>
              <w:tc>
                <w:tcPr>
                  <w:tcW w:w="425"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2C28D7" w:rsidTr="00C826B0">
        <w:trPr>
          <w:cantSplit/>
        </w:trPr>
        <w:tc>
          <w:tcPr>
            <w:tcW w:w="9010" w:type="dxa"/>
            <w:gridSpan w:val="2"/>
            <w:tcBorders>
              <w:bottom w:val="nil"/>
            </w:tcBorders>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2C28D7" w:rsidTr="00C826B0">
        <w:trPr>
          <w:cantSplit/>
        </w:trPr>
        <w:tc>
          <w:tcPr>
            <w:tcW w:w="9010" w:type="dxa"/>
            <w:gridSpan w:val="2"/>
            <w:tcBorders>
              <w:top w:val="nil"/>
            </w:tcBorders>
          </w:tcPr>
          <w:p w:rsidR="002C28D7" w:rsidRDefault="002C28D7" w:rsidP="001405CB">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9A65E6" w:rsidRPr="002C225F" w:rsidRDefault="009A65E6" w:rsidP="00E640FD">
      <w:pPr>
        <w:widowControl w:val="0"/>
        <w:spacing w:before="120" w:after="60" w:line="240" w:lineRule="auto"/>
        <w:contextualSpacing/>
        <w:rPr>
          <w:rFonts w:ascii="Times New Roman" w:hAnsi="Times New Roman"/>
          <w:sz w:val="24"/>
          <w:szCs w:val="24"/>
        </w:rPr>
      </w:pPr>
    </w:p>
    <w:p w:rsidR="009A65E6" w:rsidRDefault="009D055E" w:rsidP="00E640FD">
      <w:pPr>
        <w:widowControl w:val="0"/>
        <w:tabs>
          <w:tab w:val="center" w:pos="4320"/>
        </w:tabs>
        <w:spacing w:after="0" w:line="240" w:lineRule="auto"/>
        <w:contextualSpacing/>
        <w:rPr>
          <w:rFonts w:ascii="Times New Roman" w:hAnsi="Times New Roman"/>
          <w:sz w:val="24"/>
          <w:szCs w:val="24"/>
          <w:u w:val="single"/>
        </w:rPr>
      </w:pPr>
      <w:r w:rsidRPr="00A67004">
        <w:rPr>
          <w:rFonts w:ascii="Times New Roman" w:hAnsi="Times New Roman"/>
          <w:sz w:val="24"/>
          <w:szCs w:val="24"/>
          <w:u w:val="single"/>
        </w:rPr>
        <w:t xml:space="preserve">E.  </w:t>
      </w:r>
      <w:r w:rsidR="00A67004">
        <w:rPr>
          <w:rFonts w:ascii="Times New Roman" w:hAnsi="Times New Roman"/>
          <w:sz w:val="24"/>
          <w:szCs w:val="24"/>
          <w:u w:val="single"/>
        </w:rPr>
        <w:t>HOMELESS MANAGEMENT INFORMATION SYSTEM (</w:t>
      </w:r>
      <w:r w:rsidR="009A65E6" w:rsidRPr="009D055E">
        <w:rPr>
          <w:rFonts w:ascii="Times New Roman" w:hAnsi="Times New Roman"/>
          <w:sz w:val="24"/>
          <w:szCs w:val="24"/>
          <w:u w:val="single"/>
        </w:rPr>
        <w:t>HMIS</w:t>
      </w:r>
      <w:r w:rsidR="00A67004">
        <w:rPr>
          <w:rFonts w:ascii="Times New Roman" w:hAnsi="Times New Roman"/>
          <w:sz w:val="24"/>
          <w:szCs w:val="24"/>
          <w:u w:val="single"/>
        </w:rPr>
        <w:t>)</w:t>
      </w:r>
    </w:p>
    <w:p w:rsidR="00391BD8" w:rsidRPr="00391BD8" w:rsidRDefault="00391BD8" w:rsidP="00E640FD">
      <w:pPr>
        <w:widowControl w:val="0"/>
        <w:tabs>
          <w:tab w:val="center" w:pos="4320"/>
        </w:tabs>
        <w:spacing w:after="0" w:line="240" w:lineRule="auto"/>
        <w:ind w:left="360" w:right="-180"/>
        <w:contextualSpacing/>
        <w:rPr>
          <w:rFonts w:ascii="Times New Roman" w:hAnsi="Times New Roman"/>
          <w:sz w:val="24"/>
          <w:szCs w:val="24"/>
        </w:rPr>
      </w:pPr>
      <w:r w:rsidRPr="000272FD">
        <w:rPr>
          <w:rFonts w:ascii="Times New Roman" w:hAnsi="Times New Roman"/>
          <w:b/>
          <w:sz w:val="24"/>
          <w:szCs w:val="24"/>
        </w:rPr>
        <w:t>NOTE</w:t>
      </w:r>
      <w:r>
        <w:rPr>
          <w:rFonts w:ascii="Times New Roman" w:hAnsi="Times New Roman"/>
          <w:sz w:val="24"/>
          <w:szCs w:val="24"/>
        </w:rPr>
        <w:t xml:space="preserve">:  The HUD reviewer MUST complete Exhibit 29-10, </w:t>
      </w:r>
      <w:r>
        <w:rPr>
          <w:rFonts w:ascii="Times New Roman" w:hAnsi="Times New Roman"/>
          <w:i/>
          <w:sz w:val="24"/>
          <w:szCs w:val="24"/>
        </w:rPr>
        <w:t xml:space="preserve">Guide for Review of </w:t>
      </w:r>
      <w:r w:rsidR="00C2630B">
        <w:rPr>
          <w:rFonts w:ascii="Times New Roman" w:hAnsi="Times New Roman"/>
          <w:i/>
          <w:sz w:val="24"/>
          <w:szCs w:val="24"/>
        </w:rPr>
        <w:t xml:space="preserve">CoC </w:t>
      </w:r>
      <w:r>
        <w:rPr>
          <w:rFonts w:ascii="Times New Roman" w:hAnsi="Times New Roman"/>
          <w:i/>
          <w:sz w:val="24"/>
          <w:szCs w:val="24"/>
        </w:rPr>
        <w:t>Homeless Management Information System (HMIS)</w:t>
      </w:r>
      <w:r w:rsidR="005762D1">
        <w:rPr>
          <w:rFonts w:ascii="Times New Roman" w:hAnsi="Times New Roman"/>
          <w:i/>
          <w:sz w:val="24"/>
          <w:szCs w:val="24"/>
        </w:rPr>
        <w:t xml:space="preserve"> Requirements</w:t>
      </w:r>
      <w:r>
        <w:rPr>
          <w:rFonts w:ascii="Times New Roman" w:hAnsi="Times New Roman"/>
          <w:sz w:val="24"/>
          <w:szCs w:val="24"/>
        </w:rPr>
        <w:t>, to answer questions 2</w:t>
      </w:r>
      <w:r w:rsidR="001405CB">
        <w:rPr>
          <w:rFonts w:ascii="Times New Roman" w:hAnsi="Times New Roman"/>
          <w:sz w:val="24"/>
          <w:szCs w:val="24"/>
        </w:rPr>
        <w:t>3</w:t>
      </w:r>
      <w:r>
        <w:rPr>
          <w:rFonts w:ascii="Times New Roman" w:hAnsi="Times New Roman"/>
          <w:sz w:val="24"/>
          <w:szCs w:val="24"/>
        </w:rPr>
        <w:t>-2</w:t>
      </w:r>
      <w:r w:rsidR="001405CB">
        <w:rPr>
          <w:rFonts w:ascii="Times New Roman" w:hAnsi="Times New Roman"/>
          <w:sz w:val="24"/>
          <w:szCs w:val="24"/>
        </w:rPr>
        <w:t>5</w:t>
      </w:r>
      <w:r>
        <w:rPr>
          <w:rFonts w:ascii="Times New Roman" w:hAnsi="Times New Roman"/>
          <w:sz w:val="24"/>
          <w:szCs w:val="24"/>
        </w:rPr>
        <w:t>.</w:t>
      </w:r>
    </w:p>
    <w:p w:rsidR="002C28D7" w:rsidRDefault="0043710D" w:rsidP="00E640FD">
      <w:pPr>
        <w:pStyle w:val="Style1"/>
        <w:widowControl w:val="0"/>
        <w:numPr>
          <w:ilvl w:val="0"/>
          <w:numId w:val="0"/>
        </w:numPr>
        <w:spacing w:after="0" w:line="240" w:lineRule="auto"/>
        <w:rPr>
          <w:rFonts w:ascii="Times New Roman" w:hAnsi="Times New Roman"/>
          <w:sz w:val="24"/>
          <w:szCs w:val="24"/>
        </w:rPr>
      </w:pPr>
      <w:r>
        <w:rPr>
          <w:rFonts w:ascii="Times New Roman" w:hAnsi="Times New Roman"/>
          <w:sz w:val="24"/>
          <w:szCs w:val="24"/>
        </w:rPr>
        <w:lastRenderedPageBreak/>
        <w:t>23</w:t>
      </w:r>
      <w:r w:rsidR="002C28D7">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C28D7" w:rsidTr="002C28D7">
        <w:trPr>
          <w:trHeight w:val="773"/>
        </w:trPr>
        <w:tc>
          <w:tcPr>
            <w:tcW w:w="7385" w:type="dxa"/>
            <w:tcBorders>
              <w:top w:val="single" w:sz="4" w:space="0" w:color="auto"/>
              <w:left w:val="single" w:sz="4" w:space="0" w:color="auto"/>
              <w:bottom w:val="single" w:sz="4" w:space="0" w:color="auto"/>
              <w:right w:val="single" w:sz="4" w:space="0" w:color="auto"/>
            </w:tcBorders>
          </w:tcPr>
          <w:p w:rsidR="00D6151B" w:rsidRPr="002C225F" w:rsidRDefault="00391BD8" w:rsidP="00E640FD">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If the subrecipient</w:t>
            </w:r>
            <w:r w:rsidR="00D6151B" w:rsidRPr="002C225F">
              <w:rPr>
                <w:rFonts w:ascii="Times New Roman" w:eastAsia="Times New Roman" w:hAnsi="Times New Roman"/>
                <w:sz w:val="24"/>
                <w:szCs w:val="24"/>
              </w:rPr>
              <w:t>s</w:t>
            </w:r>
            <w:r>
              <w:rPr>
                <w:rFonts w:ascii="Times New Roman" w:eastAsia="Times New Roman" w:hAnsi="Times New Roman"/>
                <w:sz w:val="24"/>
                <w:szCs w:val="24"/>
              </w:rPr>
              <w:t xml:space="preserve"> are</w:t>
            </w:r>
            <w:r w:rsidR="00D6151B" w:rsidRPr="002C225F">
              <w:rPr>
                <w:rFonts w:ascii="Times New Roman" w:eastAsia="Times New Roman" w:hAnsi="Times New Roman"/>
                <w:sz w:val="24"/>
                <w:szCs w:val="24"/>
              </w:rPr>
              <w:t xml:space="preserve"> victim services provider</w:t>
            </w:r>
            <w:r w:rsidR="00D54BE6">
              <w:rPr>
                <w:rFonts w:ascii="Times New Roman" w:eastAsia="Times New Roman" w:hAnsi="Times New Roman"/>
                <w:sz w:val="24"/>
                <w:szCs w:val="24"/>
              </w:rPr>
              <w:t>s</w:t>
            </w:r>
            <w:r w:rsidR="00D6151B" w:rsidRPr="002C225F">
              <w:rPr>
                <w:rFonts w:ascii="Times New Roman" w:eastAsia="Times New Roman" w:hAnsi="Times New Roman"/>
                <w:sz w:val="24"/>
                <w:szCs w:val="24"/>
              </w:rPr>
              <w:t>, or legal services provider</w:t>
            </w:r>
            <w:r w:rsidR="00D54BE6">
              <w:rPr>
                <w:rFonts w:ascii="Times New Roman" w:eastAsia="Times New Roman" w:hAnsi="Times New Roman"/>
                <w:sz w:val="24"/>
                <w:szCs w:val="24"/>
              </w:rPr>
              <w:t>s</w:t>
            </w:r>
            <w:r w:rsidR="00D6151B" w:rsidRPr="002C225F">
              <w:rPr>
                <w:rFonts w:ascii="Times New Roman" w:eastAsia="Times New Roman" w:hAnsi="Times New Roman"/>
                <w:sz w:val="24"/>
                <w:szCs w:val="24"/>
              </w:rPr>
              <w:t xml:space="preserve">, do the records confirm grant funds were expended to establish and operate a comparable database that complies with HUD’s HMIS requirements?  </w:t>
            </w:r>
          </w:p>
          <w:p w:rsidR="002C28D7" w:rsidRPr="002C28D7" w:rsidRDefault="00D6151B" w:rsidP="00E640FD">
            <w:pPr>
              <w:widowControl w:val="0"/>
              <w:spacing w:after="0" w:line="240" w:lineRule="auto"/>
              <w:contextualSpacing/>
              <w:rPr>
                <w:rFonts w:ascii="Times New Roman" w:eastAsia="Times New Roman" w:hAnsi="Times New Roman"/>
                <w:sz w:val="24"/>
                <w:szCs w:val="24"/>
              </w:rPr>
            </w:pPr>
            <w:r w:rsidRPr="002C225F">
              <w:rPr>
                <w:rFonts w:ascii="Times New Roman" w:eastAsia="Times New Roman" w:hAnsi="Times New Roman"/>
                <w:sz w:val="24"/>
                <w:szCs w:val="24"/>
              </w:rPr>
              <w:t>[24 CFR 578.57(a)(3)</w:t>
            </w:r>
            <w:r w:rsidR="0075182E">
              <w:rPr>
                <w:rFonts w:ascii="Times New Roman" w:eastAsia="Times New Roman" w:hAnsi="Times New Roman"/>
                <w:sz w:val="24"/>
                <w:szCs w:val="24"/>
              </w:rPr>
              <w:t>;</w:t>
            </w:r>
            <w:r w:rsidRPr="002C225F">
              <w:rPr>
                <w:rFonts w:ascii="Times New Roman" w:eastAsia="Times New Roman" w:hAnsi="Times New Roman"/>
                <w:sz w:val="24"/>
                <w:szCs w:val="24"/>
              </w:rPr>
              <w:t xml:space="preserve"> 24 CFR 578.103(b)]</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C28D7" w:rsidTr="00C826B0">
              <w:trPr>
                <w:trHeight w:val="170"/>
              </w:trPr>
              <w:tc>
                <w:tcPr>
                  <w:tcW w:w="425"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57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60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C42D7">
                    <w:fldChar w:fldCharType="separate"/>
                  </w:r>
                  <w:r>
                    <w:fldChar w:fldCharType="end"/>
                  </w:r>
                </w:p>
              </w:tc>
            </w:tr>
            <w:tr w:rsidR="002C28D7" w:rsidTr="00C826B0">
              <w:trPr>
                <w:trHeight w:val="225"/>
              </w:trPr>
              <w:tc>
                <w:tcPr>
                  <w:tcW w:w="425"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2C28D7" w:rsidTr="00C826B0">
        <w:trPr>
          <w:cantSplit/>
        </w:trPr>
        <w:tc>
          <w:tcPr>
            <w:tcW w:w="9010" w:type="dxa"/>
            <w:gridSpan w:val="2"/>
            <w:tcBorders>
              <w:bottom w:val="nil"/>
            </w:tcBorders>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2C28D7" w:rsidTr="00C826B0">
        <w:trPr>
          <w:cantSplit/>
        </w:trPr>
        <w:tc>
          <w:tcPr>
            <w:tcW w:w="9010" w:type="dxa"/>
            <w:gridSpan w:val="2"/>
            <w:tcBorders>
              <w:top w:val="nil"/>
            </w:tcBorders>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9A65E6" w:rsidRDefault="0043710D" w:rsidP="00E640FD">
      <w:pPr>
        <w:pStyle w:val="Style1"/>
        <w:widowControl w:val="0"/>
        <w:numPr>
          <w:ilvl w:val="0"/>
          <w:numId w:val="0"/>
        </w:numPr>
        <w:spacing w:after="0" w:line="240" w:lineRule="auto"/>
        <w:rPr>
          <w:rFonts w:ascii="Times New Roman" w:hAnsi="Times New Roman"/>
          <w:sz w:val="24"/>
          <w:szCs w:val="24"/>
        </w:rPr>
      </w:pPr>
      <w:r>
        <w:rPr>
          <w:rFonts w:ascii="Times New Roman" w:hAnsi="Times New Roman"/>
          <w:sz w:val="24"/>
          <w:szCs w:val="24"/>
        </w:rPr>
        <w:t>24</w:t>
      </w:r>
      <w:r w:rsidR="002C28D7">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C28D7" w:rsidTr="00C826B0">
        <w:trPr>
          <w:trHeight w:val="773"/>
        </w:trPr>
        <w:tc>
          <w:tcPr>
            <w:tcW w:w="7385" w:type="dxa"/>
            <w:tcBorders>
              <w:bottom w:val="single" w:sz="4" w:space="0" w:color="auto"/>
            </w:tcBorders>
          </w:tcPr>
          <w:p w:rsidR="00D6151B" w:rsidRPr="002C225F" w:rsidRDefault="00D6151B" w:rsidP="00E640FD">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contextualSpacing/>
              <w:rPr>
                <w:rFonts w:ascii="Times New Roman" w:eastAsia="Times New Roman" w:hAnsi="Times New Roman"/>
                <w:sz w:val="24"/>
                <w:szCs w:val="24"/>
              </w:rPr>
            </w:pPr>
            <w:r w:rsidRPr="002C225F">
              <w:rPr>
                <w:rFonts w:ascii="Times New Roman" w:eastAsia="Times New Roman" w:hAnsi="Times New Roman"/>
                <w:sz w:val="24"/>
                <w:szCs w:val="24"/>
              </w:rPr>
              <w:t xml:space="preserve">Do records confirm grant funds expended for HMIS costs complied with HMIS requirements published by HUD?  </w:t>
            </w:r>
          </w:p>
          <w:p w:rsidR="002C28D7" w:rsidRDefault="0075182E" w:rsidP="00E640FD">
            <w:pPr>
              <w:pStyle w:val="Level1"/>
              <w:widowControl w:val="0"/>
              <w:tabs>
                <w:tab w:val="clear" w:pos="360"/>
                <w:tab w:val="left" w:pos="720"/>
                <w:tab w:val="left" w:pos="1440"/>
                <w:tab w:val="left" w:pos="2160"/>
                <w:tab w:val="left" w:pos="2880"/>
                <w:tab w:val="left" w:pos="3600"/>
                <w:tab w:val="left" w:pos="5040"/>
                <w:tab w:val="left" w:pos="5760"/>
                <w:tab w:val="left" w:pos="6480"/>
              </w:tabs>
            </w:pPr>
            <w:r>
              <w:t>[24 CFR 578.57(b);</w:t>
            </w:r>
            <w:r w:rsidR="00D6151B" w:rsidRPr="002C225F">
              <w:t xml:space="preserve"> 24 CFR 578.103(a)]</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C28D7" w:rsidTr="00C826B0">
              <w:trPr>
                <w:trHeight w:val="170"/>
              </w:trPr>
              <w:tc>
                <w:tcPr>
                  <w:tcW w:w="425"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57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60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C42D7">
                    <w:fldChar w:fldCharType="separate"/>
                  </w:r>
                  <w:r>
                    <w:fldChar w:fldCharType="end"/>
                  </w:r>
                </w:p>
              </w:tc>
            </w:tr>
            <w:tr w:rsidR="002C28D7" w:rsidTr="00C826B0">
              <w:trPr>
                <w:trHeight w:val="225"/>
              </w:trPr>
              <w:tc>
                <w:tcPr>
                  <w:tcW w:w="425"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2C28D7" w:rsidTr="00C826B0">
        <w:trPr>
          <w:cantSplit/>
        </w:trPr>
        <w:tc>
          <w:tcPr>
            <w:tcW w:w="9010" w:type="dxa"/>
            <w:gridSpan w:val="2"/>
            <w:tcBorders>
              <w:bottom w:val="nil"/>
            </w:tcBorders>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2C28D7" w:rsidTr="00C826B0">
        <w:trPr>
          <w:cantSplit/>
        </w:trPr>
        <w:tc>
          <w:tcPr>
            <w:tcW w:w="9010" w:type="dxa"/>
            <w:gridSpan w:val="2"/>
            <w:tcBorders>
              <w:top w:val="nil"/>
            </w:tcBorders>
          </w:tcPr>
          <w:p w:rsidR="00D54BE6" w:rsidRDefault="002C28D7" w:rsidP="00584483">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9A65E6" w:rsidRDefault="0043710D" w:rsidP="00E640FD">
      <w:pPr>
        <w:pStyle w:val="Style1"/>
        <w:widowControl w:val="0"/>
        <w:numPr>
          <w:ilvl w:val="0"/>
          <w:numId w:val="0"/>
        </w:numPr>
        <w:spacing w:after="0" w:line="240" w:lineRule="auto"/>
        <w:contextualSpacing/>
        <w:rPr>
          <w:rFonts w:ascii="Times New Roman" w:hAnsi="Times New Roman"/>
          <w:sz w:val="24"/>
          <w:szCs w:val="24"/>
        </w:rPr>
      </w:pPr>
      <w:r>
        <w:rPr>
          <w:rFonts w:ascii="Times New Roman" w:hAnsi="Times New Roman"/>
          <w:sz w:val="24"/>
          <w:szCs w:val="24"/>
        </w:rPr>
        <w:t>25</w:t>
      </w:r>
      <w:r w:rsidR="002C28D7">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C28D7" w:rsidTr="00C826B0">
        <w:trPr>
          <w:trHeight w:val="773"/>
        </w:trPr>
        <w:tc>
          <w:tcPr>
            <w:tcW w:w="7385" w:type="dxa"/>
            <w:tcBorders>
              <w:bottom w:val="single" w:sz="4" w:space="0" w:color="auto"/>
            </w:tcBorders>
          </w:tcPr>
          <w:p w:rsidR="00D6151B" w:rsidRPr="002C225F" w:rsidRDefault="00D6151B" w:rsidP="00E640FD">
            <w:pPr>
              <w:pStyle w:val="Level1"/>
              <w:widowControl w:val="0"/>
              <w:tabs>
                <w:tab w:val="clear" w:pos="360"/>
                <w:tab w:val="left" w:pos="720"/>
                <w:tab w:val="left" w:pos="1440"/>
                <w:tab w:val="left" w:pos="2160"/>
                <w:tab w:val="left" w:pos="2880"/>
                <w:tab w:val="left" w:pos="3600"/>
                <w:tab w:val="left" w:pos="5040"/>
                <w:tab w:val="left" w:pos="5760"/>
                <w:tab w:val="left" w:pos="6480"/>
              </w:tabs>
              <w:contextualSpacing/>
            </w:pPr>
            <w:r w:rsidRPr="002C225F">
              <w:t>Ha</w:t>
            </w:r>
            <w:r w:rsidR="00D54BE6">
              <w:t>ve</w:t>
            </w:r>
            <w:r w:rsidRPr="002C225F">
              <w:t xml:space="preserve"> the subrecipents submitted client data to the CoC</w:t>
            </w:r>
            <w:r w:rsidR="0075182E">
              <w:t>-</w:t>
            </w:r>
            <w:r w:rsidRPr="002C225F">
              <w:t>designated HMIS (or comparable database, as applicable) for all program participants assisted?</w:t>
            </w:r>
          </w:p>
          <w:p w:rsidR="002C28D7" w:rsidRDefault="00D6151B" w:rsidP="00E640FD">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2C225F">
              <w:t>[24 CFR 578.103(a)]</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C28D7" w:rsidTr="00C826B0">
              <w:trPr>
                <w:trHeight w:val="170"/>
              </w:trPr>
              <w:tc>
                <w:tcPr>
                  <w:tcW w:w="425"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57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60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C42D7">
                    <w:fldChar w:fldCharType="separate"/>
                  </w:r>
                  <w:r>
                    <w:fldChar w:fldCharType="end"/>
                  </w:r>
                </w:p>
              </w:tc>
            </w:tr>
            <w:tr w:rsidR="002C28D7" w:rsidTr="00C826B0">
              <w:trPr>
                <w:trHeight w:val="225"/>
              </w:trPr>
              <w:tc>
                <w:tcPr>
                  <w:tcW w:w="425"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2C28D7" w:rsidTr="00C826B0">
        <w:trPr>
          <w:cantSplit/>
        </w:trPr>
        <w:tc>
          <w:tcPr>
            <w:tcW w:w="9010" w:type="dxa"/>
            <w:gridSpan w:val="2"/>
            <w:tcBorders>
              <w:bottom w:val="nil"/>
            </w:tcBorders>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2C28D7" w:rsidTr="00C826B0">
        <w:trPr>
          <w:cantSplit/>
        </w:trPr>
        <w:tc>
          <w:tcPr>
            <w:tcW w:w="9010" w:type="dxa"/>
            <w:gridSpan w:val="2"/>
            <w:tcBorders>
              <w:top w:val="nil"/>
            </w:tcBorders>
          </w:tcPr>
          <w:p w:rsidR="002C28D7" w:rsidRDefault="002C28D7" w:rsidP="00B65CC7">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FE3867" w:rsidRDefault="00FE3867" w:rsidP="00B65CC7">
      <w:pPr>
        <w:widowControl w:val="0"/>
        <w:spacing w:before="120" w:after="60" w:line="120" w:lineRule="auto"/>
        <w:contextualSpacing/>
        <w:rPr>
          <w:rFonts w:ascii="Times New Roman" w:hAnsi="Times New Roman"/>
          <w:sz w:val="24"/>
          <w:szCs w:val="24"/>
          <w:u w:val="single"/>
        </w:rPr>
      </w:pPr>
    </w:p>
    <w:p w:rsidR="009A65E6" w:rsidRPr="002C225F" w:rsidRDefault="00470CA2" w:rsidP="00E640FD">
      <w:pPr>
        <w:widowControl w:val="0"/>
        <w:spacing w:before="120" w:after="60" w:line="240" w:lineRule="auto"/>
        <w:contextualSpacing/>
        <w:rPr>
          <w:rFonts w:ascii="Times New Roman" w:hAnsi="Times New Roman"/>
          <w:sz w:val="24"/>
          <w:szCs w:val="24"/>
        </w:rPr>
      </w:pPr>
      <w:r w:rsidRPr="00A67004">
        <w:rPr>
          <w:rFonts w:ascii="Times New Roman" w:hAnsi="Times New Roman"/>
          <w:sz w:val="24"/>
          <w:szCs w:val="24"/>
          <w:u w:val="single"/>
        </w:rPr>
        <w:t xml:space="preserve">F.  </w:t>
      </w:r>
      <w:r w:rsidR="009A65E6" w:rsidRPr="00470CA2">
        <w:rPr>
          <w:rFonts w:ascii="Times New Roman" w:hAnsi="Times New Roman"/>
          <w:sz w:val="24"/>
          <w:szCs w:val="24"/>
          <w:u w:val="single"/>
        </w:rPr>
        <w:t xml:space="preserve">FINANCIAL </w:t>
      </w:r>
      <w:r w:rsidRPr="00470CA2">
        <w:rPr>
          <w:rFonts w:ascii="Times New Roman" w:hAnsi="Times New Roman"/>
          <w:sz w:val="24"/>
          <w:szCs w:val="24"/>
          <w:u w:val="single"/>
        </w:rPr>
        <w:t xml:space="preserve">AND </w:t>
      </w:r>
      <w:r w:rsidR="009A65E6" w:rsidRPr="00470CA2">
        <w:rPr>
          <w:rFonts w:ascii="Times New Roman" w:hAnsi="Times New Roman"/>
          <w:sz w:val="24"/>
          <w:szCs w:val="24"/>
          <w:u w:val="single"/>
        </w:rPr>
        <w:t>INTERNAL CONTROLS</w:t>
      </w:r>
    </w:p>
    <w:p w:rsidR="00947DC4" w:rsidRDefault="0043710D" w:rsidP="00E640FD">
      <w:pPr>
        <w:pStyle w:val="Style1"/>
        <w:widowControl w:val="0"/>
        <w:numPr>
          <w:ilvl w:val="0"/>
          <w:numId w:val="0"/>
        </w:numPr>
        <w:spacing w:after="0" w:line="240" w:lineRule="auto"/>
        <w:rPr>
          <w:rFonts w:ascii="Times New Roman" w:hAnsi="Times New Roman"/>
          <w:sz w:val="24"/>
          <w:szCs w:val="24"/>
        </w:rPr>
      </w:pPr>
      <w:r>
        <w:rPr>
          <w:rFonts w:ascii="Times New Roman" w:hAnsi="Times New Roman"/>
          <w:sz w:val="24"/>
          <w:szCs w:val="24"/>
        </w:rPr>
        <w:t>26</w:t>
      </w:r>
      <w:r w:rsidR="002C28D7">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C28D7" w:rsidTr="00C826B0">
        <w:trPr>
          <w:trHeight w:val="773"/>
        </w:trPr>
        <w:tc>
          <w:tcPr>
            <w:tcW w:w="7385" w:type="dxa"/>
            <w:tcBorders>
              <w:bottom w:val="single" w:sz="4" w:space="0" w:color="auto"/>
            </w:tcBorders>
          </w:tcPr>
          <w:p w:rsidR="00470CA2" w:rsidRPr="002C225F" w:rsidRDefault="00470CA2" w:rsidP="00E640FD">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contextualSpacing/>
              <w:rPr>
                <w:rFonts w:ascii="Times New Roman" w:eastAsia="Times New Roman" w:hAnsi="Times New Roman"/>
                <w:sz w:val="24"/>
                <w:szCs w:val="24"/>
              </w:rPr>
            </w:pPr>
            <w:r w:rsidRPr="002C225F">
              <w:rPr>
                <w:rFonts w:ascii="Times New Roman" w:eastAsia="Times New Roman" w:hAnsi="Times New Roman"/>
                <w:sz w:val="24"/>
                <w:szCs w:val="24"/>
              </w:rPr>
              <w:t xml:space="preserve">Were grant funds expended for the payment of project administration costs related to the planning and execution of CoC activities, including costs for staff and overhead directly related to carrying out overall program management, coordination, monitoring, and evaluation; providing training on CoC program requirements and attending HUD-sponsored CoC trainings; and carrying out environmental reviews? </w:t>
            </w:r>
          </w:p>
          <w:p w:rsidR="002C28D7" w:rsidRDefault="0075182E" w:rsidP="00E640FD">
            <w:pPr>
              <w:pStyle w:val="Level1"/>
              <w:widowControl w:val="0"/>
              <w:tabs>
                <w:tab w:val="clear" w:pos="360"/>
                <w:tab w:val="left" w:pos="720"/>
                <w:tab w:val="left" w:pos="1440"/>
                <w:tab w:val="left" w:pos="2160"/>
                <w:tab w:val="left" w:pos="2880"/>
                <w:tab w:val="left" w:pos="3600"/>
                <w:tab w:val="left" w:pos="5040"/>
                <w:tab w:val="left" w:pos="5760"/>
                <w:tab w:val="left" w:pos="6480"/>
              </w:tabs>
            </w:pPr>
            <w:r>
              <w:t>[24 CFR 578.59(a);</w:t>
            </w:r>
            <w:r w:rsidR="00470CA2" w:rsidRPr="002C225F">
              <w:t xml:space="preserve"> 24 CFR 578.103(a)]</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C28D7" w:rsidTr="00C826B0">
              <w:trPr>
                <w:trHeight w:val="170"/>
              </w:trPr>
              <w:tc>
                <w:tcPr>
                  <w:tcW w:w="425"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57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60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C42D7">
                    <w:fldChar w:fldCharType="separate"/>
                  </w:r>
                  <w:r>
                    <w:fldChar w:fldCharType="end"/>
                  </w:r>
                </w:p>
              </w:tc>
            </w:tr>
            <w:tr w:rsidR="002C28D7" w:rsidTr="00C826B0">
              <w:trPr>
                <w:trHeight w:val="225"/>
              </w:trPr>
              <w:tc>
                <w:tcPr>
                  <w:tcW w:w="425"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2C28D7" w:rsidTr="00C826B0">
        <w:trPr>
          <w:cantSplit/>
        </w:trPr>
        <w:tc>
          <w:tcPr>
            <w:tcW w:w="9010" w:type="dxa"/>
            <w:gridSpan w:val="2"/>
            <w:tcBorders>
              <w:bottom w:val="nil"/>
            </w:tcBorders>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2C28D7" w:rsidTr="00C826B0">
        <w:trPr>
          <w:cantSplit/>
        </w:trPr>
        <w:tc>
          <w:tcPr>
            <w:tcW w:w="9010" w:type="dxa"/>
            <w:gridSpan w:val="2"/>
            <w:tcBorders>
              <w:top w:val="nil"/>
            </w:tcBorders>
          </w:tcPr>
          <w:p w:rsidR="002C28D7" w:rsidRDefault="002C28D7" w:rsidP="00064601">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74DAE" w:rsidRDefault="00B74DAE" w:rsidP="00064601">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9A65E6" w:rsidRDefault="0043710D" w:rsidP="00E640FD">
      <w:pPr>
        <w:pStyle w:val="Style1"/>
        <w:widowControl w:val="0"/>
        <w:numPr>
          <w:ilvl w:val="0"/>
          <w:numId w:val="0"/>
        </w:numPr>
        <w:spacing w:after="0" w:line="240" w:lineRule="auto"/>
        <w:rPr>
          <w:rFonts w:ascii="Times New Roman" w:hAnsi="Times New Roman"/>
          <w:sz w:val="24"/>
          <w:szCs w:val="24"/>
        </w:rPr>
      </w:pPr>
      <w:r>
        <w:rPr>
          <w:rFonts w:ascii="Times New Roman" w:hAnsi="Times New Roman"/>
          <w:sz w:val="24"/>
          <w:szCs w:val="24"/>
        </w:rPr>
        <w:t>27</w:t>
      </w:r>
      <w:r w:rsidR="002C28D7">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C28D7" w:rsidTr="007E0E21">
        <w:trPr>
          <w:trHeight w:val="773"/>
        </w:trPr>
        <w:tc>
          <w:tcPr>
            <w:tcW w:w="7385" w:type="dxa"/>
            <w:tcBorders>
              <w:bottom w:val="single" w:sz="4" w:space="0" w:color="auto"/>
            </w:tcBorders>
          </w:tcPr>
          <w:p w:rsidR="00470CA2" w:rsidRPr="002C225F" w:rsidRDefault="00470CA2" w:rsidP="00E640FD">
            <w:pPr>
              <w:pStyle w:val="Level1"/>
              <w:widowControl w:val="0"/>
              <w:tabs>
                <w:tab w:val="clear" w:pos="360"/>
                <w:tab w:val="left" w:pos="720"/>
                <w:tab w:val="left" w:pos="1440"/>
                <w:tab w:val="left" w:pos="2160"/>
                <w:tab w:val="left" w:pos="2880"/>
                <w:tab w:val="left" w:pos="3600"/>
                <w:tab w:val="left" w:pos="5040"/>
                <w:tab w:val="left" w:pos="5760"/>
                <w:tab w:val="left" w:pos="6480"/>
              </w:tabs>
              <w:contextualSpacing/>
            </w:pPr>
            <w:r w:rsidRPr="002C225F">
              <w:t>Do the fiscal records indicate that the subrecipients ha</w:t>
            </w:r>
            <w:r w:rsidR="00D54BE6">
              <w:t xml:space="preserve">ve </w:t>
            </w:r>
            <w:r w:rsidRPr="002C225F">
              <w:t xml:space="preserve">effective control over, and accountability </w:t>
            </w:r>
            <w:r w:rsidR="00630212">
              <w:t>for</w:t>
            </w:r>
            <w:r w:rsidRPr="002C225F">
              <w:t>, all grant funds, property and other assets</w:t>
            </w:r>
            <w:r w:rsidR="00630212">
              <w:t>,</w:t>
            </w:r>
            <w:r w:rsidRPr="002C225F">
              <w:t xml:space="preserve"> and that </w:t>
            </w:r>
            <w:r w:rsidR="00630212">
              <w:t>these assets are adequately safeguarded</w:t>
            </w:r>
            <w:r w:rsidRPr="002C225F">
              <w:t>?</w:t>
            </w:r>
          </w:p>
          <w:p w:rsidR="002C28D7" w:rsidRDefault="00470CA2" w:rsidP="00175447">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2C225F">
              <w:t xml:space="preserve">[24 CFR </w:t>
            </w:r>
            <w:r w:rsidR="00D62C69">
              <w:t>578.</w:t>
            </w:r>
            <w:r w:rsidR="00630212">
              <w:t>99(e);</w:t>
            </w:r>
            <w:r w:rsidR="00D62C69" w:rsidRPr="00D62C69">
              <w:t xml:space="preserve"> </w:t>
            </w:r>
            <w:r w:rsidRPr="002C225F">
              <w:t>578.103</w:t>
            </w:r>
            <w:r w:rsidR="00E9434E">
              <w:t>(a)</w:t>
            </w:r>
            <w:r w:rsidR="00630212">
              <w:t>;</w:t>
            </w:r>
            <w:r w:rsidR="009C1DF3">
              <w:t xml:space="preserve"> </w:t>
            </w:r>
            <w:r w:rsidRPr="00F76F3B">
              <w:t>24 CFR 84.21(b)(3)</w:t>
            </w:r>
            <w:r w:rsidR="00175447">
              <w:t>; 24 CFR 85.20(a); 24 CFR 85.20</w:t>
            </w:r>
            <w:r w:rsidR="00D62C69">
              <w:t>(b)</w:t>
            </w:r>
            <w:r w:rsidR="00CB0452">
              <w:t>; 2 CFR 200.302</w:t>
            </w:r>
            <w:r w:rsidRPr="00F76F3B">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C28D7" w:rsidTr="00C826B0">
              <w:trPr>
                <w:trHeight w:val="170"/>
              </w:trPr>
              <w:tc>
                <w:tcPr>
                  <w:tcW w:w="425"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57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60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C42D7">
                    <w:fldChar w:fldCharType="separate"/>
                  </w:r>
                  <w:r>
                    <w:fldChar w:fldCharType="end"/>
                  </w:r>
                </w:p>
              </w:tc>
            </w:tr>
            <w:tr w:rsidR="002C28D7" w:rsidTr="00C826B0">
              <w:trPr>
                <w:trHeight w:val="225"/>
              </w:trPr>
              <w:tc>
                <w:tcPr>
                  <w:tcW w:w="425"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2C28D7" w:rsidTr="007E0E21">
        <w:trPr>
          <w:cantSplit/>
        </w:trPr>
        <w:tc>
          <w:tcPr>
            <w:tcW w:w="9010" w:type="dxa"/>
            <w:gridSpan w:val="2"/>
            <w:tcBorders>
              <w:bottom w:val="single" w:sz="4" w:space="0" w:color="auto"/>
            </w:tcBorders>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7E0E21" w:rsidRDefault="007E0E21" w:rsidP="007E0E21">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74DAE" w:rsidRDefault="00B74DAE" w:rsidP="007E0E21">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B74DAE" w:rsidRDefault="00B74DAE" w:rsidP="00E640FD">
      <w:pPr>
        <w:pStyle w:val="Style1"/>
        <w:widowControl w:val="0"/>
        <w:numPr>
          <w:ilvl w:val="0"/>
          <w:numId w:val="0"/>
        </w:numPr>
        <w:spacing w:after="0" w:line="240" w:lineRule="auto"/>
        <w:rPr>
          <w:rFonts w:ascii="Times New Roman" w:hAnsi="Times New Roman"/>
          <w:sz w:val="24"/>
          <w:szCs w:val="24"/>
        </w:rPr>
      </w:pPr>
    </w:p>
    <w:p w:rsidR="00B74DAE" w:rsidRDefault="00B74DAE" w:rsidP="00E640FD">
      <w:pPr>
        <w:pStyle w:val="Style1"/>
        <w:widowControl w:val="0"/>
        <w:numPr>
          <w:ilvl w:val="0"/>
          <w:numId w:val="0"/>
        </w:numPr>
        <w:spacing w:after="0" w:line="240" w:lineRule="auto"/>
        <w:rPr>
          <w:rFonts w:ascii="Times New Roman" w:hAnsi="Times New Roman"/>
          <w:sz w:val="24"/>
          <w:szCs w:val="24"/>
        </w:rPr>
      </w:pPr>
    </w:p>
    <w:p w:rsidR="009A65E6" w:rsidRDefault="0043710D" w:rsidP="00E640FD">
      <w:pPr>
        <w:pStyle w:val="Style1"/>
        <w:widowControl w:val="0"/>
        <w:numPr>
          <w:ilvl w:val="0"/>
          <w:numId w:val="0"/>
        </w:numPr>
        <w:spacing w:after="0" w:line="240" w:lineRule="auto"/>
        <w:rPr>
          <w:rFonts w:ascii="Times New Roman" w:hAnsi="Times New Roman"/>
          <w:sz w:val="24"/>
          <w:szCs w:val="24"/>
        </w:rPr>
      </w:pPr>
      <w:r>
        <w:rPr>
          <w:rFonts w:ascii="Times New Roman" w:hAnsi="Times New Roman"/>
          <w:sz w:val="24"/>
          <w:szCs w:val="24"/>
        </w:rPr>
        <w:lastRenderedPageBreak/>
        <w:t>28</w:t>
      </w:r>
      <w:r w:rsidR="002C28D7">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C28D7" w:rsidTr="00C826B0">
        <w:trPr>
          <w:trHeight w:val="773"/>
        </w:trPr>
        <w:tc>
          <w:tcPr>
            <w:tcW w:w="7385" w:type="dxa"/>
            <w:tcBorders>
              <w:bottom w:val="single" w:sz="4" w:space="0" w:color="auto"/>
            </w:tcBorders>
          </w:tcPr>
          <w:p w:rsidR="00470CA2" w:rsidRPr="002C225F" w:rsidRDefault="00470CA2" w:rsidP="00E640FD">
            <w:pPr>
              <w:pStyle w:val="Level1"/>
              <w:widowControl w:val="0"/>
              <w:tabs>
                <w:tab w:val="clear" w:pos="360"/>
                <w:tab w:val="left" w:pos="720"/>
                <w:tab w:val="left" w:pos="1440"/>
                <w:tab w:val="left" w:pos="2160"/>
                <w:tab w:val="left" w:pos="2880"/>
                <w:tab w:val="left" w:pos="3600"/>
                <w:tab w:val="left" w:pos="5040"/>
                <w:tab w:val="left" w:pos="5760"/>
                <w:tab w:val="left" w:pos="6480"/>
              </w:tabs>
              <w:contextualSpacing/>
            </w:pPr>
            <w:r w:rsidRPr="002C225F">
              <w:t>Does a review of the sample transaction records indicate that grant expenditures were eligible costs under regulations, were necessary and reasonable for proper and efficient administration of the program, were allocable to the program, and supported by adequate source documentation (invoices, contracts, or purchase orders)?</w:t>
            </w:r>
          </w:p>
          <w:p w:rsidR="002C28D7" w:rsidRDefault="00470CA2" w:rsidP="00175447">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2C225F">
              <w:t>[</w:t>
            </w:r>
            <w:r w:rsidR="0075182E">
              <w:t xml:space="preserve">24 </w:t>
            </w:r>
            <w:r w:rsidRPr="002C225F">
              <w:t>CFR 578.37</w:t>
            </w:r>
            <w:r w:rsidR="0075182E">
              <w:t>;</w:t>
            </w:r>
            <w:r w:rsidRPr="002C225F">
              <w:t xml:space="preserve"> 24 CFR 578.103</w:t>
            </w:r>
            <w:r w:rsidR="00E9434E">
              <w:t>(a)</w:t>
            </w:r>
            <w:r w:rsidR="0075182E">
              <w:t>;</w:t>
            </w:r>
            <w:r w:rsidR="00BC0CA3">
              <w:t xml:space="preserve"> </w:t>
            </w:r>
            <w:r w:rsidRPr="00BC0CA3">
              <w:t>24 CFR 84.21(b)</w:t>
            </w:r>
            <w:r w:rsidR="00175447">
              <w:t>; 24 CFR 85.20(a); 24 CFR 85.20</w:t>
            </w:r>
            <w:r w:rsidR="00630212">
              <w:t>(b)</w:t>
            </w:r>
            <w:r w:rsidR="00CB0452">
              <w:t>; 2 CFR 200.403</w:t>
            </w:r>
            <w:r w:rsidRPr="002C225F">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C28D7" w:rsidTr="00C826B0">
              <w:trPr>
                <w:trHeight w:val="170"/>
              </w:trPr>
              <w:tc>
                <w:tcPr>
                  <w:tcW w:w="425"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57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60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C42D7">
                    <w:fldChar w:fldCharType="separate"/>
                  </w:r>
                  <w:r>
                    <w:fldChar w:fldCharType="end"/>
                  </w:r>
                </w:p>
              </w:tc>
            </w:tr>
            <w:tr w:rsidR="002C28D7" w:rsidTr="00C826B0">
              <w:trPr>
                <w:trHeight w:val="225"/>
              </w:trPr>
              <w:tc>
                <w:tcPr>
                  <w:tcW w:w="425"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2C28D7" w:rsidTr="00C826B0">
        <w:trPr>
          <w:cantSplit/>
        </w:trPr>
        <w:tc>
          <w:tcPr>
            <w:tcW w:w="9010" w:type="dxa"/>
            <w:gridSpan w:val="2"/>
            <w:tcBorders>
              <w:bottom w:val="nil"/>
            </w:tcBorders>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2C28D7" w:rsidTr="00C826B0">
        <w:trPr>
          <w:cantSplit/>
        </w:trPr>
        <w:tc>
          <w:tcPr>
            <w:tcW w:w="9010" w:type="dxa"/>
            <w:gridSpan w:val="2"/>
            <w:tcBorders>
              <w:top w:val="nil"/>
            </w:tcBorders>
          </w:tcPr>
          <w:p w:rsidR="0075182E" w:rsidRDefault="002C28D7" w:rsidP="007E0E21">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9A65E6" w:rsidRDefault="0043710D" w:rsidP="00E640FD">
      <w:pPr>
        <w:pStyle w:val="Style1"/>
        <w:widowControl w:val="0"/>
        <w:numPr>
          <w:ilvl w:val="0"/>
          <w:numId w:val="0"/>
        </w:numPr>
        <w:spacing w:after="0" w:line="240" w:lineRule="auto"/>
        <w:rPr>
          <w:rFonts w:ascii="Times New Roman" w:hAnsi="Times New Roman"/>
          <w:sz w:val="24"/>
          <w:szCs w:val="24"/>
        </w:rPr>
      </w:pPr>
      <w:r>
        <w:rPr>
          <w:rFonts w:ascii="Times New Roman" w:hAnsi="Times New Roman"/>
          <w:sz w:val="24"/>
          <w:szCs w:val="24"/>
        </w:rPr>
        <w:t>29</w:t>
      </w:r>
      <w:r w:rsidR="002C28D7">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C28D7" w:rsidTr="00C826B0">
        <w:trPr>
          <w:trHeight w:val="773"/>
        </w:trPr>
        <w:tc>
          <w:tcPr>
            <w:tcW w:w="7385" w:type="dxa"/>
            <w:tcBorders>
              <w:bottom w:val="single" w:sz="4" w:space="0" w:color="auto"/>
            </w:tcBorders>
          </w:tcPr>
          <w:p w:rsidR="006F71C4" w:rsidRDefault="00D54BE6" w:rsidP="00AF08C6">
            <w:pPr>
              <w:pStyle w:val="Level1"/>
              <w:widowControl w:val="0"/>
              <w:tabs>
                <w:tab w:val="clear" w:pos="360"/>
                <w:tab w:val="left" w:pos="720"/>
                <w:tab w:val="left" w:pos="1440"/>
                <w:tab w:val="left" w:pos="2160"/>
                <w:tab w:val="left" w:pos="2880"/>
                <w:tab w:val="left" w:pos="3600"/>
                <w:tab w:val="left" w:pos="5040"/>
                <w:tab w:val="left" w:pos="5760"/>
                <w:tab w:val="left" w:pos="6480"/>
              </w:tabs>
              <w:contextualSpacing/>
            </w:pPr>
            <w:r w:rsidRPr="00D54BE6">
              <w:t>Did</w:t>
            </w:r>
            <w:r w:rsidR="0075182E" w:rsidRPr="00D54BE6">
              <w:t xml:space="preserve"> a review of </w:t>
            </w:r>
            <w:r w:rsidR="006F71C4" w:rsidRPr="00D54BE6">
              <w:t>the subrecipients</w:t>
            </w:r>
            <w:r w:rsidRPr="00D54BE6">
              <w:t>’</w:t>
            </w:r>
            <w:r w:rsidR="006F71C4" w:rsidRPr="00D54BE6">
              <w:t xml:space="preserve"> financial records </w:t>
            </w:r>
            <w:r w:rsidR="0075182E" w:rsidRPr="00D54BE6">
              <w:t xml:space="preserve">demonstrate that </w:t>
            </w:r>
            <w:r w:rsidR="006F71C4" w:rsidRPr="00D54BE6">
              <w:t xml:space="preserve">cash payments </w:t>
            </w:r>
            <w:r w:rsidR="0075182E" w:rsidRPr="00D54BE6">
              <w:t xml:space="preserve">were not </w:t>
            </w:r>
            <w:r w:rsidR="006F71C4" w:rsidRPr="00D54BE6">
              <w:t>being provided directly to the program beneficiaries</w:t>
            </w:r>
            <w:r w:rsidR="00686FCB">
              <w:t xml:space="preserve"> except for </w:t>
            </w:r>
            <w:r w:rsidR="00686FCB" w:rsidRPr="00686FCB">
              <w:t xml:space="preserve">reasonable stipends </w:t>
            </w:r>
            <w:r w:rsidR="00686FCB">
              <w:t>for</w:t>
            </w:r>
            <w:r w:rsidR="00686FCB" w:rsidRPr="00686FCB">
              <w:t xml:space="preserve"> program participants in employment assistance and job training programs</w:t>
            </w:r>
            <w:r w:rsidR="006F71C4" w:rsidRPr="00D54BE6">
              <w:t xml:space="preserve">? </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C28D7" w:rsidTr="00C826B0">
              <w:trPr>
                <w:trHeight w:val="170"/>
              </w:trPr>
              <w:tc>
                <w:tcPr>
                  <w:tcW w:w="425"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57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60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C42D7">
                    <w:fldChar w:fldCharType="separate"/>
                  </w:r>
                  <w:r>
                    <w:fldChar w:fldCharType="end"/>
                  </w:r>
                </w:p>
              </w:tc>
            </w:tr>
            <w:tr w:rsidR="002C28D7" w:rsidTr="00C826B0">
              <w:trPr>
                <w:trHeight w:val="225"/>
              </w:trPr>
              <w:tc>
                <w:tcPr>
                  <w:tcW w:w="425"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2C28D7" w:rsidTr="00C826B0">
        <w:trPr>
          <w:cantSplit/>
        </w:trPr>
        <w:tc>
          <w:tcPr>
            <w:tcW w:w="9010" w:type="dxa"/>
            <w:gridSpan w:val="2"/>
            <w:tcBorders>
              <w:bottom w:val="nil"/>
            </w:tcBorders>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2C28D7" w:rsidTr="00C826B0">
        <w:trPr>
          <w:cantSplit/>
        </w:trPr>
        <w:tc>
          <w:tcPr>
            <w:tcW w:w="9010" w:type="dxa"/>
            <w:gridSpan w:val="2"/>
            <w:tcBorders>
              <w:top w:val="nil"/>
            </w:tcBorders>
          </w:tcPr>
          <w:p w:rsidR="002C28D7" w:rsidRDefault="002C28D7" w:rsidP="00064601">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E3867" w:rsidRDefault="00FE3867" w:rsidP="00064601">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9A65E6" w:rsidRDefault="0043710D" w:rsidP="00E640FD">
      <w:pPr>
        <w:pStyle w:val="Style1"/>
        <w:widowControl w:val="0"/>
        <w:numPr>
          <w:ilvl w:val="0"/>
          <w:numId w:val="0"/>
        </w:numPr>
        <w:spacing w:after="0" w:line="240" w:lineRule="auto"/>
        <w:rPr>
          <w:rFonts w:ascii="Times New Roman" w:hAnsi="Times New Roman"/>
          <w:sz w:val="24"/>
          <w:szCs w:val="24"/>
        </w:rPr>
      </w:pPr>
      <w:r>
        <w:rPr>
          <w:rFonts w:ascii="Times New Roman" w:hAnsi="Times New Roman"/>
          <w:sz w:val="24"/>
          <w:szCs w:val="24"/>
        </w:rPr>
        <w:t>30</w:t>
      </w:r>
      <w:r w:rsidR="002C28D7">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C28D7" w:rsidTr="00C826B0">
        <w:trPr>
          <w:trHeight w:val="773"/>
        </w:trPr>
        <w:tc>
          <w:tcPr>
            <w:tcW w:w="7385" w:type="dxa"/>
            <w:tcBorders>
              <w:bottom w:val="single" w:sz="4" w:space="0" w:color="auto"/>
            </w:tcBorders>
          </w:tcPr>
          <w:p w:rsidR="006F71C4" w:rsidRPr="002C225F" w:rsidRDefault="006F71C4" w:rsidP="00E640FD">
            <w:pPr>
              <w:pStyle w:val="Level1"/>
              <w:widowControl w:val="0"/>
              <w:tabs>
                <w:tab w:val="left" w:pos="360"/>
                <w:tab w:val="left" w:pos="2160"/>
                <w:tab w:val="left" w:pos="2880"/>
                <w:tab w:val="left" w:pos="3600"/>
                <w:tab w:val="left" w:pos="5040"/>
                <w:tab w:val="left" w:pos="5760"/>
                <w:tab w:val="left" w:pos="6480"/>
              </w:tabs>
              <w:contextualSpacing/>
            </w:pPr>
            <w:r w:rsidRPr="002C225F">
              <w:t>If single audits are required for the subrecipients, is there documentation that the audits have been reviewed for compl</w:t>
            </w:r>
            <w:r w:rsidR="00462F8E">
              <w:t>iance and that the subrecipient</w:t>
            </w:r>
            <w:r w:rsidRPr="002C225F">
              <w:t>s</w:t>
            </w:r>
            <w:r w:rsidR="00462F8E">
              <w:t xml:space="preserve"> </w:t>
            </w:r>
            <w:r w:rsidRPr="002C225F">
              <w:t>ha</w:t>
            </w:r>
            <w:r w:rsidR="00462F8E">
              <w:t xml:space="preserve">ve </w:t>
            </w:r>
            <w:r w:rsidRPr="002C225F">
              <w:t>taken appropriate follow-up actions, if necessary?</w:t>
            </w:r>
          </w:p>
          <w:p w:rsidR="002C28D7" w:rsidRDefault="006F71C4" w:rsidP="0031309D">
            <w:pPr>
              <w:pStyle w:val="Level1"/>
              <w:widowControl w:val="0"/>
              <w:tabs>
                <w:tab w:val="left" w:pos="720"/>
                <w:tab w:val="left" w:pos="1440"/>
                <w:tab w:val="left" w:pos="2160"/>
                <w:tab w:val="left" w:pos="2880"/>
                <w:tab w:val="left" w:pos="3600"/>
                <w:tab w:val="left" w:pos="5040"/>
                <w:tab w:val="left" w:pos="5760"/>
                <w:tab w:val="left" w:pos="6480"/>
              </w:tabs>
            </w:pPr>
            <w:r w:rsidRPr="002C225F">
              <w:t>[24 CFR</w:t>
            </w:r>
            <w:r w:rsidR="002B46D1">
              <w:t xml:space="preserve"> 578.99</w:t>
            </w:r>
            <w:r w:rsidRPr="002C225F">
              <w:t>(g)</w:t>
            </w:r>
            <w:r w:rsidR="00A91256">
              <w:t>; 24 CFR 578.103(a</w:t>
            </w:r>
            <w:proofErr w:type="gramStart"/>
            <w:r w:rsidR="00A91256">
              <w:t>)(</w:t>
            </w:r>
            <w:proofErr w:type="gramEnd"/>
            <w:r w:rsidR="00A91256">
              <w:t>15) or 578.103(a)(16) for grants awarded under the FY 2015 CoC Program Competition or later</w:t>
            </w:r>
            <w:r w:rsidRPr="002B46D1">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C28D7" w:rsidTr="00C826B0">
              <w:trPr>
                <w:trHeight w:val="170"/>
              </w:trPr>
              <w:tc>
                <w:tcPr>
                  <w:tcW w:w="425"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57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60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C42D7">
                    <w:fldChar w:fldCharType="separate"/>
                  </w:r>
                  <w:r>
                    <w:fldChar w:fldCharType="end"/>
                  </w:r>
                </w:p>
              </w:tc>
            </w:tr>
            <w:tr w:rsidR="002C28D7" w:rsidTr="00C826B0">
              <w:trPr>
                <w:trHeight w:val="225"/>
              </w:trPr>
              <w:tc>
                <w:tcPr>
                  <w:tcW w:w="425"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2C28D7" w:rsidTr="00C826B0">
        <w:trPr>
          <w:cantSplit/>
        </w:trPr>
        <w:tc>
          <w:tcPr>
            <w:tcW w:w="9010" w:type="dxa"/>
            <w:gridSpan w:val="2"/>
            <w:tcBorders>
              <w:bottom w:val="nil"/>
            </w:tcBorders>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2C28D7" w:rsidTr="00C826B0">
        <w:trPr>
          <w:cantSplit/>
        </w:trPr>
        <w:tc>
          <w:tcPr>
            <w:tcW w:w="9010" w:type="dxa"/>
            <w:gridSpan w:val="2"/>
            <w:tcBorders>
              <w:top w:val="nil"/>
            </w:tcBorders>
          </w:tcPr>
          <w:p w:rsidR="00FE3867" w:rsidRDefault="002C28D7" w:rsidP="00B32E94">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9A65E6" w:rsidRDefault="0043710D" w:rsidP="00E640FD">
      <w:pPr>
        <w:pStyle w:val="Style1"/>
        <w:widowControl w:val="0"/>
        <w:numPr>
          <w:ilvl w:val="0"/>
          <w:numId w:val="0"/>
        </w:numPr>
        <w:spacing w:after="60" w:line="240" w:lineRule="auto"/>
        <w:contextualSpacing/>
        <w:rPr>
          <w:rFonts w:ascii="Times New Roman" w:hAnsi="Times New Roman"/>
          <w:sz w:val="24"/>
          <w:szCs w:val="24"/>
        </w:rPr>
      </w:pPr>
      <w:r>
        <w:rPr>
          <w:rFonts w:ascii="Times New Roman" w:hAnsi="Times New Roman"/>
          <w:sz w:val="24"/>
          <w:szCs w:val="24"/>
        </w:rPr>
        <w:t>31</w:t>
      </w:r>
      <w:r w:rsidR="002C28D7">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C28D7" w:rsidTr="00C826B0">
        <w:trPr>
          <w:trHeight w:val="773"/>
        </w:trPr>
        <w:tc>
          <w:tcPr>
            <w:tcW w:w="7385" w:type="dxa"/>
            <w:tcBorders>
              <w:bottom w:val="single" w:sz="4" w:space="0" w:color="auto"/>
            </w:tcBorders>
          </w:tcPr>
          <w:p w:rsidR="006F71C4" w:rsidRPr="002C225F" w:rsidRDefault="006F71C4" w:rsidP="00E640FD">
            <w:pPr>
              <w:pStyle w:val="Level1"/>
              <w:widowControl w:val="0"/>
              <w:tabs>
                <w:tab w:val="clear" w:pos="360"/>
                <w:tab w:val="left" w:pos="720"/>
                <w:tab w:val="left" w:pos="1440"/>
                <w:tab w:val="left" w:pos="2160"/>
                <w:tab w:val="left" w:pos="2880"/>
                <w:tab w:val="left" w:pos="3600"/>
                <w:tab w:val="left" w:pos="5040"/>
                <w:tab w:val="left" w:pos="5760"/>
                <w:tab w:val="left" w:pos="6480"/>
              </w:tabs>
              <w:contextualSpacing/>
            </w:pPr>
            <w:r w:rsidRPr="002C225F">
              <w:t>If any indirect costs were charged to the grant, do records confirm that the allocations to each eligible activity were consistent with an indirect cost rate proposal developed in accordance with applicable</w:t>
            </w:r>
            <w:r w:rsidR="00F12EDD">
              <w:t xml:space="preserve"> requirements</w:t>
            </w:r>
            <w:r w:rsidRPr="002C225F">
              <w:t xml:space="preserve">? </w:t>
            </w:r>
          </w:p>
          <w:p w:rsidR="002C28D7" w:rsidRDefault="00B251A5" w:rsidP="00E640FD">
            <w:pPr>
              <w:pStyle w:val="Level1"/>
              <w:widowControl w:val="0"/>
              <w:tabs>
                <w:tab w:val="clear" w:pos="360"/>
                <w:tab w:val="left" w:pos="720"/>
                <w:tab w:val="left" w:pos="1440"/>
                <w:tab w:val="left" w:pos="2160"/>
                <w:tab w:val="left" w:pos="2880"/>
                <w:tab w:val="left" w:pos="3600"/>
                <w:tab w:val="left" w:pos="5040"/>
                <w:tab w:val="left" w:pos="5760"/>
                <w:tab w:val="left" w:pos="6480"/>
              </w:tabs>
            </w:pPr>
            <w:r>
              <w:t>[24 CFR 578.63(b);</w:t>
            </w:r>
            <w:r w:rsidR="006F71C4" w:rsidRPr="002C225F">
              <w:t xml:space="preserve"> 24 CFR 578.103(a)]</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C28D7" w:rsidTr="00C826B0">
              <w:trPr>
                <w:trHeight w:val="170"/>
              </w:trPr>
              <w:tc>
                <w:tcPr>
                  <w:tcW w:w="425"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57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60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C42D7">
                    <w:fldChar w:fldCharType="separate"/>
                  </w:r>
                  <w:r>
                    <w:fldChar w:fldCharType="end"/>
                  </w:r>
                </w:p>
              </w:tc>
            </w:tr>
            <w:tr w:rsidR="002C28D7" w:rsidTr="00C826B0">
              <w:trPr>
                <w:trHeight w:val="225"/>
              </w:trPr>
              <w:tc>
                <w:tcPr>
                  <w:tcW w:w="425"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2C28D7" w:rsidTr="00C826B0">
        <w:trPr>
          <w:cantSplit/>
        </w:trPr>
        <w:tc>
          <w:tcPr>
            <w:tcW w:w="9010" w:type="dxa"/>
            <w:gridSpan w:val="2"/>
            <w:tcBorders>
              <w:bottom w:val="nil"/>
            </w:tcBorders>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2C28D7" w:rsidTr="00C826B0">
        <w:trPr>
          <w:cantSplit/>
        </w:trPr>
        <w:tc>
          <w:tcPr>
            <w:tcW w:w="9010" w:type="dxa"/>
            <w:gridSpan w:val="2"/>
            <w:tcBorders>
              <w:top w:val="nil"/>
            </w:tcBorders>
          </w:tcPr>
          <w:p w:rsidR="00C462AD" w:rsidRDefault="002C28D7" w:rsidP="00064601">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B32E94" w:rsidRDefault="00B32E94" w:rsidP="00B32E94">
      <w:pPr>
        <w:widowControl w:val="0"/>
        <w:spacing w:after="0" w:line="120" w:lineRule="auto"/>
        <w:contextualSpacing/>
        <w:rPr>
          <w:rFonts w:ascii="Times New Roman" w:hAnsi="Times New Roman"/>
          <w:sz w:val="24"/>
          <w:szCs w:val="24"/>
          <w:u w:val="single"/>
        </w:rPr>
      </w:pPr>
    </w:p>
    <w:p w:rsidR="009A65E6" w:rsidRPr="002C225F" w:rsidRDefault="003C4CCB" w:rsidP="00E640FD">
      <w:pPr>
        <w:widowControl w:val="0"/>
        <w:spacing w:after="0" w:line="240" w:lineRule="auto"/>
        <w:contextualSpacing/>
        <w:rPr>
          <w:rFonts w:ascii="Times New Roman" w:hAnsi="Times New Roman"/>
          <w:sz w:val="24"/>
          <w:szCs w:val="24"/>
        </w:rPr>
      </w:pPr>
      <w:r w:rsidRPr="00A67004">
        <w:rPr>
          <w:rFonts w:ascii="Times New Roman" w:hAnsi="Times New Roman"/>
          <w:sz w:val="24"/>
          <w:szCs w:val="24"/>
          <w:u w:val="single"/>
        </w:rPr>
        <w:t xml:space="preserve">G.  </w:t>
      </w:r>
      <w:r w:rsidR="009A65E6" w:rsidRPr="003C4CCB">
        <w:rPr>
          <w:rFonts w:ascii="Times New Roman" w:hAnsi="Times New Roman"/>
          <w:sz w:val="24"/>
          <w:szCs w:val="24"/>
          <w:u w:val="single"/>
        </w:rPr>
        <w:t>MATCH</w:t>
      </w:r>
    </w:p>
    <w:p w:rsidR="009A65E6" w:rsidRDefault="0043710D" w:rsidP="00E640FD">
      <w:pPr>
        <w:pStyle w:val="Style1"/>
        <w:widowControl w:val="0"/>
        <w:numPr>
          <w:ilvl w:val="0"/>
          <w:numId w:val="0"/>
        </w:numPr>
        <w:spacing w:after="0" w:line="240" w:lineRule="auto"/>
        <w:rPr>
          <w:rFonts w:ascii="Times New Roman" w:hAnsi="Times New Roman"/>
          <w:sz w:val="24"/>
          <w:szCs w:val="24"/>
        </w:rPr>
      </w:pPr>
      <w:r>
        <w:rPr>
          <w:rFonts w:ascii="Times New Roman" w:hAnsi="Times New Roman"/>
          <w:sz w:val="24"/>
          <w:szCs w:val="24"/>
        </w:rPr>
        <w:t>32</w:t>
      </w:r>
      <w:r w:rsidR="002C28D7">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C28D7" w:rsidTr="00C826B0">
        <w:trPr>
          <w:trHeight w:val="773"/>
        </w:trPr>
        <w:tc>
          <w:tcPr>
            <w:tcW w:w="7385" w:type="dxa"/>
            <w:tcBorders>
              <w:bottom w:val="single" w:sz="4" w:space="0" w:color="auto"/>
            </w:tcBorders>
          </w:tcPr>
          <w:p w:rsidR="003C4CCB" w:rsidRDefault="009F43F1" w:rsidP="00E640FD">
            <w:pPr>
              <w:pStyle w:val="Level1"/>
              <w:widowControl w:val="0"/>
              <w:tabs>
                <w:tab w:val="clear" w:pos="360"/>
                <w:tab w:val="left" w:pos="720"/>
                <w:tab w:val="left" w:pos="1440"/>
                <w:tab w:val="left" w:pos="2160"/>
                <w:tab w:val="left" w:pos="2880"/>
                <w:tab w:val="left" w:pos="3600"/>
                <w:tab w:val="left" w:pos="5040"/>
                <w:tab w:val="left" w:pos="5760"/>
                <w:tab w:val="left" w:pos="6480"/>
              </w:tabs>
              <w:contextualSpacing/>
            </w:pPr>
            <w:r w:rsidRPr="005D6131">
              <w:t xml:space="preserve">Do records document that </w:t>
            </w:r>
            <w:r>
              <w:t xml:space="preserve">the recipient </w:t>
            </w:r>
            <w:r w:rsidRPr="005D6131">
              <w:t>or subrecipient</w:t>
            </w:r>
            <w:r>
              <w:t>s</w:t>
            </w:r>
            <w:r w:rsidR="00E91032">
              <w:t xml:space="preserve"> provide</w:t>
            </w:r>
            <w:r w:rsidRPr="005D6131">
              <w:t xml:space="preserve"> at least a 25 percent match for all funds (except leasing funds) for each grant</w:t>
            </w:r>
            <w:r w:rsidR="003C4CCB" w:rsidRPr="002C225F">
              <w:t xml:space="preserve">?  </w:t>
            </w:r>
          </w:p>
          <w:p w:rsidR="009F43F1" w:rsidRPr="00A14B9D" w:rsidRDefault="00B251A5" w:rsidP="00E640FD">
            <w:pPr>
              <w:pStyle w:val="Level1"/>
              <w:widowControl w:val="0"/>
              <w:tabs>
                <w:tab w:val="clear" w:pos="360"/>
                <w:tab w:val="left" w:pos="720"/>
                <w:tab w:val="left" w:pos="1440"/>
                <w:tab w:val="left" w:pos="2160"/>
                <w:tab w:val="left" w:pos="2880"/>
                <w:tab w:val="left" w:pos="3600"/>
                <w:tab w:val="left" w:pos="5040"/>
                <w:tab w:val="left" w:pos="5760"/>
                <w:tab w:val="left" w:pos="6480"/>
              </w:tabs>
              <w:ind w:left="365"/>
              <w:contextualSpacing/>
            </w:pPr>
            <w:r w:rsidRPr="000272FD">
              <w:rPr>
                <w:b/>
              </w:rPr>
              <w:t>NOTE</w:t>
            </w:r>
            <w:r>
              <w:t>:</w:t>
            </w:r>
            <w:r w:rsidR="009F43F1" w:rsidRPr="000F4173">
              <w:t xml:space="preserve"> </w:t>
            </w:r>
            <w:r w:rsidR="00CC5414">
              <w:t xml:space="preserve">The HUD reviewer MUST complete </w:t>
            </w:r>
            <w:r w:rsidR="009F43F1" w:rsidRPr="000F4173">
              <w:t>Exhibit 29-1</w:t>
            </w:r>
            <w:r w:rsidR="009F43F1">
              <w:t>1</w:t>
            </w:r>
            <w:r w:rsidR="009F43F1" w:rsidRPr="000F4173">
              <w:t xml:space="preserve">, </w:t>
            </w:r>
            <w:r w:rsidR="009F43F1" w:rsidRPr="000F4173">
              <w:rPr>
                <w:i/>
              </w:rPr>
              <w:t xml:space="preserve">Guide for Review of </w:t>
            </w:r>
            <w:r w:rsidR="005A1B84">
              <w:rPr>
                <w:i/>
              </w:rPr>
              <w:t xml:space="preserve">CoC </w:t>
            </w:r>
            <w:r w:rsidR="009F43F1">
              <w:rPr>
                <w:i/>
              </w:rPr>
              <w:t>Match Requirements</w:t>
            </w:r>
            <w:r w:rsidR="009F43F1" w:rsidRPr="000F4173">
              <w:t xml:space="preserve">, </w:t>
            </w:r>
            <w:r w:rsidR="00CC5414">
              <w:t>to answer this question</w:t>
            </w:r>
            <w:r w:rsidR="009F43F1" w:rsidRPr="000F4173">
              <w:t>.</w:t>
            </w:r>
          </w:p>
          <w:p w:rsidR="002C28D7" w:rsidRDefault="003C4CCB" w:rsidP="0031309D">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2C225F">
              <w:t>[24 CFR 578.73(a)</w:t>
            </w:r>
            <w:r w:rsidR="00C171AC">
              <w:t>;</w:t>
            </w:r>
            <w:r w:rsidRPr="002C225F">
              <w:t xml:space="preserve"> 24 CFR 578.103(a</w:t>
            </w:r>
            <w:proofErr w:type="gramStart"/>
            <w:r w:rsidRPr="002C225F">
              <w:t>)(</w:t>
            </w:r>
            <w:proofErr w:type="gramEnd"/>
            <w:r w:rsidRPr="002C225F">
              <w:t>10)</w:t>
            </w:r>
            <w:r w:rsidR="0031309D">
              <w:t xml:space="preserve"> </w:t>
            </w:r>
            <w:r w:rsidR="000F2939">
              <w:t>or 24 CFR 578.103(a)(11</w:t>
            </w:r>
            <w:r w:rsidR="000F2939" w:rsidRPr="000F2939">
              <w:t>) for funds awarded under the FY 2015 CoC Program Competition or later</w:t>
            </w:r>
            <w:r w:rsidRPr="002C225F">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C28D7" w:rsidTr="00C826B0">
              <w:trPr>
                <w:trHeight w:val="170"/>
              </w:trPr>
              <w:tc>
                <w:tcPr>
                  <w:tcW w:w="425"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57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60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C42D7">
                    <w:fldChar w:fldCharType="separate"/>
                  </w:r>
                  <w:r>
                    <w:fldChar w:fldCharType="end"/>
                  </w:r>
                </w:p>
              </w:tc>
            </w:tr>
            <w:tr w:rsidR="002C28D7" w:rsidTr="00C826B0">
              <w:trPr>
                <w:trHeight w:val="225"/>
              </w:trPr>
              <w:tc>
                <w:tcPr>
                  <w:tcW w:w="425"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2C28D7" w:rsidTr="00C826B0">
        <w:trPr>
          <w:cantSplit/>
        </w:trPr>
        <w:tc>
          <w:tcPr>
            <w:tcW w:w="9010" w:type="dxa"/>
            <w:gridSpan w:val="2"/>
            <w:tcBorders>
              <w:bottom w:val="nil"/>
            </w:tcBorders>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2C28D7" w:rsidTr="00C826B0">
        <w:trPr>
          <w:cantSplit/>
        </w:trPr>
        <w:tc>
          <w:tcPr>
            <w:tcW w:w="9010" w:type="dxa"/>
            <w:gridSpan w:val="2"/>
            <w:tcBorders>
              <w:top w:val="nil"/>
            </w:tcBorders>
          </w:tcPr>
          <w:p w:rsidR="00E24847" w:rsidRDefault="002C28D7" w:rsidP="00064601">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E3963" w:rsidRDefault="00BE3963" w:rsidP="00064601">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BE3963" w:rsidRDefault="00BE3963" w:rsidP="00E640FD">
      <w:pPr>
        <w:widowControl w:val="0"/>
        <w:spacing w:after="0" w:line="240" w:lineRule="auto"/>
        <w:contextualSpacing/>
        <w:rPr>
          <w:rFonts w:ascii="Times New Roman" w:hAnsi="Times New Roman"/>
          <w:sz w:val="24"/>
          <w:szCs w:val="24"/>
          <w:u w:val="single"/>
        </w:rPr>
      </w:pPr>
    </w:p>
    <w:p w:rsidR="00947DC4" w:rsidRPr="002C225F" w:rsidRDefault="00670ADD" w:rsidP="00E640FD">
      <w:pPr>
        <w:widowControl w:val="0"/>
        <w:spacing w:after="0" w:line="240" w:lineRule="auto"/>
        <w:contextualSpacing/>
        <w:rPr>
          <w:rFonts w:ascii="Times New Roman" w:hAnsi="Times New Roman"/>
          <w:sz w:val="24"/>
          <w:szCs w:val="24"/>
        </w:rPr>
      </w:pPr>
      <w:r w:rsidRPr="00A67004">
        <w:rPr>
          <w:rFonts w:ascii="Times New Roman" w:hAnsi="Times New Roman"/>
          <w:sz w:val="24"/>
          <w:szCs w:val="24"/>
          <w:u w:val="single"/>
        </w:rPr>
        <w:lastRenderedPageBreak/>
        <w:t xml:space="preserve">H.  </w:t>
      </w:r>
      <w:r w:rsidR="00947DC4" w:rsidRPr="00670ADD">
        <w:rPr>
          <w:rFonts w:ascii="Times New Roman" w:hAnsi="Times New Roman"/>
          <w:sz w:val="24"/>
          <w:szCs w:val="24"/>
          <w:u w:val="single"/>
        </w:rPr>
        <w:t>PROGRAM INCOME</w:t>
      </w:r>
    </w:p>
    <w:p w:rsidR="00947DC4" w:rsidRDefault="0043710D" w:rsidP="00E640FD">
      <w:pPr>
        <w:pStyle w:val="Style1"/>
        <w:widowControl w:val="0"/>
        <w:numPr>
          <w:ilvl w:val="0"/>
          <w:numId w:val="0"/>
        </w:numPr>
        <w:spacing w:after="0" w:line="240" w:lineRule="auto"/>
        <w:contextualSpacing/>
        <w:rPr>
          <w:rFonts w:ascii="Times New Roman" w:hAnsi="Times New Roman"/>
          <w:sz w:val="24"/>
          <w:szCs w:val="24"/>
        </w:rPr>
      </w:pPr>
      <w:r>
        <w:rPr>
          <w:rFonts w:ascii="Times New Roman" w:hAnsi="Times New Roman"/>
          <w:sz w:val="24"/>
          <w:szCs w:val="24"/>
        </w:rPr>
        <w:t>33</w:t>
      </w:r>
      <w:r w:rsidR="002C28D7">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670ADD" w:rsidTr="00C171AC">
        <w:trPr>
          <w:trHeight w:val="539"/>
        </w:trPr>
        <w:tc>
          <w:tcPr>
            <w:tcW w:w="9010" w:type="dxa"/>
            <w:gridSpan w:val="2"/>
            <w:tcBorders>
              <w:bottom w:val="single" w:sz="4" w:space="0" w:color="auto"/>
            </w:tcBorders>
          </w:tcPr>
          <w:p w:rsidR="00670ADD" w:rsidRPr="00670ADD" w:rsidRDefault="00670ADD" w:rsidP="00E640FD">
            <w:pPr>
              <w:pStyle w:val="Level1"/>
              <w:widowControl w:val="0"/>
              <w:tabs>
                <w:tab w:val="clear" w:pos="360"/>
                <w:tab w:val="left" w:pos="720"/>
                <w:tab w:val="left" w:pos="1440"/>
                <w:tab w:val="left" w:pos="2160"/>
                <w:tab w:val="left" w:pos="2880"/>
                <w:tab w:val="left" w:pos="3600"/>
                <w:tab w:val="left" w:pos="5040"/>
                <w:tab w:val="left" w:pos="5760"/>
                <w:tab w:val="left" w:pos="6480"/>
              </w:tabs>
              <w:rPr>
                <w:b/>
              </w:rPr>
            </w:pPr>
            <w:r w:rsidRPr="002C225F">
              <w:t>If the subrecipients engaged in grant</w:t>
            </w:r>
            <w:r w:rsidR="00C171AC">
              <w:t>-</w:t>
            </w:r>
            <w:r w:rsidRPr="002C225F">
              <w:t>supported activities that generate program</w:t>
            </w:r>
            <w:r w:rsidR="00C171AC">
              <w:t xml:space="preserve"> income, do records confirm </w:t>
            </w:r>
            <w:r w:rsidRPr="002C225F">
              <w:t>the following:</w:t>
            </w:r>
          </w:p>
        </w:tc>
      </w:tr>
      <w:tr w:rsidR="00670ADD" w:rsidTr="00E6306F">
        <w:trPr>
          <w:trHeight w:val="773"/>
        </w:trPr>
        <w:tc>
          <w:tcPr>
            <w:tcW w:w="7385" w:type="dxa"/>
            <w:tcBorders>
              <w:bottom w:val="single" w:sz="4" w:space="0" w:color="auto"/>
            </w:tcBorders>
          </w:tcPr>
          <w:p w:rsidR="00670ADD" w:rsidRPr="002C225F" w:rsidRDefault="00CE47FA" w:rsidP="00E640FD">
            <w:pPr>
              <w:pStyle w:val="Level1"/>
              <w:widowControl w:val="0"/>
              <w:numPr>
                <w:ilvl w:val="0"/>
                <w:numId w:val="7"/>
              </w:numPr>
              <w:tabs>
                <w:tab w:val="clear" w:pos="4320"/>
                <w:tab w:val="clear" w:pos="8640"/>
              </w:tabs>
              <w:ind w:left="365"/>
              <w:contextualSpacing/>
            </w:pPr>
            <w:r>
              <w:t>p</w:t>
            </w:r>
            <w:r w:rsidR="00670ADD" w:rsidRPr="002C225F">
              <w:t>rogram income earned during the grant term was retained by the recipient and committed to the project</w:t>
            </w:r>
            <w:r w:rsidR="00396221">
              <w:t>?</w:t>
            </w:r>
            <w:r w:rsidR="00670ADD" w:rsidRPr="002C225F">
              <w:t xml:space="preserve"> </w:t>
            </w:r>
          </w:p>
          <w:p w:rsidR="00670ADD" w:rsidRDefault="00670ADD" w:rsidP="00E640FD">
            <w:pPr>
              <w:pStyle w:val="Level1"/>
              <w:widowControl w:val="0"/>
              <w:tabs>
                <w:tab w:val="clear" w:pos="360"/>
                <w:tab w:val="left" w:pos="720"/>
                <w:tab w:val="left" w:pos="1440"/>
                <w:tab w:val="left" w:pos="2160"/>
                <w:tab w:val="left" w:pos="2880"/>
                <w:tab w:val="left" w:pos="3600"/>
                <w:tab w:val="left" w:pos="5040"/>
                <w:tab w:val="left" w:pos="5760"/>
                <w:tab w:val="left" w:pos="6480"/>
              </w:tabs>
              <w:ind w:left="365"/>
            </w:pPr>
            <w:r w:rsidRPr="002C225F">
              <w:t>[24 CFR 578.97(b)</w:t>
            </w:r>
            <w:r w:rsidR="00C171AC">
              <w:t>;</w:t>
            </w:r>
            <w:r w:rsidRPr="002C225F">
              <w:t xml:space="preserve"> 24 CFR 578.103(a)]</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670ADD" w:rsidTr="00E6306F">
              <w:trPr>
                <w:trHeight w:val="170"/>
              </w:trPr>
              <w:tc>
                <w:tcPr>
                  <w:tcW w:w="425" w:type="dxa"/>
                </w:tcPr>
                <w:p w:rsidR="00670ADD" w:rsidRDefault="00670ADD"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576" w:type="dxa"/>
                </w:tcPr>
                <w:p w:rsidR="00670ADD" w:rsidRDefault="00670ADD"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606" w:type="dxa"/>
                </w:tcPr>
                <w:p w:rsidR="00670ADD" w:rsidRDefault="00670ADD"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C42D7">
                    <w:fldChar w:fldCharType="separate"/>
                  </w:r>
                  <w:r>
                    <w:fldChar w:fldCharType="end"/>
                  </w:r>
                </w:p>
              </w:tc>
            </w:tr>
            <w:tr w:rsidR="00670ADD" w:rsidTr="00E6306F">
              <w:trPr>
                <w:trHeight w:val="225"/>
              </w:trPr>
              <w:tc>
                <w:tcPr>
                  <w:tcW w:w="425" w:type="dxa"/>
                </w:tcPr>
                <w:p w:rsidR="00670ADD" w:rsidRDefault="00670ADD"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670ADD" w:rsidRDefault="00670ADD"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670ADD" w:rsidRDefault="00670ADD"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670ADD" w:rsidRDefault="00670ADD"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670ADD" w:rsidTr="00994A9B">
        <w:trPr>
          <w:trHeight w:val="683"/>
        </w:trPr>
        <w:tc>
          <w:tcPr>
            <w:tcW w:w="7385" w:type="dxa"/>
            <w:tcBorders>
              <w:top w:val="single" w:sz="4" w:space="0" w:color="auto"/>
              <w:left w:val="single" w:sz="4" w:space="0" w:color="auto"/>
              <w:bottom w:val="single" w:sz="4" w:space="0" w:color="auto"/>
              <w:right w:val="single" w:sz="4" w:space="0" w:color="auto"/>
            </w:tcBorders>
          </w:tcPr>
          <w:p w:rsidR="00CE47FA" w:rsidRPr="002C225F" w:rsidRDefault="00CE47FA" w:rsidP="00E640FD">
            <w:pPr>
              <w:pStyle w:val="Level1"/>
              <w:widowControl w:val="0"/>
              <w:numPr>
                <w:ilvl w:val="0"/>
                <w:numId w:val="7"/>
              </w:numPr>
              <w:tabs>
                <w:tab w:val="clear" w:pos="4320"/>
                <w:tab w:val="clear" w:pos="8640"/>
              </w:tabs>
              <w:ind w:left="365"/>
              <w:contextualSpacing/>
            </w:pPr>
            <w:r>
              <w:t>p</w:t>
            </w:r>
            <w:r w:rsidRPr="002C225F">
              <w:t>rogram income was expended on eligible costs</w:t>
            </w:r>
            <w:r w:rsidR="00396221">
              <w:t>?</w:t>
            </w:r>
            <w:r w:rsidRPr="002C225F">
              <w:t xml:space="preserve"> </w:t>
            </w:r>
          </w:p>
          <w:p w:rsidR="00670ADD" w:rsidRDefault="00C171AC" w:rsidP="00E640FD">
            <w:pPr>
              <w:pStyle w:val="Level1"/>
              <w:widowControl w:val="0"/>
              <w:tabs>
                <w:tab w:val="clear" w:pos="360"/>
                <w:tab w:val="left" w:pos="720"/>
                <w:tab w:val="left" w:pos="1440"/>
                <w:tab w:val="left" w:pos="2160"/>
                <w:tab w:val="left" w:pos="2880"/>
                <w:tab w:val="left" w:pos="3600"/>
                <w:tab w:val="left" w:pos="5040"/>
                <w:tab w:val="left" w:pos="5760"/>
                <w:tab w:val="left" w:pos="6480"/>
              </w:tabs>
              <w:ind w:left="365"/>
            </w:pPr>
            <w:r>
              <w:t>[24 CFR 578.97(b);</w:t>
            </w:r>
            <w:r w:rsidR="00CE47FA" w:rsidRPr="002C225F">
              <w:t xml:space="preserve"> 24 CFR 578.103(a)]</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670ADD" w:rsidTr="00E6306F">
              <w:trPr>
                <w:trHeight w:val="170"/>
              </w:trPr>
              <w:tc>
                <w:tcPr>
                  <w:tcW w:w="425" w:type="dxa"/>
                </w:tcPr>
                <w:p w:rsidR="00670ADD" w:rsidRDefault="00670ADD"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576" w:type="dxa"/>
                </w:tcPr>
                <w:p w:rsidR="00670ADD" w:rsidRDefault="00670ADD"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606" w:type="dxa"/>
                </w:tcPr>
                <w:p w:rsidR="00670ADD" w:rsidRDefault="00670ADD"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C42D7">
                    <w:fldChar w:fldCharType="separate"/>
                  </w:r>
                  <w:r>
                    <w:fldChar w:fldCharType="end"/>
                  </w:r>
                </w:p>
              </w:tc>
            </w:tr>
            <w:tr w:rsidR="00670ADD" w:rsidTr="00E6306F">
              <w:trPr>
                <w:trHeight w:val="225"/>
              </w:trPr>
              <w:tc>
                <w:tcPr>
                  <w:tcW w:w="425" w:type="dxa"/>
                </w:tcPr>
                <w:p w:rsidR="00670ADD" w:rsidRDefault="00670ADD" w:rsidP="00FE3867">
                  <w:pPr>
                    <w:pStyle w:val="Level1"/>
                    <w:widowControl w:val="0"/>
                    <w:tabs>
                      <w:tab w:val="clear" w:pos="360"/>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Yes</w:t>
                  </w:r>
                </w:p>
              </w:tc>
              <w:tc>
                <w:tcPr>
                  <w:tcW w:w="576" w:type="dxa"/>
                </w:tcPr>
                <w:p w:rsidR="00670ADD" w:rsidRDefault="00670ADD" w:rsidP="00FE3867">
                  <w:pPr>
                    <w:pStyle w:val="Level1"/>
                    <w:widowControl w:val="0"/>
                    <w:tabs>
                      <w:tab w:val="clear" w:pos="360"/>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No</w:t>
                  </w:r>
                </w:p>
              </w:tc>
              <w:tc>
                <w:tcPr>
                  <w:tcW w:w="606" w:type="dxa"/>
                </w:tcPr>
                <w:p w:rsidR="00670ADD" w:rsidRDefault="00670ADD" w:rsidP="00FE3867">
                  <w:pPr>
                    <w:pStyle w:val="Level1"/>
                    <w:widowControl w:val="0"/>
                    <w:tabs>
                      <w:tab w:val="clear" w:pos="360"/>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N/A</w:t>
                  </w:r>
                </w:p>
              </w:tc>
            </w:tr>
          </w:tbl>
          <w:p w:rsidR="00670ADD" w:rsidRDefault="00670ADD"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2C28D7" w:rsidTr="00C826B0">
        <w:trPr>
          <w:trHeight w:val="773"/>
        </w:trPr>
        <w:tc>
          <w:tcPr>
            <w:tcW w:w="7385" w:type="dxa"/>
            <w:tcBorders>
              <w:bottom w:val="single" w:sz="4" w:space="0" w:color="auto"/>
            </w:tcBorders>
          </w:tcPr>
          <w:p w:rsidR="00CE47FA" w:rsidRPr="002C225F" w:rsidRDefault="00CE47FA" w:rsidP="00E640FD">
            <w:pPr>
              <w:pStyle w:val="Level1"/>
              <w:widowControl w:val="0"/>
              <w:numPr>
                <w:ilvl w:val="0"/>
                <w:numId w:val="7"/>
              </w:numPr>
              <w:tabs>
                <w:tab w:val="clear" w:pos="4320"/>
                <w:tab w:val="clear" w:pos="8640"/>
              </w:tabs>
              <w:ind w:left="365"/>
              <w:contextualSpacing/>
              <w:rPr>
                <w:u w:val="single"/>
              </w:rPr>
            </w:pPr>
            <w:r>
              <w:t>c</w:t>
            </w:r>
            <w:r w:rsidRPr="002C225F">
              <w:t xml:space="preserve">osts incident to the generation of program income were deducted from gross income to calculate the program income, provided the costs have </w:t>
            </w:r>
            <w:r w:rsidR="00396221">
              <w:t>not been charged to grant funds?</w:t>
            </w:r>
          </w:p>
          <w:p w:rsidR="002C28D7" w:rsidRDefault="00C171AC" w:rsidP="00E640FD">
            <w:pPr>
              <w:pStyle w:val="Level1"/>
              <w:widowControl w:val="0"/>
              <w:tabs>
                <w:tab w:val="clear" w:pos="360"/>
                <w:tab w:val="left" w:pos="720"/>
                <w:tab w:val="left" w:pos="1440"/>
                <w:tab w:val="left" w:pos="2160"/>
                <w:tab w:val="left" w:pos="2880"/>
                <w:tab w:val="left" w:pos="3600"/>
                <w:tab w:val="left" w:pos="5040"/>
                <w:tab w:val="left" w:pos="5760"/>
                <w:tab w:val="left" w:pos="6480"/>
              </w:tabs>
              <w:ind w:left="365"/>
            </w:pPr>
            <w:r>
              <w:t>[24 CFR 578.97(b);</w:t>
            </w:r>
            <w:r w:rsidR="00CE47FA" w:rsidRPr="002C225F">
              <w:t xml:space="preserve"> 24 CFR 578.103(a)]</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C28D7" w:rsidTr="00C826B0">
              <w:trPr>
                <w:trHeight w:val="170"/>
              </w:trPr>
              <w:tc>
                <w:tcPr>
                  <w:tcW w:w="425"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57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60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C42D7">
                    <w:fldChar w:fldCharType="separate"/>
                  </w:r>
                  <w:r>
                    <w:fldChar w:fldCharType="end"/>
                  </w:r>
                </w:p>
              </w:tc>
            </w:tr>
            <w:tr w:rsidR="002C28D7" w:rsidTr="00C826B0">
              <w:trPr>
                <w:trHeight w:val="225"/>
              </w:trPr>
              <w:tc>
                <w:tcPr>
                  <w:tcW w:w="425"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2C28D7" w:rsidTr="00C826B0">
        <w:trPr>
          <w:cantSplit/>
        </w:trPr>
        <w:tc>
          <w:tcPr>
            <w:tcW w:w="9010" w:type="dxa"/>
            <w:gridSpan w:val="2"/>
            <w:tcBorders>
              <w:bottom w:val="nil"/>
            </w:tcBorders>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2C28D7" w:rsidTr="00C826B0">
        <w:trPr>
          <w:cantSplit/>
        </w:trPr>
        <w:tc>
          <w:tcPr>
            <w:tcW w:w="9010" w:type="dxa"/>
            <w:gridSpan w:val="2"/>
            <w:tcBorders>
              <w:top w:val="nil"/>
            </w:tcBorders>
          </w:tcPr>
          <w:p w:rsidR="002C28D7" w:rsidRDefault="002C28D7" w:rsidP="00E4094A">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BE3963" w:rsidRDefault="00BE3963" w:rsidP="00BE3963">
      <w:pPr>
        <w:widowControl w:val="0"/>
        <w:spacing w:after="0" w:line="120" w:lineRule="auto"/>
        <w:contextualSpacing/>
        <w:rPr>
          <w:rFonts w:ascii="Times New Roman" w:hAnsi="Times New Roman"/>
          <w:sz w:val="24"/>
          <w:szCs w:val="24"/>
          <w:u w:val="single"/>
        </w:rPr>
      </w:pPr>
    </w:p>
    <w:p w:rsidR="00947DC4" w:rsidRPr="002C225F" w:rsidRDefault="006448CC" w:rsidP="00E640FD">
      <w:pPr>
        <w:widowControl w:val="0"/>
        <w:spacing w:after="0" w:line="240" w:lineRule="auto"/>
        <w:contextualSpacing/>
        <w:rPr>
          <w:rFonts w:ascii="Times New Roman" w:hAnsi="Times New Roman"/>
          <w:sz w:val="24"/>
          <w:szCs w:val="24"/>
        </w:rPr>
      </w:pPr>
      <w:r>
        <w:rPr>
          <w:rFonts w:ascii="Times New Roman" w:hAnsi="Times New Roman"/>
          <w:sz w:val="24"/>
          <w:szCs w:val="24"/>
          <w:u w:val="single"/>
        </w:rPr>
        <w:t>I</w:t>
      </w:r>
      <w:r w:rsidR="00F863D4" w:rsidRPr="00A67004">
        <w:rPr>
          <w:rFonts w:ascii="Times New Roman" w:hAnsi="Times New Roman"/>
          <w:sz w:val="24"/>
          <w:szCs w:val="24"/>
          <w:u w:val="single"/>
        </w:rPr>
        <w:t xml:space="preserve">.  </w:t>
      </w:r>
      <w:r w:rsidR="00947DC4" w:rsidRPr="00F863D4">
        <w:rPr>
          <w:rFonts w:ascii="Times New Roman" w:hAnsi="Times New Roman"/>
          <w:sz w:val="24"/>
          <w:szCs w:val="24"/>
          <w:u w:val="single"/>
        </w:rPr>
        <w:t>LIMITATION ON USE OF FUNDS</w:t>
      </w:r>
    </w:p>
    <w:p w:rsidR="00947DC4" w:rsidRDefault="0043710D" w:rsidP="00E640FD">
      <w:pPr>
        <w:pStyle w:val="Style1"/>
        <w:widowControl w:val="0"/>
        <w:numPr>
          <w:ilvl w:val="0"/>
          <w:numId w:val="0"/>
        </w:numPr>
        <w:spacing w:after="0" w:line="240" w:lineRule="auto"/>
        <w:contextualSpacing/>
        <w:rPr>
          <w:rFonts w:ascii="Times New Roman" w:hAnsi="Times New Roman"/>
          <w:sz w:val="24"/>
          <w:szCs w:val="24"/>
        </w:rPr>
      </w:pPr>
      <w:r>
        <w:rPr>
          <w:rFonts w:ascii="Times New Roman" w:hAnsi="Times New Roman"/>
          <w:sz w:val="24"/>
          <w:szCs w:val="24"/>
        </w:rPr>
        <w:t>34</w:t>
      </w:r>
      <w:r w:rsidR="002C28D7">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C28D7" w:rsidTr="00C826B0">
        <w:trPr>
          <w:trHeight w:val="773"/>
        </w:trPr>
        <w:tc>
          <w:tcPr>
            <w:tcW w:w="7385" w:type="dxa"/>
            <w:tcBorders>
              <w:bottom w:val="single" w:sz="4" w:space="0" w:color="auto"/>
            </w:tcBorders>
          </w:tcPr>
          <w:p w:rsidR="00F863D4" w:rsidRPr="002C225F" w:rsidRDefault="00F863D4" w:rsidP="00E640FD">
            <w:pPr>
              <w:pStyle w:val="Level1"/>
              <w:widowControl w:val="0"/>
              <w:tabs>
                <w:tab w:val="clear" w:pos="360"/>
                <w:tab w:val="left" w:pos="720"/>
                <w:tab w:val="left" w:pos="1440"/>
                <w:tab w:val="left" w:pos="2160"/>
                <w:tab w:val="left" w:pos="2880"/>
                <w:tab w:val="left" w:pos="3600"/>
                <w:tab w:val="left" w:pos="5040"/>
                <w:tab w:val="left" w:pos="5760"/>
                <w:tab w:val="left" w:pos="6480"/>
              </w:tabs>
              <w:contextualSpacing/>
            </w:pPr>
            <w:r w:rsidRPr="002C225F">
              <w:t>In providing services and outreach activities related to such services supported in whole or part with CoC Program funds, did the subrecipient</w:t>
            </w:r>
            <w:r w:rsidR="00E91032">
              <w:t>s</w:t>
            </w:r>
            <w:r w:rsidRPr="002C225F">
              <w:t xml:space="preserve"> discriminate against program participants or prospective program participants on the basis of religion, a religious belief, a refusal to hold a religious belief, or a refusal to attend or participate in a religious practice? </w:t>
            </w:r>
          </w:p>
          <w:p w:rsidR="002C28D7" w:rsidRDefault="00F863D4" w:rsidP="0031309D">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2C225F">
              <w:t>[24 CFR 578.87(b)(1)(i)</w:t>
            </w:r>
            <w:r w:rsidR="00CC5414">
              <w:t>;</w:t>
            </w:r>
            <w:r w:rsidR="00CC5414" w:rsidRPr="002C225F">
              <w:t xml:space="preserve"> 24 CFR 578.87(b)(1)</w:t>
            </w:r>
            <w:r w:rsidRPr="002C225F">
              <w:t>(ii)</w:t>
            </w:r>
            <w:r w:rsidR="00C171AC">
              <w:t>;</w:t>
            </w:r>
            <w:r w:rsidRPr="002C225F">
              <w:t xml:space="preserve"> 24 CFR 578.103(a</w:t>
            </w:r>
            <w:proofErr w:type="gramStart"/>
            <w:r w:rsidRPr="002C225F">
              <w:t>)(</w:t>
            </w:r>
            <w:proofErr w:type="gramEnd"/>
            <w:r w:rsidRPr="002C225F">
              <w:t>13</w:t>
            </w:r>
            <w:r w:rsidR="0031309D">
              <w:t xml:space="preserve">) </w:t>
            </w:r>
            <w:r w:rsidR="000F2939">
              <w:t>or 24 CFR 578.103(a)(14</w:t>
            </w:r>
            <w:r w:rsidR="000F2939" w:rsidRPr="000F2939">
              <w:t>) for funds awarded under the FY 2015 CoC Program Competition or later</w:t>
            </w:r>
            <w:r w:rsidRPr="002C225F">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C28D7" w:rsidTr="00C826B0">
              <w:trPr>
                <w:trHeight w:val="170"/>
              </w:trPr>
              <w:tc>
                <w:tcPr>
                  <w:tcW w:w="425"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57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60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C42D7">
                    <w:fldChar w:fldCharType="separate"/>
                  </w:r>
                  <w:r>
                    <w:fldChar w:fldCharType="end"/>
                  </w:r>
                </w:p>
              </w:tc>
            </w:tr>
            <w:tr w:rsidR="002C28D7" w:rsidTr="00C826B0">
              <w:trPr>
                <w:trHeight w:val="225"/>
              </w:trPr>
              <w:tc>
                <w:tcPr>
                  <w:tcW w:w="425"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2C28D7" w:rsidTr="00C826B0">
        <w:trPr>
          <w:cantSplit/>
        </w:trPr>
        <w:tc>
          <w:tcPr>
            <w:tcW w:w="9010" w:type="dxa"/>
            <w:gridSpan w:val="2"/>
            <w:tcBorders>
              <w:bottom w:val="nil"/>
            </w:tcBorders>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2C28D7" w:rsidTr="00C826B0">
        <w:trPr>
          <w:cantSplit/>
        </w:trPr>
        <w:tc>
          <w:tcPr>
            <w:tcW w:w="9010" w:type="dxa"/>
            <w:gridSpan w:val="2"/>
            <w:tcBorders>
              <w:top w:val="nil"/>
            </w:tcBorders>
          </w:tcPr>
          <w:p w:rsidR="002C28D7" w:rsidRDefault="002C28D7" w:rsidP="00680868">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947DC4" w:rsidRDefault="0043710D" w:rsidP="00E640FD">
      <w:pPr>
        <w:pStyle w:val="Style1"/>
        <w:widowControl w:val="0"/>
        <w:numPr>
          <w:ilvl w:val="0"/>
          <w:numId w:val="0"/>
        </w:numPr>
        <w:spacing w:after="0" w:line="240" w:lineRule="auto"/>
        <w:contextualSpacing/>
        <w:rPr>
          <w:rFonts w:ascii="Times New Roman" w:hAnsi="Times New Roman"/>
          <w:sz w:val="24"/>
          <w:szCs w:val="24"/>
        </w:rPr>
      </w:pPr>
      <w:r>
        <w:rPr>
          <w:rFonts w:ascii="Times New Roman" w:hAnsi="Times New Roman"/>
          <w:sz w:val="24"/>
          <w:szCs w:val="24"/>
        </w:rPr>
        <w:t>35</w:t>
      </w:r>
      <w:r w:rsidR="002C28D7">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C28D7" w:rsidTr="00C826B0">
        <w:trPr>
          <w:trHeight w:val="773"/>
        </w:trPr>
        <w:tc>
          <w:tcPr>
            <w:tcW w:w="7385" w:type="dxa"/>
            <w:tcBorders>
              <w:bottom w:val="single" w:sz="4" w:space="0" w:color="auto"/>
            </w:tcBorders>
          </w:tcPr>
          <w:p w:rsidR="00F863D4" w:rsidRPr="002C225F" w:rsidRDefault="0018516A" w:rsidP="00E640FD">
            <w:pPr>
              <w:pStyle w:val="Level1"/>
              <w:widowControl w:val="0"/>
              <w:tabs>
                <w:tab w:val="clear" w:pos="360"/>
                <w:tab w:val="left" w:pos="720"/>
                <w:tab w:val="left" w:pos="1440"/>
                <w:tab w:val="left" w:pos="2160"/>
                <w:tab w:val="left" w:pos="2880"/>
                <w:tab w:val="left" w:pos="3600"/>
                <w:tab w:val="left" w:pos="5040"/>
                <w:tab w:val="left" w:pos="5760"/>
                <w:tab w:val="left" w:pos="6480"/>
              </w:tabs>
              <w:contextualSpacing/>
            </w:pPr>
            <w:r w:rsidRPr="00D0776E">
              <w:t xml:space="preserve">Did a review show that </w:t>
            </w:r>
            <w:r w:rsidR="00F863D4" w:rsidRPr="00D0776E">
              <w:t xml:space="preserve">CoC Program funds </w:t>
            </w:r>
            <w:r w:rsidR="00A15AC0">
              <w:t xml:space="preserve">were not used </w:t>
            </w:r>
            <w:r w:rsidR="00F863D4" w:rsidRPr="00D0776E">
              <w:t>to support or engage in explicitly religious activities?</w:t>
            </w:r>
          </w:p>
          <w:p w:rsidR="002C28D7" w:rsidRDefault="00F863D4" w:rsidP="00E640FD">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2C225F">
              <w:t>[24 CFR 578.87(b)(3)</w:t>
            </w:r>
            <w:r w:rsidR="00C171AC">
              <w:t>;</w:t>
            </w:r>
            <w:r w:rsidRPr="002C225F">
              <w:t xml:space="preserve"> 24 CFR 578.103(a</w:t>
            </w:r>
            <w:proofErr w:type="gramStart"/>
            <w:r w:rsidRPr="002C225F">
              <w:t>)(</w:t>
            </w:r>
            <w:proofErr w:type="gramEnd"/>
            <w:r w:rsidRPr="002C225F">
              <w:t>13)</w:t>
            </w:r>
            <w:r w:rsidR="000F2939">
              <w:t xml:space="preserve"> </w:t>
            </w:r>
            <w:r w:rsidR="000F2939" w:rsidRPr="000F2939">
              <w:t>or 24 CFR 578.103(a)(14) for funds awarded under the FY 2015 C</w:t>
            </w:r>
            <w:r w:rsidR="0031309D">
              <w:t>oC Program Competition or later</w:t>
            </w:r>
            <w:r w:rsidRPr="002C225F">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C28D7" w:rsidTr="00C826B0">
              <w:trPr>
                <w:trHeight w:val="170"/>
              </w:trPr>
              <w:tc>
                <w:tcPr>
                  <w:tcW w:w="425"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57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60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C42D7">
                    <w:fldChar w:fldCharType="separate"/>
                  </w:r>
                  <w:r>
                    <w:fldChar w:fldCharType="end"/>
                  </w:r>
                </w:p>
              </w:tc>
            </w:tr>
            <w:tr w:rsidR="002C28D7" w:rsidTr="00C826B0">
              <w:trPr>
                <w:trHeight w:val="225"/>
              </w:trPr>
              <w:tc>
                <w:tcPr>
                  <w:tcW w:w="425"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2C28D7" w:rsidTr="00C826B0">
        <w:trPr>
          <w:cantSplit/>
        </w:trPr>
        <w:tc>
          <w:tcPr>
            <w:tcW w:w="9010" w:type="dxa"/>
            <w:gridSpan w:val="2"/>
            <w:tcBorders>
              <w:bottom w:val="nil"/>
            </w:tcBorders>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2C28D7" w:rsidTr="00C826B0">
        <w:trPr>
          <w:cantSplit/>
        </w:trPr>
        <w:tc>
          <w:tcPr>
            <w:tcW w:w="9010" w:type="dxa"/>
            <w:gridSpan w:val="2"/>
            <w:tcBorders>
              <w:top w:val="nil"/>
            </w:tcBorders>
          </w:tcPr>
          <w:p w:rsidR="00254B2F" w:rsidRDefault="002C28D7" w:rsidP="00680868">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947DC4" w:rsidRDefault="0043710D" w:rsidP="00E640FD">
      <w:pPr>
        <w:pStyle w:val="Style1"/>
        <w:widowControl w:val="0"/>
        <w:numPr>
          <w:ilvl w:val="0"/>
          <w:numId w:val="0"/>
        </w:numPr>
        <w:spacing w:after="0" w:line="240" w:lineRule="auto"/>
        <w:contextualSpacing/>
        <w:rPr>
          <w:rFonts w:ascii="Times New Roman" w:hAnsi="Times New Roman"/>
          <w:sz w:val="24"/>
          <w:szCs w:val="24"/>
        </w:rPr>
      </w:pPr>
      <w:r>
        <w:rPr>
          <w:rFonts w:ascii="Times New Roman" w:hAnsi="Times New Roman"/>
          <w:sz w:val="24"/>
          <w:szCs w:val="24"/>
        </w:rPr>
        <w:t>36</w:t>
      </w:r>
      <w:r w:rsidR="002C28D7">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C28D7" w:rsidTr="00C826B0">
        <w:trPr>
          <w:trHeight w:val="773"/>
        </w:trPr>
        <w:tc>
          <w:tcPr>
            <w:tcW w:w="7385" w:type="dxa"/>
            <w:tcBorders>
              <w:bottom w:val="single" w:sz="4" w:space="0" w:color="auto"/>
            </w:tcBorders>
          </w:tcPr>
          <w:p w:rsidR="00F863D4" w:rsidRPr="002C225F" w:rsidRDefault="00F863D4" w:rsidP="00E640FD">
            <w:pPr>
              <w:pStyle w:val="Level1"/>
              <w:widowControl w:val="0"/>
              <w:tabs>
                <w:tab w:val="clear" w:pos="360"/>
                <w:tab w:val="left" w:pos="720"/>
                <w:tab w:val="left" w:pos="1440"/>
                <w:tab w:val="left" w:pos="2160"/>
                <w:tab w:val="left" w:pos="2880"/>
                <w:tab w:val="left" w:pos="3600"/>
                <w:tab w:val="left" w:pos="5040"/>
                <w:tab w:val="left" w:pos="5760"/>
                <w:tab w:val="left" w:pos="6480"/>
              </w:tabs>
              <w:contextualSpacing/>
            </w:pPr>
            <w:r w:rsidRPr="002C225F">
              <w:t>If a program participant or prospective program participant objected to the religiou</w:t>
            </w:r>
            <w:r w:rsidR="00CC5414">
              <w:t>s character of the subrecipient</w:t>
            </w:r>
            <w:r w:rsidRPr="002C225F">
              <w:t>s</w:t>
            </w:r>
            <w:r w:rsidR="00CC5414">
              <w:t xml:space="preserve"> that provided</w:t>
            </w:r>
            <w:r w:rsidRPr="002C225F">
              <w:t xml:space="preserve"> s</w:t>
            </w:r>
            <w:r w:rsidR="00CC5414">
              <w:t>ervices, did the subrecipients</w:t>
            </w:r>
            <w:r w:rsidRPr="002C225F">
              <w:t xml:space="preserve"> undertake reasonable efforts to identify and refer the program participant to an alternative provider to which the program participant has no objection?</w:t>
            </w:r>
          </w:p>
          <w:p w:rsidR="002C28D7" w:rsidRDefault="00F863D4" w:rsidP="0031309D">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2C225F">
              <w:t>[24 CFR 578.87(b)(4)</w:t>
            </w:r>
            <w:r w:rsidR="00C171AC">
              <w:t>;</w:t>
            </w:r>
            <w:r w:rsidRPr="002C225F">
              <w:t xml:space="preserve"> 24 CFR 578.103(a</w:t>
            </w:r>
            <w:proofErr w:type="gramStart"/>
            <w:r w:rsidRPr="002C225F">
              <w:t>)(</w:t>
            </w:r>
            <w:proofErr w:type="gramEnd"/>
            <w:r w:rsidRPr="002C225F">
              <w:t>13)</w:t>
            </w:r>
            <w:r w:rsidR="000F2939">
              <w:t xml:space="preserve"> </w:t>
            </w:r>
            <w:r w:rsidR="000F2939" w:rsidRPr="000F2939">
              <w:t>or 24 CFR 578.103(a)(14) for funds awarded under the FY 2015 CoC Program Competition or later</w:t>
            </w:r>
            <w:r w:rsidRPr="002C225F">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C28D7" w:rsidTr="00C826B0">
              <w:trPr>
                <w:trHeight w:val="170"/>
              </w:trPr>
              <w:tc>
                <w:tcPr>
                  <w:tcW w:w="425"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57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60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C42D7">
                    <w:fldChar w:fldCharType="separate"/>
                  </w:r>
                  <w:r>
                    <w:fldChar w:fldCharType="end"/>
                  </w:r>
                </w:p>
              </w:tc>
            </w:tr>
            <w:tr w:rsidR="002C28D7" w:rsidTr="00C826B0">
              <w:trPr>
                <w:trHeight w:val="225"/>
              </w:trPr>
              <w:tc>
                <w:tcPr>
                  <w:tcW w:w="425"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2C28D7" w:rsidTr="00C826B0">
        <w:trPr>
          <w:cantSplit/>
        </w:trPr>
        <w:tc>
          <w:tcPr>
            <w:tcW w:w="9010" w:type="dxa"/>
            <w:gridSpan w:val="2"/>
            <w:tcBorders>
              <w:bottom w:val="nil"/>
            </w:tcBorders>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2C28D7" w:rsidTr="00C826B0">
        <w:trPr>
          <w:cantSplit/>
        </w:trPr>
        <w:tc>
          <w:tcPr>
            <w:tcW w:w="9010" w:type="dxa"/>
            <w:gridSpan w:val="2"/>
            <w:tcBorders>
              <w:top w:val="nil"/>
            </w:tcBorders>
          </w:tcPr>
          <w:p w:rsidR="002C28D7" w:rsidRDefault="002C28D7" w:rsidP="00680868">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E24847" w:rsidRDefault="00E24847" w:rsidP="00680868">
      <w:pPr>
        <w:widowControl w:val="0"/>
        <w:spacing w:after="0" w:line="120" w:lineRule="auto"/>
        <w:contextualSpacing/>
        <w:rPr>
          <w:rFonts w:ascii="Times New Roman" w:hAnsi="Times New Roman"/>
          <w:sz w:val="24"/>
          <w:szCs w:val="24"/>
        </w:rPr>
      </w:pPr>
    </w:p>
    <w:p w:rsidR="00947DC4" w:rsidRPr="002C225F" w:rsidRDefault="006448CC" w:rsidP="00E640FD">
      <w:pPr>
        <w:widowControl w:val="0"/>
        <w:spacing w:after="0" w:line="240" w:lineRule="auto"/>
        <w:contextualSpacing/>
        <w:rPr>
          <w:rFonts w:ascii="Times New Roman" w:hAnsi="Times New Roman"/>
          <w:sz w:val="24"/>
          <w:szCs w:val="24"/>
        </w:rPr>
      </w:pPr>
      <w:r>
        <w:rPr>
          <w:rFonts w:ascii="Times New Roman" w:hAnsi="Times New Roman"/>
          <w:sz w:val="24"/>
          <w:szCs w:val="24"/>
          <w:u w:val="single"/>
        </w:rPr>
        <w:lastRenderedPageBreak/>
        <w:t>J</w:t>
      </w:r>
      <w:r w:rsidR="00254B2F" w:rsidRPr="00FE08DA">
        <w:rPr>
          <w:rFonts w:ascii="Times New Roman" w:hAnsi="Times New Roman"/>
          <w:sz w:val="24"/>
          <w:szCs w:val="24"/>
          <w:u w:val="single"/>
        </w:rPr>
        <w:t xml:space="preserve">.  </w:t>
      </w:r>
      <w:r w:rsidR="00947DC4" w:rsidRPr="00254B2F">
        <w:rPr>
          <w:rFonts w:ascii="Times New Roman" w:hAnsi="Times New Roman"/>
          <w:sz w:val="24"/>
          <w:szCs w:val="24"/>
          <w:u w:val="single"/>
        </w:rPr>
        <w:t>TERMINATION OF ASSISTANCE</w:t>
      </w:r>
    </w:p>
    <w:p w:rsidR="00947DC4" w:rsidRDefault="0043710D" w:rsidP="00E640FD">
      <w:pPr>
        <w:pStyle w:val="Style1"/>
        <w:widowControl w:val="0"/>
        <w:numPr>
          <w:ilvl w:val="0"/>
          <w:numId w:val="0"/>
        </w:numPr>
        <w:spacing w:after="0" w:line="240" w:lineRule="auto"/>
        <w:contextualSpacing/>
        <w:rPr>
          <w:rFonts w:ascii="Times New Roman" w:hAnsi="Times New Roman"/>
          <w:sz w:val="24"/>
          <w:szCs w:val="24"/>
        </w:rPr>
      </w:pPr>
      <w:r>
        <w:rPr>
          <w:rFonts w:ascii="Times New Roman" w:hAnsi="Times New Roman"/>
          <w:sz w:val="24"/>
          <w:szCs w:val="24"/>
        </w:rPr>
        <w:t>37</w:t>
      </w:r>
      <w:r w:rsidR="002C28D7">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54B2F" w:rsidTr="00C171AC">
        <w:trPr>
          <w:trHeight w:val="539"/>
        </w:trPr>
        <w:tc>
          <w:tcPr>
            <w:tcW w:w="9010" w:type="dxa"/>
            <w:gridSpan w:val="2"/>
            <w:tcBorders>
              <w:bottom w:val="single" w:sz="4" w:space="0" w:color="auto"/>
            </w:tcBorders>
          </w:tcPr>
          <w:p w:rsidR="00254B2F" w:rsidRDefault="00254B2F" w:rsidP="00E640FD">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2C225F">
              <w:t>Do records confirm that the subrecipient</w:t>
            </w:r>
            <w:r w:rsidR="00CC5414">
              <w:t>s</w:t>
            </w:r>
            <w:r w:rsidRPr="002C225F">
              <w:t xml:space="preserve"> had a formal termination of assistance process that consists of the following:</w:t>
            </w:r>
          </w:p>
        </w:tc>
      </w:tr>
      <w:tr w:rsidR="00E6306F" w:rsidTr="00E6306F">
        <w:trPr>
          <w:trHeight w:val="773"/>
        </w:trPr>
        <w:tc>
          <w:tcPr>
            <w:tcW w:w="7385" w:type="dxa"/>
            <w:tcBorders>
              <w:bottom w:val="single" w:sz="4" w:space="0" w:color="auto"/>
            </w:tcBorders>
          </w:tcPr>
          <w:p w:rsidR="00E6306F" w:rsidRPr="002C225F" w:rsidRDefault="00E6306F" w:rsidP="00E640FD">
            <w:pPr>
              <w:pStyle w:val="Level1"/>
              <w:widowControl w:val="0"/>
              <w:numPr>
                <w:ilvl w:val="0"/>
                <w:numId w:val="8"/>
              </w:numPr>
              <w:tabs>
                <w:tab w:val="clear" w:pos="4320"/>
                <w:tab w:val="clear" w:pos="8640"/>
              </w:tabs>
              <w:ind w:left="365"/>
              <w:contextualSpacing/>
            </w:pPr>
            <w:r w:rsidRPr="002C225F">
              <w:rPr>
                <w:color w:val="000000"/>
              </w:rPr>
              <w:t xml:space="preserve">a written copy of the program rules and the termination process provided to the participant before the participant began to receive assistance; </w:t>
            </w:r>
          </w:p>
          <w:p w:rsidR="00E6306F" w:rsidRDefault="00E6306F" w:rsidP="0031309D">
            <w:pPr>
              <w:pStyle w:val="Level1"/>
              <w:widowControl w:val="0"/>
              <w:tabs>
                <w:tab w:val="clear" w:pos="360"/>
                <w:tab w:val="left" w:pos="720"/>
                <w:tab w:val="left" w:pos="1440"/>
                <w:tab w:val="left" w:pos="2160"/>
                <w:tab w:val="left" w:pos="2880"/>
                <w:tab w:val="left" w:pos="3600"/>
                <w:tab w:val="left" w:pos="5040"/>
                <w:tab w:val="left" w:pos="5760"/>
                <w:tab w:val="left" w:pos="6480"/>
              </w:tabs>
              <w:ind w:left="365"/>
            </w:pPr>
            <w:r w:rsidRPr="002C225F">
              <w:rPr>
                <w:color w:val="000000"/>
              </w:rPr>
              <w:t>[24 CFR 578.93(b)(1)</w:t>
            </w:r>
            <w:r w:rsidR="00C171AC">
              <w:rPr>
                <w:color w:val="000000"/>
              </w:rPr>
              <w:t>;</w:t>
            </w:r>
            <w:r w:rsidRPr="002C225F">
              <w:t xml:space="preserve"> 24 CFR 578.103(a)(7)(ii)</w:t>
            </w:r>
            <w:r w:rsidR="000F2939">
              <w:t xml:space="preserve"> or 24 CFR 578.103(a)(8</w:t>
            </w:r>
            <w:r w:rsidR="000F2939" w:rsidRPr="000F2939">
              <w:t>)</w:t>
            </w:r>
            <w:r w:rsidR="000F2939">
              <w:t>(ii)</w:t>
            </w:r>
            <w:r w:rsidR="000F2939" w:rsidRPr="000F2939">
              <w:t xml:space="preserve"> for funds awarded under the FY 2015 CoC Program Competition or later</w:t>
            </w:r>
            <w:r w:rsidRPr="002C225F">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6306F" w:rsidTr="00E6306F">
              <w:trPr>
                <w:trHeight w:val="170"/>
              </w:trPr>
              <w:tc>
                <w:tcPr>
                  <w:tcW w:w="425" w:type="dxa"/>
                </w:tcPr>
                <w:p w:rsidR="00E6306F" w:rsidRDefault="00E6306F"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576" w:type="dxa"/>
                </w:tcPr>
                <w:p w:rsidR="00E6306F" w:rsidRDefault="00E6306F"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606" w:type="dxa"/>
                </w:tcPr>
                <w:p w:rsidR="00E6306F" w:rsidRDefault="00E6306F"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C42D7">
                    <w:fldChar w:fldCharType="separate"/>
                  </w:r>
                  <w:r>
                    <w:fldChar w:fldCharType="end"/>
                  </w:r>
                </w:p>
              </w:tc>
            </w:tr>
            <w:tr w:rsidR="00E6306F" w:rsidTr="00E6306F">
              <w:trPr>
                <w:trHeight w:val="225"/>
              </w:trPr>
              <w:tc>
                <w:tcPr>
                  <w:tcW w:w="425" w:type="dxa"/>
                </w:tcPr>
                <w:p w:rsidR="00E6306F" w:rsidRDefault="00E6306F"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E6306F" w:rsidRDefault="00E6306F"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E6306F" w:rsidRDefault="00E6306F"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E6306F" w:rsidRDefault="00E6306F"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E6306F" w:rsidTr="00E6306F">
        <w:trPr>
          <w:trHeight w:val="773"/>
        </w:trPr>
        <w:tc>
          <w:tcPr>
            <w:tcW w:w="7385" w:type="dxa"/>
            <w:tcBorders>
              <w:top w:val="single" w:sz="4" w:space="0" w:color="auto"/>
              <w:left w:val="single" w:sz="4" w:space="0" w:color="auto"/>
              <w:bottom w:val="single" w:sz="4" w:space="0" w:color="auto"/>
              <w:right w:val="single" w:sz="4" w:space="0" w:color="auto"/>
            </w:tcBorders>
          </w:tcPr>
          <w:p w:rsidR="00E6306F" w:rsidRPr="002C225F" w:rsidRDefault="00E6306F" w:rsidP="00E640FD">
            <w:pPr>
              <w:pStyle w:val="Level1"/>
              <w:widowControl w:val="0"/>
              <w:numPr>
                <w:ilvl w:val="0"/>
                <w:numId w:val="8"/>
              </w:numPr>
              <w:tabs>
                <w:tab w:val="clear" w:pos="4320"/>
                <w:tab w:val="clear" w:pos="8640"/>
              </w:tabs>
              <w:ind w:left="365"/>
              <w:contextualSpacing/>
            </w:pPr>
            <w:r w:rsidRPr="002C225F">
              <w:rPr>
                <w:color w:val="000000"/>
              </w:rPr>
              <w:t xml:space="preserve">written notice to the program participant containing a clear statement of the reasons for termination; </w:t>
            </w:r>
          </w:p>
          <w:p w:rsidR="00E6306F" w:rsidRDefault="00E6306F" w:rsidP="0031309D">
            <w:pPr>
              <w:pStyle w:val="Level1"/>
              <w:widowControl w:val="0"/>
              <w:tabs>
                <w:tab w:val="clear" w:pos="360"/>
                <w:tab w:val="left" w:pos="720"/>
                <w:tab w:val="left" w:pos="1440"/>
                <w:tab w:val="left" w:pos="2160"/>
                <w:tab w:val="left" w:pos="2880"/>
                <w:tab w:val="left" w:pos="3600"/>
                <w:tab w:val="left" w:pos="5040"/>
                <w:tab w:val="left" w:pos="5760"/>
                <w:tab w:val="left" w:pos="6480"/>
              </w:tabs>
              <w:ind w:left="365"/>
            </w:pPr>
            <w:r w:rsidRPr="002C225F">
              <w:rPr>
                <w:color w:val="000000"/>
              </w:rPr>
              <w:t>[24 CFR 578.91(b)(2)</w:t>
            </w:r>
            <w:r w:rsidR="00C171AC">
              <w:rPr>
                <w:color w:val="000000"/>
              </w:rPr>
              <w:t>;</w:t>
            </w:r>
            <w:r w:rsidRPr="002C225F">
              <w:t xml:space="preserve"> 24 CFR 578.103(a)(7)(ii)</w:t>
            </w:r>
            <w:r w:rsidR="000F2939">
              <w:t xml:space="preserve"> or 24 CFR 578.103(a)(8</w:t>
            </w:r>
            <w:r w:rsidR="000F2939" w:rsidRPr="000F2939">
              <w:t>)</w:t>
            </w:r>
            <w:r w:rsidR="000F2939">
              <w:t>(ii)</w:t>
            </w:r>
            <w:r w:rsidR="000F2939" w:rsidRPr="000F2939">
              <w:t xml:space="preserve"> for funds awarded under the FY 2015 CoC Program Competition or later</w:t>
            </w:r>
            <w:r w:rsidRPr="002C225F">
              <w:t>]</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6306F" w:rsidTr="00E6306F">
              <w:trPr>
                <w:trHeight w:val="170"/>
              </w:trPr>
              <w:tc>
                <w:tcPr>
                  <w:tcW w:w="425" w:type="dxa"/>
                </w:tcPr>
                <w:p w:rsidR="00E6306F" w:rsidRDefault="00E6306F"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576" w:type="dxa"/>
                </w:tcPr>
                <w:p w:rsidR="00E6306F" w:rsidRDefault="00E6306F"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606" w:type="dxa"/>
                </w:tcPr>
                <w:p w:rsidR="00E6306F" w:rsidRDefault="00E6306F"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C42D7">
                    <w:fldChar w:fldCharType="separate"/>
                  </w:r>
                  <w:r>
                    <w:fldChar w:fldCharType="end"/>
                  </w:r>
                </w:p>
              </w:tc>
            </w:tr>
            <w:tr w:rsidR="00E6306F" w:rsidTr="00E6306F">
              <w:trPr>
                <w:trHeight w:val="225"/>
              </w:trPr>
              <w:tc>
                <w:tcPr>
                  <w:tcW w:w="425" w:type="dxa"/>
                </w:tcPr>
                <w:p w:rsidR="00E6306F" w:rsidRDefault="00E6306F"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E6306F" w:rsidRDefault="00E6306F"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E6306F" w:rsidRDefault="00E6306F"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E6306F" w:rsidRDefault="00E6306F"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E6306F" w:rsidTr="00E6306F">
        <w:trPr>
          <w:trHeight w:val="773"/>
        </w:trPr>
        <w:tc>
          <w:tcPr>
            <w:tcW w:w="7385" w:type="dxa"/>
            <w:tcBorders>
              <w:top w:val="single" w:sz="4" w:space="0" w:color="auto"/>
              <w:left w:val="single" w:sz="4" w:space="0" w:color="auto"/>
              <w:bottom w:val="single" w:sz="4" w:space="0" w:color="auto"/>
              <w:right w:val="single" w:sz="4" w:space="0" w:color="auto"/>
            </w:tcBorders>
          </w:tcPr>
          <w:p w:rsidR="00E6306F" w:rsidRPr="002C225F" w:rsidRDefault="00E6306F" w:rsidP="00E640FD">
            <w:pPr>
              <w:pStyle w:val="Level1"/>
              <w:widowControl w:val="0"/>
              <w:numPr>
                <w:ilvl w:val="0"/>
                <w:numId w:val="8"/>
              </w:numPr>
              <w:tabs>
                <w:tab w:val="clear" w:pos="4320"/>
                <w:tab w:val="clear" w:pos="8640"/>
              </w:tabs>
              <w:ind w:left="365"/>
              <w:contextualSpacing/>
            </w:pPr>
            <w:r w:rsidRPr="002C225F">
              <w:rPr>
                <w:color w:val="000000"/>
              </w:rPr>
              <w:t xml:space="preserve">a review of the decision, in which the program participant was given the opportunity to present written or oral objections before a person other than the person (or a subordinate of that person) who made or approved the termination decision; and </w:t>
            </w:r>
          </w:p>
          <w:p w:rsidR="00E6306F" w:rsidRDefault="00E6306F" w:rsidP="0031309D">
            <w:pPr>
              <w:pStyle w:val="Level1"/>
              <w:widowControl w:val="0"/>
              <w:tabs>
                <w:tab w:val="clear" w:pos="360"/>
                <w:tab w:val="left" w:pos="720"/>
                <w:tab w:val="left" w:pos="1440"/>
                <w:tab w:val="left" w:pos="2160"/>
                <w:tab w:val="left" w:pos="2880"/>
                <w:tab w:val="left" w:pos="3600"/>
                <w:tab w:val="left" w:pos="5040"/>
                <w:tab w:val="left" w:pos="5760"/>
                <w:tab w:val="left" w:pos="6480"/>
              </w:tabs>
              <w:ind w:left="365"/>
            </w:pPr>
            <w:r w:rsidRPr="002C225F">
              <w:rPr>
                <w:color w:val="000000"/>
              </w:rPr>
              <w:t>[24 CFR 578.91(b)(3)</w:t>
            </w:r>
            <w:r w:rsidR="00C171AC">
              <w:rPr>
                <w:color w:val="000000"/>
              </w:rPr>
              <w:t>;</w:t>
            </w:r>
            <w:r w:rsidRPr="002C225F">
              <w:t xml:space="preserve"> 24 CFR 578.103(a)(7)(ii)</w:t>
            </w:r>
            <w:r w:rsidR="000F2939">
              <w:t xml:space="preserve"> or 24 CFR 578.103(a)(8</w:t>
            </w:r>
            <w:r w:rsidR="000F2939" w:rsidRPr="000F2939">
              <w:t>)</w:t>
            </w:r>
            <w:r w:rsidR="000F2939">
              <w:t>(ii)</w:t>
            </w:r>
            <w:r w:rsidR="000F2939" w:rsidRPr="000F2939">
              <w:t xml:space="preserve"> for funds awarded under the FY 2015 CoC Program Competition or later</w:t>
            </w:r>
            <w:r w:rsidRPr="002C225F">
              <w:t>]</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6306F" w:rsidTr="00E6306F">
              <w:trPr>
                <w:trHeight w:val="170"/>
              </w:trPr>
              <w:tc>
                <w:tcPr>
                  <w:tcW w:w="425" w:type="dxa"/>
                </w:tcPr>
                <w:p w:rsidR="00E6306F" w:rsidRDefault="00E6306F"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576" w:type="dxa"/>
                </w:tcPr>
                <w:p w:rsidR="00E6306F" w:rsidRDefault="00E6306F"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606" w:type="dxa"/>
                </w:tcPr>
                <w:p w:rsidR="00E6306F" w:rsidRDefault="00E6306F"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C42D7">
                    <w:fldChar w:fldCharType="separate"/>
                  </w:r>
                  <w:r>
                    <w:fldChar w:fldCharType="end"/>
                  </w:r>
                </w:p>
              </w:tc>
            </w:tr>
            <w:tr w:rsidR="00E6306F" w:rsidTr="00E6306F">
              <w:trPr>
                <w:trHeight w:val="225"/>
              </w:trPr>
              <w:tc>
                <w:tcPr>
                  <w:tcW w:w="425" w:type="dxa"/>
                </w:tcPr>
                <w:p w:rsidR="00E6306F" w:rsidRDefault="00E6306F"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E6306F" w:rsidRDefault="00E6306F"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E6306F" w:rsidRDefault="00E6306F"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E6306F" w:rsidRDefault="00E6306F"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2C28D7" w:rsidTr="00C826B0">
        <w:trPr>
          <w:trHeight w:val="773"/>
        </w:trPr>
        <w:tc>
          <w:tcPr>
            <w:tcW w:w="7385" w:type="dxa"/>
            <w:tcBorders>
              <w:bottom w:val="single" w:sz="4" w:space="0" w:color="auto"/>
            </w:tcBorders>
          </w:tcPr>
          <w:p w:rsidR="00E6306F" w:rsidRPr="002C225F" w:rsidRDefault="00E6306F" w:rsidP="00E640FD">
            <w:pPr>
              <w:pStyle w:val="Level1"/>
              <w:widowControl w:val="0"/>
              <w:numPr>
                <w:ilvl w:val="0"/>
                <w:numId w:val="8"/>
              </w:numPr>
              <w:tabs>
                <w:tab w:val="clear" w:pos="4320"/>
                <w:tab w:val="clear" w:pos="8640"/>
              </w:tabs>
              <w:ind w:left="365"/>
              <w:contextualSpacing/>
            </w:pPr>
            <w:r w:rsidRPr="002C225F">
              <w:rPr>
                <w:color w:val="000000"/>
              </w:rPr>
              <w:t>prompt written notice of the final deci</w:t>
            </w:r>
            <w:r w:rsidR="005012E4">
              <w:rPr>
                <w:color w:val="000000"/>
              </w:rPr>
              <w:t>sion to the program participant?</w:t>
            </w:r>
            <w:r w:rsidRPr="002C225F">
              <w:rPr>
                <w:color w:val="000000"/>
              </w:rPr>
              <w:t xml:space="preserve"> </w:t>
            </w:r>
          </w:p>
          <w:p w:rsidR="002C28D7" w:rsidRDefault="00C171AC" w:rsidP="0031309D">
            <w:pPr>
              <w:pStyle w:val="Level1"/>
              <w:widowControl w:val="0"/>
              <w:tabs>
                <w:tab w:val="clear" w:pos="360"/>
                <w:tab w:val="left" w:pos="720"/>
                <w:tab w:val="left" w:pos="1440"/>
                <w:tab w:val="left" w:pos="2160"/>
                <w:tab w:val="left" w:pos="2880"/>
                <w:tab w:val="left" w:pos="3600"/>
                <w:tab w:val="left" w:pos="5040"/>
                <w:tab w:val="left" w:pos="5760"/>
                <w:tab w:val="left" w:pos="6480"/>
              </w:tabs>
              <w:ind w:left="365"/>
            </w:pPr>
            <w:r>
              <w:rPr>
                <w:color w:val="000000"/>
              </w:rPr>
              <w:t>[24 CFR 578.91(b)(4);</w:t>
            </w:r>
            <w:r w:rsidR="00E6306F" w:rsidRPr="002C225F">
              <w:rPr>
                <w:color w:val="000000"/>
              </w:rPr>
              <w:t xml:space="preserve"> </w:t>
            </w:r>
            <w:r w:rsidR="00E6306F" w:rsidRPr="002C225F">
              <w:t>24 CFR 578.103(a)(7)(ii)</w:t>
            </w:r>
            <w:r w:rsidR="000F2939">
              <w:t xml:space="preserve"> or 24 CFR 578.103(a)(8</w:t>
            </w:r>
            <w:r w:rsidR="000F2939" w:rsidRPr="000F2939">
              <w:t>)</w:t>
            </w:r>
            <w:r w:rsidR="000F2939">
              <w:t>(ii)</w:t>
            </w:r>
            <w:r w:rsidR="000F2939" w:rsidRPr="000F2939">
              <w:t xml:space="preserve"> for funds awarded under the FY 2015 CoC Program Competition or later</w:t>
            </w:r>
            <w:r w:rsidR="00E6306F" w:rsidRPr="002C225F">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C28D7" w:rsidTr="00C826B0">
              <w:trPr>
                <w:trHeight w:val="170"/>
              </w:trPr>
              <w:tc>
                <w:tcPr>
                  <w:tcW w:w="425"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57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60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C42D7">
                    <w:fldChar w:fldCharType="separate"/>
                  </w:r>
                  <w:r>
                    <w:fldChar w:fldCharType="end"/>
                  </w:r>
                </w:p>
              </w:tc>
            </w:tr>
            <w:tr w:rsidR="002C28D7" w:rsidTr="00C826B0">
              <w:trPr>
                <w:trHeight w:val="225"/>
              </w:trPr>
              <w:tc>
                <w:tcPr>
                  <w:tcW w:w="425"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2C28D7" w:rsidTr="00C826B0">
        <w:trPr>
          <w:cantSplit/>
        </w:trPr>
        <w:tc>
          <w:tcPr>
            <w:tcW w:w="9010" w:type="dxa"/>
            <w:gridSpan w:val="2"/>
            <w:tcBorders>
              <w:bottom w:val="nil"/>
            </w:tcBorders>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2C28D7" w:rsidTr="00C826B0">
        <w:trPr>
          <w:cantSplit/>
        </w:trPr>
        <w:tc>
          <w:tcPr>
            <w:tcW w:w="9010" w:type="dxa"/>
            <w:gridSpan w:val="2"/>
            <w:tcBorders>
              <w:top w:val="nil"/>
            </w:tcBorders>
          </w:tcPr>
          <w:p w:rsidR="00E24847" w:rsidRDefault="002C28D7" w:rsidP="00680868">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37F88" w:rsidRDefault="00E37F88" w:rsidP="00680868">
            <w:pPr>
              <w:pStyle w:val="Level1"/>
              <w:widowControl w:val="0"/>
              <w:tabs>
                <w:tab w:val="clear" w:pos="360"/>
                <w:tab w:val="left" w:pos="720"/>
                <w:tab w:val="left" w:pos="1440"/>
                <w:tab w:val="left" w:pos="2160"/>
                <w:tab w:val="left" w:pos="2880"/>
                <w:tab w:val="left" w:pos="3600"/>
                <w:tab w:val="left" w:pos="5040"/>
                <w:tab w:val="left" w:pos="5760"/>
                <w:tab w:val="left" w:pos="6480"/>
              </w:tabs>
            </w:pPr>
          </w:p>
          <w:p w:rsidR="00E37F88" w:rsidRDefault="00E37F88" w:rsidP="00680868">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B757E9" w:rsidRDefault="00B757E9" w:rsidP="00680868">
      <w:pPr>
        <w:widowControl w:val="0"/>
        <w:tabs>
          <w:tab w:val="center" w:pos="4320"/>
        </w:tabs>
        <w:spacing w:after="0" w:line="120" w:lineRule="auto"/>
        <w:rPr>
          <w:rFonts w:ascii="Times New Roman" w:hAnsi="Times New Roman"/>
          <w:sz w:val="24"/>
          <w:szCs w:val="24"/>
        </w:rPr>
      </w:pPr>
    </w:p>
    <w:p w:rsidR="007244ED" w:rsidRPr="002C225F" w:rsidRDefault="006448CC" w:rsidP="00E640FD">
      <w:pPr>
        <w:widowControl w:val="0"/>
        <w:tabs>
          <w:tab w:val="center" w:pos="4320"/>
        </w:tabs>
        <w:spacing w:after="0" w:line="240" w:lineRule="auto"/>
        <w:rPr>
          <w:rFonts w:ascii="Times New Roman" w:hAnsi="Times New Roman"/>
          <w:sz w:val="24"/>
          <w:szCs w:val="24"/>
        </w:rPr>
      </w:pPr>
      <w:r>
        <w:rPr>
          <w:rFonts w:ascii="Times New Roman" w:hAnsi="Times New Roman"/>
          <w:sz w:val="24"/>
          <w:szCs w:val="24"/>
          <w:u w:val="single"/>
        </w:rPr>
        <w:t>K</w:t>
      </w:r>
      <w:r w:rsidR="00B757E9" w:rsidRPr="00FE08DA">
        <w:rPr>
          <w:rFonts w:ascii="Times New Roman" w:hAnsi="Times New Roman"/>
          <w:sz w:val="24"/>
          <w:szCs w:val="24"/>
          <w:u w:val="single"/>
        </w:rPr>
        <w:t xml:space="preserve">.  </w:t>
      </w:r>
      <w:r w:rsidR="007244ED" w:rsidRPr="00B757E9">
        <w:rPr>
          <w:rFonts w:ascii="Times New Roman" w:hAnsi="Times New Roman"/>
          <w:sz w:val="24"/>
          <w:szCs w:val="24"/>
          <w:u w:val="single"/>
        </w:rPr>
        <w:t>CONFLICT OF INTEREST</w:t>
      </w:r>
    </w:p>
    <w:p w:rsidR="007244ED" w:rsidRDefault="0043710D" w:rsidP="00E640FD">
      <w:pPr>
        <w:pStyle w:val="Style1"/>
        <w:widowControl w:val="0"/>
        <w:numPr>
          <w:ilvl w:val="0"/>
          <w:numId w:val="0"/>
        </w:numPr>
        <w:spacing w:after="0" w:line="240" w:lineRule="auto"/>
        <w:rPr>
          <w:rFonts w:ascii="Times New Roman" w:hAnsi="Times New Roman"/>
          <w:sz w:val="24"/>
          <w:szCs w:val="24"/>
        </w:rPr>
      </w:pPr>
      <w:r>
        <w:rPr>
          <w:rFonts w:ascii="Times New Roman" w:hAnsi="Times New Roman"/>
          <w:sz w:val="24"/>
          <w:szCs w:val="24"/>
        </w:rPr>
        <w:t>38</w:t>
      </w:r>
      <w:r w:rsidR="002C28D7">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C28D7" w:rsidTr="00C826B0">
        <w:trPr>
          <w:trHeight w:val="773"/>
        </w:trPr>
        <w:tc>
          <w:tcPr>
            <w:tcW w:w="7385" w:type="dxa"/>
            <w:tcBorders>
              <w:bottom w:val="single" w:sz="4" w:space="0" w:color="auto"/>
            </w:tcBorders>
          </w:tcPr>
          <w:p w:rsidR="00B757E9" w:rsidRPr="002C225F" w:rsidRDefault="009F43F1" w:rsidP="00E640FD">
            <w:pPr>
              <w:pStyle w:val="Level1"/>
              <w:widowControl w:val="0"/>
            </w:pPr>
            <w:r w:rsidRPr="005D6131">
              <w:t>If records document that the recipient and its employees, agents, consultants, officers, and elected or appointed officials, or its subrecipients did not render impartial assistance in the provision of any type or amount of assistance because of activities or relationships with other persons or organizations, do records document that the conflict of interest was resolved to HUD’s satisfaction</w:t>
            </w:r>
            <w:r w:rsidR="00B757E9" w:rsidRPr="002C225F">
              <w:t xml:space="preserve">? </w:t>
            </w:r>
          </w:p>
          <w:p w:rsidR="002C28D7" w:rsidRDefault="00B757E9" w:rsidP="0031309D">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2C225F">
              <w:t>[24 CFR 578.95(c)</w:t>
            </w:r>
            <w:r w:rsidR="006D1068">
              <w:t>;</w:t>
            </w:r>
            <w:r w:rsidRPr="002C225F">
              <w:t xml:space="preserve"> 24 CFR 578.103(a</w:t>
            </w:r>
            <w:proofErr w:type="gramStart"/>
            <w:r w:rsidRPr="002C225F">
              <w:t>)(</w:t>
            </w:r>
            <w:proofErr w:type="gramEnd"/>
            <w:r w:rsidRPr="002C225F">
              <w:t>11)</w:t>
            </w:r>
            <w:r w:rsidR="000F2939">
              <w:t xml:space="preserve"> or 24 CFR 578.103(a)(12</w:t>
            </w:r>
            <w:r w:rsidR="000F2939" w:rsidRPr="000F2939">
              <w:t>) for funds awarded under the FY 2015 CoC Program Competition or later</w:t>
            </w:r>
            <w:r w:rsidRPr="002C225F">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C28D7" w:rsidTr="00C826B0">
              <w:trPr>
                <w:trHeight w:val="170"/>
              </w:trPr>
              <w:tc>
                <w:tcPr>
                  <w:tcW w:w="425"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57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60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C42D7">
                    <w:fldChar w:fldCharType="separate"/>
                  </w:r>
                  <w:r>
                    <w:fldChar w:fldCharType="end"/>
                  </w:r>
                </w:p>
              </w:tc>
            </w:tr>
            <w:tr w:rsidR="002C28D7" w:rsidTr="00C826B0">
              <w:trPr>
                <w:trHeight w:val="225"/>
              </w:trPr>
              <w:tc>
                <w:tcPr>
                  <w:tcW w:w="425"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2C28D7" w:rsidTr="00C826B0">
        <w:trPr>
          <w:cantSplit/>
        </w:trPr>
        <w:tc>
          <w:tcPr>
            <w:tcW w:w="9010" w:type="dxa"/>
            <w:gridSpan w:val="2"/>
            <w:tcBorders>
              <w:bottom w:val="nil"/>
            </w:tcBorders>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2C28D7" w:rsidTr="00C826B0">
        <w:trPr>
          <w:cantSplit/>
        </w:trPr>
        <w:tc>
          <w:tcPr>
            <w:tcW w:w="9010" w:type="dxa"/>
            <w:gridSpan w:val="2"/>
            <w:tcBorders>
              <w:top w:val="nil"/>
            </w:tcBorders>
          </w:tcPr>
          <w:p w:rsidR="002C28D7" w:rsidRDefault="002C28D7" w:rsidP="00680868">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37F88" w:rsidRDefault="00E37F88" w:rsidP="00680868">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E37F88" w:rsidRDefault="00E37F88" w:rsidP="00E640FD">
      <w:pPr>
        <w:pStyle w:val="Style1"/>
        <w:widowControl w:val="0"/>
        <w:numPr>
          <w:ilvl w:val="0"/>
          <w:numId w:val="0"/>
        </w:numPr>
        <w:spacing w:after="0" w:line="240" w:lineRule="auto"/>
        <w:rPr>
          <w:rFonts w:ascii="Times New Roman" w:hAnsi="Times New Roman"/>
          <w:sz w:val="24"/>
          <w:szCs w:val="24"/>
        </w:rPr>
      </w:pPr>
    </w:p>
    <w:p w:rsidR="00E37F88" w:rsidRDefault="00E37F88" w:rsidP="00E640FD">
      <w:pPr>
        <w:pStyle w:val="Style1"/>
        <w:widowControl w:val="0"/>
        <w:numPr>
          <w:ilvl w:val="0"/>
          <w:numId w:val="0"/>
        </w:numPr>
        <w:spacing w:after="0" w:line="240" w:lineRule="auto"/>
        <w:rPr>
          <w:rFonts w:ascii="Times New Roman" w:hAnsi="Times New Roman"/>
          <w:sz w:val="24"/>
          <w:szCs w:val="24"/>
        </w:rPr>
      </w:pPr>
    </w:p>
    <w:p w:rsidR="007244ED" w:rsidRDefault="0043710D" w:rsidP="00E640FD">
      <w:pPr>
        <w:pStyle w:val="Style1"/>
        <w:widowControl w:val="0"/>
        <w:numPr>
          <w:ilvl w:val="0"/>
          <w:numId w:val="0"/>
        </w:numPr>
        <w:spacing w:after="0" w:line="240" w:lineRule="auto"/>
        <w:rPr>
          <w:rFonts w:ascii="Times New Roman" w:hAnsi="Times New Roman"/>
          <w:sz w:val="24"/>
          <w:szCs w:val="24"/>
        </w:rPr>
      </w:pPr>
      <w:r>
        <w:rPr>
          <w:rFonts w:ascii="Times New Roman" w:hAnsi="Times New Roman"/>
          <w:sz w:val="24"/>
          <w:szCs w:val="24"/>
        </w:rPr>
        <w:lastRenderedPageBreak/>
        <w:t>39</w:t>
      </w:r>
      <w:r w:rsidR="002C28D7">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C28D7" w:rsidTr="00C826B0">
        <w:trPr>
          <w:trHeight w:val="773"/>
        </w:trPr>
        <w:tc>
          <w:tcPr>
            <w:tcW w:w="7385" w:type="dxa"/>
            <w:tcBorders>
              <w:bottom w:val="single" w:sz="4" w:space="0" w:color="auto"/>
            </w:tcBorders>
          </w:tcPr>
          <w:p w:rsidR="00B757E9" w:rsidRPr="002C225F" w:rsidRDefault="009F43F1" w:rsidP="00E640FD">
            <w:pPr>
              <w:pStyle w:val="Level1"/>
              <w:widowControl w:val="0"/>
            </w:pPr>
            <w:r w:rsidRPr="005D6131">
              <w:t>If records document that the recipient’s and its employees, agents, consultants, officers, elected or appointed officials of the</w:t>
            </w:r>
            <w:r w:rsidR="00462F8E">
              <w:t xml:space="preserve"> recipient, or its subrecipients</w:t>
            </w:r>
            <w:r w:rsidRPr="005D6131">
              <w:t xml:space="preserve"> have not complied with the individual conflict of interest requirements at 24 CFR 578.95(d) or did not obtain an exception from HUD, do records document that the conflict of interest was resolved to HUD’s satisfaction</w:t>
            </w:r>
            <w:r w:rsidR="00B757E9" w:rsidRPr="002C225F">
              <w:t xml:space="preserve">? </w:t>
            </w:r>
          </w:p>
          <w:p w:rsidR="002C28D7" w:rsidRDefault="006D1068" w:rsidP="0031309D">
            <w:pPr>
              <w:pStyle w:val="Level1"/>
              <w:widowControl w:val="0"/>
              <w:tabs>
                <w:tab w:val="clear" w:pos="360"/>
                <w:tab w:val="left" w:pos="720"/>
                <w:tab w:val="left" w:pos="1440"/>
                <w:tab w:val="left" w:pos="2160"/>
                <w:tab w:val="left" w:pos="2880"/>
                <w:tab w:val="left" w:pos="3600"/>
                <w:tab w:val="left" w:pos="5040"/>
                <w:tab w:val="left" w:pos="5760"/>
                <w:tab w:val="left" w:pos="6480"/>
              </w:tabs>
            </w:pPr>
            <w:r>
              <w:t>[24 CFR 578.95(d)(3);</w:t>
            </w:r>
            <w:r w:rsidR="00B757E9" w:rsidRPr="002C225F">
              <w:t xml:space="preserve"> 24 CFR 578.103(a</w:t>
            </w:r>
            <w:proofErr w:type="gramStart"/>
            <w:r w:rsidR="00B757E9" w:rsidRPr="002C225F">
              <w:t>)(</w:t>
            </w:r>
            <w:proofErr w:type="gramEnd"/>
            <w:r w:rsidR="00B757E9" w:rsidRPr="002C225F">
              <w:t>11)</w:t>
            </w:r>
            <w:r w:rsidR="000F2939">
              <w:t xml:space="preserve"> or 24 CFR 578.103(a)(12</w:t>
            </w:r>
            <w:r w:rsidR="000F2939" w:rsidRPr="000F2939">
              <w:t>) for funds awarded under the FY 2015 CoC Program Competition or later</w:t>
            </w:r>
            <w:r w:rsidR="00B757E9" w:rsidRPr="002C225F">
              <w:t xml:space="preserve">]  </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C28D7" w:rsidTr="00C826B0">
              <w:trPr>
                <w:trHeight w:val="170"/>
              </w:trPr>
              <w:tc>
                <w:tcPr>
                  <w:tcW w:w="425"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57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60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C42D7">
                    <w:fldChar w:fldCharType="separate"/>
                  </w:r>
                  <w:r>
                    <w:fldChar w:fldCharType="end"/>
                  </w:r>
                </w:p>
              </w:tc>
            </w:tr>
            <w:tr w:rsidR="002C28D7" w:rsidTr="00C826B0">
              <w:trPr>
                <w:trHeight w:val="225"/>
              </w:trPr>
              <w:tc>
                <w:tcPr>
                  <w:tcW w:w="425"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2C28D7" w:rsidTr="00C826B0">
        <w:trPr>
          <w:cantSplit/>
        </w:trPr>
        <w:tc>
          <w:tcPr>
            <w:tcW w:w="9010" w:type="dxa"/>
            <w:gridSpan w:val="2"/>
            <w:tcBorders>
              <w:bottom w:val="nil"/>
            </w:tcBorders>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2C28D7" w:rsidTr="00C826B0">
        <w:trPr>
          <w:cantSplit/>
        </w:trPr>
        <w:tc>
          <w:tcPr>
            <w:tcW w:w="9010" w:type="dxa"/>
            <w:gridSpan w:val="2"/>
            <w:tcBorders>
              <w:top w:val="nil"/>
            </w:tcBorders>
          </w:tcPr>
          <w:p w:rsidR="002C28D7" w:rsidRDefault="002C28D7" w:rsidP="00680868">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263DA" w:rsidRDefault="003263DA" w:rsidP="00680868">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E4094A" w:rsidRDefault="00E4094A" w:rsidP="00C1083C">
      <w:pPr>
        <w:widowControl w:val="0"/>
        <w:spacing w:after="0" w:line="240" w:lineRule="auto"/>
        <w:contextualSpacing/>
        <w:rPr>
          <w:rFonts w:ascii="Times New Roman" w:hAnsi="Times New Roman"/>
          <w:sz w:val="24"/>
          <w:szCs w:val="24"/>
          <w:u w:val="single"/>
        </w:rPr>
      </w:pPr>
    </w:p>
    <w:p w:rsidR="00947DC4" w:rsidRPr="002C225F" w:rsidRDefault="006448CC" w:rsidP="00E640FD">
      <w:pPr>
        <w:widowControl w:val="0"/>
        <w:spacing w:after="0" w:line="240" w:lineRule="auto"/>
        <w:contextualSpacing/>
        <w:rPr>
          <w:rFonts w:ascii="Times New Roman" w:hAnsi="Times New Roman"/>
          <w:sz w:val="24"/>
          <w:szCs w:val="24"/>
        </w:rPr>
      </w:pPr>
      <w:r>
        <w:rPr>
          <w:rFonts w:ascii="Times New Roman" w:hAnsi="Times New Roman"/>
          <w:sz w:val="24"/>
          <w:szCs w:val="24"/>
          <w:u w:val="single"/>
        </w:rPr>
        <w:t>L</w:t>
      </w:r>
      <w:r w:rsidR="00B70D76" w:rsidRPr="00FE08DA">
        <w:rPr>
          <w:rFonts w:ascii="Times New Roman" w:hAnsi="Times New Roman"/>
          <w:sz w:val="24"/>
          <w:szCs w:val="24"/>
          <w:u w:val="single"/>
        </w:rPr>
        <w:t xml:space="preserve">.  </w:t>
      </w:r>
      <w:r w:rsidR="00947DC4" w:rsidRPr="00B70D76">
        <w:rPr>
          <w:rFonts w:ascii="Times New Roman" w:hAnsi="Times New Roman"/>
          <w:sz w:val="24"/>
          <w:szCs w:val="24"/>
          <w:u w:val="single"/>
        </w:rPr>
        <w:t>DISPLACEMENT, RELOCATION, AND ACQUISITION</w:t>
      </w:r>
    </w:p>
    <w:p w:rsidR="00947DC4" w:rsidRDefault="0043710D" w:rsidP="00E640FD">
      <w:pPr>
        <w:pStyle w:val="Style1"/>
        <w:widowControl w:val="0"/>
        <w:numPr>
          <w:ilvl w:val="0"/>
          <w:numId w:val="0"/>
        </w:numPr>
        <w:spacing w:after="0" w:line="240" w:lineRule="auto"/>
        <w:contextualSpacing/>
        <w:rPr>
          <w:rFonts w:ascii="Times New Roman" w:hAnsi="Times New Roman"/>
          <w:sz w:val="24"/>
          <w:szCs w:val="24"/>
        </w:rPr>
      </w:pPr>
      <w:r>
        <w:rPr>
          <w:rFonts w:ascii="Times New Roman" w:hAnsi="Times New Roman"/>
          <w:sz w:val="24"/>
          <w:szCs w:val="24"/>
        </w:rPr>
        <w:t>40</w:t>
      </w:r>
      <w:r w:rsidR="002C28D7">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C28D7" w:rsidTr="00C826B0">
        <w:trPr>
          <w:trHeight w:val="773"/>
        </w:trPr>
        <w:tc>
          <w:tcPr>
            <w:tcW w:w="7385" w:type="dxa"/>
            <w:tcBorders>
              <w:bottom w:val="single" w:sz="4" w:space="0" w:color="auto"/>
            </w:tcBorders>
          </w:tcPr>
          <w:p w:rsidR="00B70D76" w:rsidRPr="002C225F" w:rsidRDefault="00B70D76" w:rsidP="00E640FD">
            <w:pPr>
              <w:pStyle w:val="Level1"/>
              <w:widowControl w:val="0"/>
              <w:contextualSpacing/>
            </w:pPr>
            <w:r w:rsidRPr="002C225F">
              <w:t>If a CoC Program household was displaced during the grant term, do record</w:t>
            </w:r>
            <w:r w:rsidR="00462F8E">
              <w:t>s confirm that the subrecipients</w:t>
            </w:r>
            <w:r w:rsidRPr="002C225F">
              <w:t xml:space="preserve"> complied with the requirements of 24 CFR 578.83? </w:t>
            </w:r>
          </w:p>
          <w:p w:rsidR="002C28D7" w:rsidRDefault="00B70D76" w:rsidP="00E640FD">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2C225F">
              <w:t>[24 CFR 578.83</w:t>
            </w:r>
            <w:r w:rsidR="006D1068">
              <w:t>;</w:t>
            </w:r>
            <w:r w:rsidRPr="002C225F">
              <w:t xml:space="preserve"> 24 CFR 578.103(a)]</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C28D7" w:rsidTr="00C826B0">
              <w:trPr>
                <w:trHeight w:val="170"/>
              </w:trPr>
              <w:tc>
                <w:tcPr>
                  <w:tcW w:w="425"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57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60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C42D7">
                    <w:fldChar w:fldCharType="separate"/>
                  </w:r>
                  <w:r>
                    <w:fldChar w:fldCharType="end"/>
                  </w:r>
                </w:p>
              </w:tc>
            </w:tr>
            <w:tr w:rsidR="002C28D7" w:rsidTr="00C826B0">
              <w:trPr>
                <w:trHeight w:val="225"/>
              </w:trPr>
              <w:tc>
                <w:tcPr>
                  <w:tcW w:w="425"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2C28D7" w:rsidTr="00C826B0">
        <w:trPr>
          <w:cantSplit/>
        </w:trPr>
        <w:tc>
          <w:tcPr>
            <w:tcW w:w="9010" w:type="dxa"/>
            <w:gridSpan w:val="2"/>
            <w:tcBorders>
              <w:bottom w:val="nil"/>
            </w:tcBorders>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2C28D7" w:rsidTr="00C826B0">
        <w:trPr>
          <w:cantSplit/>
        </w:trPr>
        <w:tc>
          <w:tcPr>
            <w:tcW w:w="9010" w:type="dxa"/>
            <w:gridSpan w:val="2"/>
            <w:tcBorders>
              <w:top w:val="nil"/>
            </w:tcBorders>
          </w:tcPr>
          <w:p w:rsidR="002C28D7" w:rsidRDefault="002C28D7" w:rsidP="00FC150B">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B70D76" w:rsidRDefault="00B70D76" w:rsidP="00C1083C">
      <w:pPr>
        <w:widowControl w:val="0"/>
        <w:spacing w:before="120" w:after="60" w:line="240" w:lineRule="auto"/>
        <w:contextualSpacing/>
        <w:rPr>
          <w:rFonts w:ascii="Times New Roman" w:hAnsi="Times New Roman"/>
          <w:sz w:val="24"/>
          <w:szCs w:val="24"/>
        </w:rPr>
      </w:pPr>
    </w:p>
    <w:p w:rsidR="00FD5578" w:rsidRPr="002C225F" w:rsidRDefault="006448CC" w:rsidP="00E640FD">
      <w:pPr>
        <w:widowControl w:val="0"/>
        <w:spacing w:before="120" w:after="60" w:line="240" w:lineRule="auto"/>
        <w:contextualSpacing/>
        <w:rPr>
          <w:rFonts w:ascii="Times New Roman" w:hAnsi="Times New Roman"/>
          <w:sz w:val="24"/>
          <w:szCs w:val="24"/>
        </w:rPr>
      </w:pPr>
      <w:r>
        <w:rPr>
          <w:rFonts w:ascii="Times New Roman" w:hAnsi="Times New Roman"/>
          <w:sz w:val="24"/>
          <w:szCs w:val="24"/>
          <w:u w:val="single"/>
        </w:rPr>
        <w:t>M</w:t>
      </w:r>
      <w:r w:rsidR="00B70D76" w:rsidRPr="00FE08DA">
        <w:rPr>
          <w:rFonts w:ascii="Times New Roman" w:hAnsi="Times New Roman"/>
          <w:sz w:val="24"/>
          <w:szCs w:val="24"/>
          <w:u w:val="single"/>
        </w:rPr>
        <w:t xml:space="preserve">.  </w:t>
      </w:r>
      <w:r w:rsidR="00FD5578" w:rsidRPr="00B70D76">
        <w:rPr>
          <w:rFonts w:ascii="Times New Roman" w:hAnsi="Times New Roman"/>
          <w:sz w:val="24"/>
          <w:szCs w:val="24"/>
          <w:u w:val="single"/>
        </w:rPr>
        <w:t>ENVIRONMENTAL REVIEW</w:t>
      </w:r>
    </w:p>
    <w:p w:rsidR="00FD5578" w:rsidRDefault="0043710D" w:rsidP="00E640FD">
      <w:pPr>
        <w:pStyle w:val="Style1"/>
        <w:widowControl w:val="0"/>
        <w:numPr>
          <w:ilvl w:val="0"/>
          <w:numId w:val="0"/>
        </w:numPr>
        <w:spacing w:after="0" w:line="240" w:lineRule="auto"/>
        <w:contextualSpacing/>
        <w:rPr>
          <w:rFonts w:ascii="Times New Roman" w:hAnsi="Times New Roman"/>
          <w:sz w:val="24"/>
          <w:szCs w:val="24"/>
        </w:rPr>
      </w:pPr>
      <w:r>
        <w:rPr>
          <w:rFonts w:ascii="Times New Roman" w:hAnsi="Times New Roman"/>
          <w:sz w:val="24"/>
          <w:szCs w:val="24"/>
        </w:rPr>
        <w:t>41</w:t>
      </w:r>
      <w:r w:rsidR="002C28D7">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C28D7" w:rsidTr="00C826B0">
        <w:trPr>
          <w:trHeight w:val="773"/>
        </w:trPr>
        <w:tc>
          <w:tcPr>
            <w:tcW w:w="7385" w:type="dxa"/>
            <w:tcBorders>
              <w:bottom w:val="single" w:sz="4" w:space="0" w:color="auto"/>
            </w:tcBorders>
          </w:tcPr>
          <w:p w:rsidR="00B8503C" w:rsidRPr="00AD552A" w:rsidRDefault="00B8503C" w:rsidP="00E640FD">
            <w:pPr>
              <w:pStyle w:val="Level1"/>
              <w:widowControl w:val="0"/>
              <w:rPr>
                <w:bCs/>
              </w:rPr>
            </w:pPr>
            <w:r w:rsidRPr="00AD552A">
              <w:rPr>
                <w:bCs/>
              </w:rPr>
              <w:t>Do records confirm an environmental review was completed prior to committing or expending CoC Program funds or local funds on any eligible program activities or acquiring, rehabilitating, converting, leasing, repairing, disposing of, demolishing, or constructing property for a CoC project?</w:t>
            </w:r>
          </w:p>
          <w:p w:rsidR="002C28D7" w:rsidRDefault="00B70D76" w:rsidP="00E640FD">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CC5414">
              <w:t>[24 CFR 578.103(a)]</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C28D7" w:rsidTr="00C826B0">
              <w:trPr>
                <w:trHeight w:val="170"/>
              </w:trPr>
              <w:tc>
                <w:tcPr>
                  <w:tcW w:w="425"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57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C42D7">
                    <w:fldChar w:fldCharType="separate"/>
                  </w:r>
                  <w:r>
                    <w:fldChar w:fldCharType="end"/>
                  </w:r>
                </w:p>
              </w:tc>
              <w:tc>
                <w:tcPr>
                  <w:tcW w:w="60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C42D7">
                    <w:fldChar w:fldCharType="separate"/>
                  </w:r>
                  <w:r>
                    <w:fldChar w:fldCharType="end"/>
                  </w:r>
                </w:p>
              </w:tc>
            </w:tr>
            <w:tr w:rsidR="002C28D7" w:rsidTr="00C826B0">
              <w:trPr>
                <w:trHeight w:val="225"/>
              </w:trPr>
              <w:tc>
                <w:tcPr>
                  <w:tcW w:w="425"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2C28D7" w:rsidTr="00C826B0">
        <w:trPr>
          <w:cantSplit/>
        </w:trPr>
        <w:tc>
          <w:tcPr>
            <w:tcW w:w="9010" w:type="dxa"/>
            <w:gridSpan w:val="2"/>
            <w:tcBorders>
              <w:bottom w:val="nil"/>
            </w:tcBorders>
          </w:tcPr>
          <w:p w:rsidR="002C28D7" w:rsidRDefault="002C28D7" w:rsidP="00E640FD">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2C28D7" w:rsidTr="00C826B0">
        <w:trPr>
          <w:cantSplit/>
        </w:trPr>
        <w:tc>
          <w:tcPr>
            <w:tcW w:w="9010" w:type="dxa"/>
            <w:gridSpan w:val="2"/>
            <w:tcBorders>
              <w:top w:val="nil"/>
            </w:tcBorders>
          </w:tcPr>
          <w:p w:rsidR="00E4094A" w:rsidRDefault="002C28D7" w:rsidP="00FC150B">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71E2C" w:rsidRDefault="00371E2C" w:rsidP="00FC150B">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277055" w:rsidRDefault="00277055" w:rsidP="00C1083C">
      <w:pPr>
        <w:pStyle w:val="Level1"/>
        <w:widowControl w:val="0"/>
        <w:tabs>
          <w:tab w:val="clear" w:pos="360"/>
          <w:tab w:val="left" w:pos="720"/>
          <w:tab w:val="left" w:pos="1440"/>
          <w:tab w:val="left" w:pos="2160"/>
          <w:tab w:val="left" w:pos="2880"/>
          <w:tab w:val="left" w:pos="3600"/>
          <w:tab w:val="left" w:pos="5040"/>
          <w:tab w:val="left" w:pos="5760"/>
          <w:tab w:val="left" w:pos="6480"/>
        </w:tabs>
        <w:contextualSpacing/>
      </w:pPr>
    </w:p>
    <w:p w:rsidR="000846C2" w:rsidRPr="0031309D" w:rsidRDefault="000846C2" w:rsidP="00E640FD">
      <w:pPr>
        <w:widowControl w:val="0"/>
        <w:spacing w:after="0" w:line="240" w:lineRule="auto"/>
        <w:rPr>
          <w:rFonts w:ascii="Times New Roman" w:eastAsia="Times New Roman" w:hAnsi="Times New Roman"/>
          <w:sz w:val="24"/>
          <w:szCs w:val="24"/>
          <w:u w:val="single"/>
        </w:rPr>
      </w:pPr>
      <w:r w:rsidRPr="0031309D">
        <w:rPr>
          <w:rFonts w:ascii="Times New Roman" w:eastAsia="Times New Roman" w:hAnsi="Times New Roman"/>
          <w:sz w:val="24"/>
          <w:szCs w:val="24"/>
          <w:u w:val="single"/>
        </w:rPr>
        <w:t>N. EXPENDITURE CAPS</w:t>
      </w:r>
    </w:p>
    <w:p w:rsidR="000846C2" w:rsidRPr="000846C2" w:rsidRDefault="0043710D" w:rsidP="00E640FD">
      <w:pPr>
        <w:widowControl w:val="0"/>
        <w:spacing w:after="0" w:line="240" w:lineRule="auto"/>
        <w:rPr>
          <w:rFonts w:ascii="Times New Roman" w:eastAsia="Times New Roman" w:hAnsi="Times New Roman"/>
          <w:sz w:val="24"/>
          <w:szCs w:val="24"/>
        </w:rPr>
      </w:pPr>
      <w:r>
        <w:rPr>
          <w:rFonts w:ascii="Times New Roman" w:eastAsia="Times New Roman" w:hAnsi="Times New Roman"/>
          <w:sz w:val="24"/>
          <w:szCs w:val="24"/>
        </w:rPr>
        <w:t>42</w:t>
      </w:r>
      <w:r w:rsidR="00123A64">
        <w:rPr>
          <w:rFonts w:ascii="Times New Roman" w:eastAsia="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7"/>
        <w:gridCol w:w="1623"/>
      </w:tblGrid>
      <w:tr w:rsidR="000846C2" w:rsidRPr="000846C2" w:rsidTr="00A8172D">
        <w:trPr>
          <w:trHeight w:val="773"/>
        </w:trPr>
        <w:tc>
          <w:tcPr>
            <w:tcW w:w="7385" w:type="dxa"/>
            <w:tcBorders>
              <w:top w:val="single" w:sz="4" w:space="0" w:color="auto"/>
              <w:left w:val="single" w:sz="4" w:space="0" w:color="auto"/>
              <w:bottom w:val="single" w:sz="4" w:space="0" w:color="auto"/>
              <w:right w:val="single" w:sz="4" w:space="0" w:color="auto"/>
            </w:tcBorders>
            <w:hideMark/>
          </w:tcPr>
          <w:p w:rsidR="000846C2" w:rsidRPr="000846C2" w:rsidRDefault="000846C2" w:rsidP="00E640FD">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Calibri"/>
                <w:sz w:val="24"/>
                <w:szCs w:val="24"/>
              </w:rPr>
            </w:pPr>
            <w:r w:rsidRPr="000846C2">
              <w:rPr>
                <w:rFonts w:ascii="Times New Roman" w:eastAsia="Times New Roman" w:hAnsi="Times New Roman"/>
                <w:sz w:val="24"/>
                <w:szCs w:val="24"/>
              </w:rPr>
              <w:t xml:space="preserve">Are the recipient and its subrecipients in compliance with the component or activity caps imposed by program regulations, and are all costs subject to the expenditure caps properly classified? </w:t>
            </w:r>
          </w:p>
          <w:p w:rsidR="000846C2" w:rsidRPr="000846C2" w:rsidRDefault="000846C2" w:rsidP="00E640FD">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0846C2">
              <w:rPr>
                <w:rFonts w:ascii="Times New Roman" w:eastAsia="Times New Roman" w:hAnsi="Times New Roman"/>
                <w:sz w:val="24"/>
                <w:szCs w:val="24"/>
              </w:rPr>
              <w:t xml:space="preserve">[24 CFR </w:t>
            </w:r>
            <w:r w:rsidR="00E71A55" w:rsidRPr="00E71A55">
              <w:rPr>
                <w:rFonts w:ascii="Times New Roman" w:eastAsia="Times New Roman" w:hAnsi="Times New Roman"/>
                <w:sz w:val="24"/>
                <w:szCs w:val="24"/>
              </w:rPr>
              <w:t xml:space="preserve">578.39(a); </w:t>
            </w:r>
            <w:r w:rsidR="008470F2">
              <w:rPr>
                <w:rFonts w:ascii="Times New Roman" w:eastAsia="Times New Roman" w:hAnsi="Times New Roman"/>
                <w:sz w:val="24"/>
                <w:szCs w:val="24"/>
              </w:rPr>
              <w:t xml:space="preserve">24 CFR </w:t>
            </w:r>
            <w:r w:rsidR="00E71A55" w:rsidRPr="00E71A55">
              <w:rPr>
                <w:rFonts w:ascii="Times New Roman" w:eastAsia="Times New Roman" w:hAnsi="Times New Roman"/>
                <w:sz w:val="24"/>
                <w:szCs w:val="24"/>
              </w:rPr>
              <w:t>578.59(a)</w:t>
            </w:r>
            <w:r w:rsidR="008470F2">
              <w:rPr>
                <w:rFonts w:ascii="Times New Roman" w:eastAsia="Times New Roman" w:hAnsi="Times New Roman"/>
                <w:sz w:val="24"/>
                <w:szCs w:val="24"/>
              </w:rPr>
              <w:t>;</w:t>
            </w:r>
            <w:r w:rsidR="00E71A55" w:rsidRPr="00E71A55">
              <w:rPr>
                <w:rFonts w:ascii="Times New Roman" w:eastAsia="Times New Roman" w:hAnsi="Times New Roman"/>
                <w:sz w:val="24"/>
                <w:szCs w:val="24"/>
              </w:rPr>
              <w:t xml:space="preserve"> </w:t>
            </w:r>
            <w:r w:rsidR="008470F2">
              <w:rPr>
                <w:rFonts w:ascii="Times New Roman" w:eastAsia="Times New Roman" w:hAnsi="Times New Roman"/>
                <w:sz w:val="24"/>
                <w:szCs w:val="24"/>
              </w:rPr>
              <w:t>24 CFR 578.59(b)(1);</w:t>
            </w:r>
            <w:r w:rsidR="00E71A55" w:rsidRPr="00E71A55">
              <w:rPr>
                <w:rFonts w:ascii="Times New Roman" w:eastAsia="Times New Roman" w:hAnsi="Times New Roman"/>
                <w:sz w:val="24"/>
                <w:szCs w:val="24"/>
              </w:rPr>
              <w:t xml:space="preserve"> </w:t>
            </w:r>
            <w:r w:rsidR="008470F2">
              <w:rPr>
                <w:rFonts w:ascii="Times New Roman" w:eastAsia="Times New Roman" w:hAnsi="Times New Roman"/>
                <w:sz w:val="24"/>
                <w:szCs w:val="24"/>
              </w:rPr>
              <w:t xml:space="preserve">24 CFR </w:t>
            </w:r>
            <w:r w:rsidRPr="000846C2">
              <w:rPr>
                <w:rFonts w:ascii="Times New Roman" w:eastAsia="Times New Roman" w:hAnsi="Times New Roman"/>
                <w:sz w:val="24"/>
                <w:szCs w:val="24"/>
              </w:rPr>
              <w:t>578.89]</w:t>
            </w:r>
          </w:p>
        </w:tc>
        <w:tc>
          <w:tcPr>
            <w:tcW w:w="1625" w:type="dxa"/>
            <w:tcBorders>
              <w:top w:val="single" w:sz="4" w:space="0" w:color="auto"/>
              <w:left w:val="single" w:sz="4" w:space="0" w:color="auto"/>
              <w:bottom w:val="single" w:sz="4" w:space="0" w:color="auto"/>
              <w:right w:val="single" w:sz="4" w:space="0" w:color="auto"/>
            </w:tcBorders>
            <w:hideMark/>
          </w:tcPr>
          <w:tbl>
            <w:tblPr>
              <w:tblpPr w:leftFromText="180" w:rightFromText="180" w:vertAnchor="text" w:horzAnchor="margin" w:tblpX="172" w:tblpY="84"/>
              <w:tblW w:w="0" w:type="auto"/>
              <w:tblCellMar>
                <w:left w:w="0" w:type="dxa"/>
                <w:right w:w="0" w:type="dxa"/>
              </w:tblCellMar>
              <w:tblLook w:val="04A0" w:firstRow="1" w:lastRow="0" w:firstColumn="1" w:lastColumn="0" w:noHBand="0" w:noVBand="1"/>
            </w:tblPr>
            <w:tblGrid>
              <w:gridCol w:w="425"/>
              <w:gridCol w:w="576"/>
              <w:gridCol w:w="606"/>
            </w:tblGrid>
            <w:tr w:rsidR="000846C2" w:rsidRPr="000846C2" w:rsidTr="00A8172D">
              <w:trPr>
                <w:trHeight w:val="170"/>
              </w:trPr>
              <w:tc>
                <w:tcPr>
                  <w:tcW w:w="425" w:type="dxa"/>
                  <w:hideMark/>
                </w:tcPr>
                <w:p w:rsidR="000846C2" w:rsidRPr="000846C2" w:rsidRDefault="000846C2" w:rsidP="00E640FD">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sz w:val="16"/>
                      <w:szCs w:val="24"/>
                    </w:rPr>
                  </w:pPr>
                  <w:r w:rsidRPr="000846C2">
                    <w:rPr>
                      <w:rFonts w:ascii="Times New Roman" w:eastAsia="Times New Roman" w:hAnsi="Times New Roman"/>
                      <w:sz w:val="24"/>
                      <w:szCs w:val="24"/>
                    </w:rPr>
                    <w:fldChar w:fldCharType="begin">
                      <w:ffData>
                        <w:name w:val="Check1"/>
                        <w:enabled/>
                        <w:calcOnExit w:val="0"/>
                        <w:checkBox>
                          <w:sizeAuto/>
                          <w:default w:val="0"/>
                        </w:checkBox>
                      </w:ffData>
                    </w:fldChar>
                  </w:r>
                  <w:r w:rsidRPr="000846C2">
                    <w:rPr>
                      <w:rFonts w:ascii="Times New Roman" w:eastAsia="Times New Roman" w:hAnsi="Times New Roman"/>
                      <w:sz w:val="24"/>
                      <w:szCs w:val="24"/>
                    </w:rPr>
                    <w:instrText xml:space="preserve"> FORMCHECKBOX </w:instrText>
                  </w:r>
                  <w:r w:rsidR="006C42D7">
                    <w:rPr>
                      <w:rFonts w:ascii="Times New Roman" w:eastAsia="Times New Roman" w:hAnsi="Times New Roman"/>
                      <w:sz w:val="24"/>
                      <w:szCs w:val="24"/>
                    </w:rPr>
                  </w:r>
                  <w:r w:rsidR="006C42D7">
                    <w:rPr>
                      <w:rFonts w:ascii="Times New Roman" w:eastAsia="Times New Roman" w:hAnsi="Times New Roman"/>
                      <w:sz w:val="24"/>
                      <w:szCs w:val="24"/>
                    </w:rPr>
                    <w:fldChar w:fldCharType="separate"/>
                  </w:r>
                  <w:r w:rsidRPr="000846C2">
                    <w:rPr>
                      <w:rFonts w:ascii="Times New Roman" w:eastAsia="Times New Roman" w:hAnsi="Times New Roman"/>
                      <w:sz w:val="24"/>
                      <w:szCs w:val="24"/>
                    </w:rPr>
                    <w:fldChar w:fldCharType="end"/>
                  </w:r>
                </w:p>
              </w:tc>
              <w:tc>
                <w:tcPr>
                  <w:tcW w:w="576" w:type="dxa"/>
                  <w:hideMark/>
                </w:tcPr>
                <w:p w:rsidR="000846C2" w:rsidRPr="000846C2" w:rsidRDefault="000846C2" w:rsidP="00E640FD">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sz w:val="16"/>
                      <w:szCs w:val="24"/>
                    </w:rPr>
                  </w:pPr>
                  <w:r w:rsidRPr="000846C2">
                    <w:rPr>
                      <w:rFonts w:ascii="Times New Roman" w:eastAsia="Times New Roman" w:hAnsi="Times New Roman"/>
                      <w:sz w:val="24"/>
                      <w:szCs w:val="24"/>
                    </w:rPr>
                    <w:fldChar w:fldCharType="begin">
                      <w:ffData>
                        <w:name w:val="Check1"/>
                        <w:enabled/>
                        <w:calcOnExit w:val="0"/>
                        <w:checkBox>
                          <w:sizeAuto/>
                          <w:default w:val="0"/>
                        </w:checkBox>
                      </w:ffData>
                    </w:fldChar>
                  </w:r>
                  <w:r w:rsidRPr="000846C2">
                    <w:rPr>
                      <w:rFonts w:ascii="Times New Roman" w:eastAsia="Times New Roman" w:hAnsi="Times New Roman"/>
                      <w:sz w:val="24"/>
                      <w:szCs w:val="24"/>
                    </w:rPr>
                    <w:instrText xml:space="preserve"> FORMCHECKBOX </w:instrText>
                  </w:r>
                  <w:r w:rsidR="006C42D7">
                    <w:rPr>
                      <w:rFonts w:ascii="Times New Roman" w:eastAsia="Times New Roman" w:hAnsi="Times New Roman"/>
                      <w:sz w:val="24"/>
                      <w:szCs w:val="24"/>
                    </w:rPr>
                  </w:r>
                  <w:r w:rsidR="006C42D7">
                    <w:rPr>
                      <w:rFonts w:ascii="Times New Roman" w:eastAsia="Times New Roman" w:hAnsi="Times New Roman"/>
                      <w:sz w:val="24"/>
                      <w:szCs w:val="24"/>
                    </w:rPr>
                    <w:fldChar w:fldCharType="separate"/>
                  </w:r>
                  <w:r w:rsidRPr="000846C2">
                    <w:rPr>
                      <w:rFonts w:ascii="Times New Roman" w:eastAsia="Times New Roman" w:hAnsi="Times New Roman"/>
                      <w:sz w:val="24"/>
                      <w:szCs w:val="24"/>
                    </w:rPr>
                    <w:fldChar w:fldCharType="end"/>
                  </w:r>
                </w:p>
              </w:tc>
              <w:tc>
                <w:tcPr>
                  <w:tcW w:w="606" w:type="dxa"/>
                  <w:hideMark/>
                </w:tcPr>
                <w:p w:rsidR="000846C2" w:rsidRPr="000846C2" w:rsidRDefault="000846C2" w:rsidP="00E640FD">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sz w:val="16"/>
                      <w:szCs w:val="24"/>
                    </w:rPr>
                  </w:pPr>
                  <w:r w:rsidRPr="000846C2">
                    <w:rPr>
                      <w:rFonts w:ascii="Times New Roman" w:eastAsia="Times New Roman" w:hAnsi="Times New Roman"/>
                      <w:sz w:val="24"/>
                      <w:szCs w:val="24"/>
                    </w:rPr>
                    <w:fldChar w:fldCharType="begin">
                      <w:ffData>
                        <w:name w:val=""/>
                        <w:enabled/>
                        <w:calcOnExit w:val="0"/>
                        <w:checkBox>
                          <w:sizeAuto/>
                          <w:default w:val="0"/>
                        </w:checkBox>
                      </w:ffData>
                    </w:fldChar>
                  </w:r>
                  <w:r w:rsidRPr="000846C2">
                    <w:rPr>
                      <w:rFonts w:ascii="Times New Roman" w:eastAsia="Times New Roman" w:hAnsi="Times New Roman"/>
                      <w:sz w:val="24"/>
                      <w:szCs w:val="24"/>
                    </w:rPr>
                    <w:instrText xml:space="preserve"> FORMCHECKBOX </w:instrText>
                  </w:r>
                  <w:r w:rsidR="006C42D7">
                    <w:rPr>
                      <w:rFonts w:ascii="Times New Roman" w:eastAsia="Times New Roman" w:hAnsi="Times New Roman"/>
                      <w:sz w:val="24"/>
                      <w:szCs w:val="24"/>
                    </w:rPr>
                  </w:r>
                  <w:r w:rsidR="006C42D7">
                    <w:rPr>
                      <w:rFonts w:ascii="Times New Roman" w:eastAsia="Times New Roman" w:hAnsi="Times New Roman"/>
                      <w:sz w:val="24"/>
                      <w:szCs w:val="24"/>
                    </w:rPr>
                    <w:fldChar w:fldCharType="separate"/>
                  </w:r>
                  <w:r w:rsidRPr="000846C2">
                    <w:rPr>
                      <w:rFonts w:ascii="Times New Roman" w:eastAsia="Times New Roman" w:hAnsi="Times New Roman"/>
                      <w:sz w:val="24"/>
                      <w:szCs w:val="24"/>
                    </w:rPr>
                    <w:fldChar w:fldCharType="end"/>
                  </w:r>
                </w:p>
              </w:tc>
            </w:tr>
            <w:tr w:rsidR="000846C2" w:rsidRPr="000846C2" w:rsidTr="00A8172D">
              <w:trPr>
                <w:trHeight w:val="225"/>
              </w:trPr>
              <w:tc>
                <w:tcPr>
                  <w:tcW w:w="425" w:type="dxa"/>
                  <w:hideMark/>
                </w:tcPr>
                <w:p w:rsidR="000846C2" w:rsidRPr="000846C2" w:rsidRDefault="000846C2" w:rsidP="00E640FD">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b/>
                      <w:bCs/>
                      <w:sz w:val="16"/>
                      <w:szCs w:val="24"/>
                    </w:rPr>
                  </w:pPr>
                  <w:r w:rsidRPr="000846C2">
                    <w:rPr>
                      <w:rFonts w:ascii="Verdana" w:eastAsia="Times New Roman" w:hAnsi="Verdana"/>
                      <w:b/>
                      <w:bCs/>
                      <w:sz w:val="16"/>
                      <w:szCs w:val="24"/>
                    </w:rPr>
                    <w:t>Yes</w:t>
                  </w:r>
                </w:p>
              </w:tc>
              <w:tc>
                <w:tcPr>
                  <w:tcW w:w="576" w:type="dxa"/>
                  <w:hideMark/>
                </w:tcPr>
                <w:p w:rsidR="000846C2" w:rsidRPr="000846C2" w:rsidRDefault="000846C2" w:rsidP="00E640FD">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b/>
                      <w:bCs/>
                      <w:sz w:val="16"/>
                      <w:szCs w:val="24"/>
                    </w:rPr>
                  </w:pPr>
                  <w:r w:rsidRPr="000846C2">
                    <w:rPr>
                      <w:rFonts w:ascii="Verdana" w:eastAsia="Times New Roman" w:hAnsi="Verdana"/>
                      <w:b/>
                      <w:bCs/>
                      <w:sz w:val="16"/>
                      <w:szCs w:val="24"/>
                    </w:rPr>
                    <w:t>No</w:t>
                  </w:r>
                </w:p>
              </w:tc>
              <w:tc>
                <w:tcPr>
                  <w:tcW w:w="606" w:type="dxa"/>
                  <w:hideMark/>
                </w:tcPr>
                <w:p w:rsidR="000846C2" w:rsidRPr="000846C2" w:rsidRDefault="000846C2" w:rsidP="00E640FD">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b/>
                      <w:bCs/>
                      <w:sz w:val="16"/>
                      <w:szCs w:val="24"/>
                    </w:rPr>
                  </w:pPr>
                  <w:r w:rsidRPr="000846C2">
                    <w:rPr>
                      <w:rFonts w:ascii="Verdana" w:eastAsia="Times New Roman" w:hAnsi="Verdana"/>
                      <w:b/>
                      <w:bCs/>
                      <w:sz w:val="16"/>
                      <w:szCs w:val="24"/>
                    </w:rPr>
                    <w:t>N/A</w:t>
                  </w:r>
                </w:p>
              </w:tc>
            </w:tr>
          </w:tbl>
          <w:p w:rsidR="000846C2" w:rsidRPr="000846C2" w:rsidRDefault="000846C2" w:rsidP="00E640FD">
            <w:pPr>
              <w:widowControl w:val="0"/>
              <w:rPr>
                <w:rFonts w:cs="Calibri"/>
              </w:rPr>
            </w:pPr>
          </w:p>
        </w:tc>
      </w:tr>
      <w:tr w:rsidR="000846C2" w:rsidRPr="000846C2" w:rsidTr="00A8172D">
        <w:trPr>
          <w:cantSplit/>
        </w:trPr>
        <w:tc>
          <w:tcPr>
            <w:tcW w:w="9010" w:type="dxa"/>
            <w:gridSpan w:val="2"/>
            <w:tcBorders>
              <w:top w:val="single" w:sz="4" w:space="0" w:color="auto"/>
              <w:left w:val="single" w:sz="4" w:space="0" w:color="auto"/>
              <w:bottom w:val="nil"/>
              <w:right w:val="single" w:sz="4" w:space="0" w:color="auto"/>
            </w:tcBorders>
            <w:hideMark/>
          </w:tcPr>
          <w:p w:rsidR="000846C2" w:rsidRPr="000846C2" w:rsidRDefault="000846C2" w:rsidP="00E640FD">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0846C2">
              <w:rPr>
                <w:rFonts w:ascii="Times New Roman" w:eastAsia="Times New Roman" w:hAnsi="Times New Roman"/>
                <w:b/>
                <w:bCs/>
                <w:sz w:val="24"/>
                <w:szCs w:val="24"/>
              </w:rPr>
              <w:t>Describe Basis for Conclusion:</w:t>
            </w:r>
          </w:p>
        </w:tc>
      </w:tr>
      <w:tr w:rsidR="000846C2" w:rsidRPr="000846C2" w:rsidTr="00A8172D">
        <w:trPr>
          <w:cantSplit/>
        </w:trPr>
        <w:tc>
          <w:tcPr>
            <w:tcW w:w="9010" w:type="dxa"/>
            <w:gridSpan w:val="2"/>
            <w:tcBorders>
              <w:top w:val="nil"/>
              <w:left w:val="single" w:sz="4" w:space="0" w:color="auto"/>
              <w:bottom w:val="single" w:sz="4" w:space="0" w:color="auto"/>
              <w:right w:val="single" w:sz="4" w:space="0" w:color="auto"/>
            </w:tcBorders>
          </w:tcPr>
          <w:p w:rsidR="000846C2" w:rsidRDefault="000846C2" w:rsidP="002B6FB4">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0846C2">
              <w:rPr>
                <w:rFonts w:ascii="Times New Roman" w:eastAsia="Times New Roman" w:hAnsi="Times New Roman"/>
                <w:sz w:val="24"/>
                <w:szCs w:val="24"/>
              </w:rPr>
              <w:fldChar w:fldCharType="begin">
                <w:ffData>
                  <w:name w:val="Text33"/>
                  <w:enabled/>
                  <w:calcOnExit w:val="0"/>
                  <w:textInput/>
                </w:ffData>
              </w:fldChar>
            </w:r>
            <w:r w:rsidRPr="000846C2">
              <w:rPr>
                <w:rFonts w:ascii="Times New Roman" w:eastAsia="Times New Roman" w:hAnsi="Times New Roman"/>
                <w:sz w:val="24"/>
                <w:szCs w:val="24"/>
              </w:rPr>
              <w:instrText xml:space="preserve"> FORMTEXT </w:instrText>
            </w:r>
            <w:r w:rsidRPr="000846C2">
              <w:rPr>
                <w:rFonts w:ascii="Times New Roman" w:eastAsia="Times New Roman" w:hAnsi="Times New Roman"/>
                <w:sz w:val="24"/>
                <w:szCs w:val="24"/>
              </w:rPr>
            </w:r>
            <w:r w:rsidRPr="000846C2">
              <w:rPr>
                <w:rFonts w:ascii="Times New Roman" w:eastAsia="Times New Roman" w:hAnsi="Times New Roman"/>
                <w:sz w:val="24"/>
                <w:szCs w:val="24"/>
              </w:rPr>
              <w:fldChar w:fldCharType="separate"/>
            </w:r>
            <w:r w:rsidRPr="000846C2">
              <w:rPr>
                <w:rFonts w:ascii="Times New Roman" w:eastAsia="Times New Roman" w:hAnsi="Times New Roman"/>
                <w:noProof/>
                <w:sz w:val="24"/>
                <w:szCs w:val="24"/>
              </w:rPr>
              <w:t> </w:t>
            </w:r>
            <w:r w:rsidRPr="000846C2">
              <w:rPr>
                <w:rFonts w:ascii="Times New Roman" w:eastAsia="Times New Roman" w:hAnsi="Times New Roman"/>
                <w:noProof/>
                <w:sz w:val="24"/>
                <w:szCs w:val="24"/>
              </w:rPr>
              <w:t> </w:t>
            </w:r>
            <w:r w:rsidRPr="000846C2">
              <w:rPr>
                <w:rFonts w:ascii="Times New Roman" w:eastAsia="Times New Roman" w:hAnsi="Times New Roman"/>
                <w:noProof/>
                <w:sz w:val="24"/>
                <w:szCs w:val="24"/>
              </w:rPr>
              <w:t> </w:t>
            </w:r>
            <w:r w:rsidRPr="000846C2">
              <w:rPr>
                <w:rFonts w:ascii="Times New Roman" w:eastAsia="Times New Roman" w:hAnsi="Times New Roman"/>
                <w:noProof/>
                <w:sz w:val="24"/>
                <w:szCs w:val="24"/>
              </w:rPr>
              <w:t> </w:t>
            </w:r>
            <w:r w:rsidRPr="000846C2">
              <w:rPr>
                <w:rFonts w:ascii="Times New Roman" w:eastAsia="Times New Roman" w:hAnsi="Times New Roman"/>
                <w:noProof/>
                <w:sz w:val="24"/>
                <w:szCs w:val="24"/>
              </w:rPr>
              <w:t> </w:t>
            </w:r>
            <w:r w:rsidRPr="000846C2">
              <w:rPr>
                <w:rFonts w:ascii="Times New Roman" w:eastAsia="Times New Roman" w:hAnsi="Times New Roman"/>
                <w:sz w:val="24"/>
                <w:szCs w:val="24"/>
              </w:rPr>
              <w:fldChar w:fldCharType="end"/>
            </w:r>
          </w:p>
          <w:p w:rsidR="00371E2C" w:rsidRDefault="00371E2C" w:rsidP="002B6FB4">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p>
          <w:p w:rsidR="00C1083C" w:rsidRPr="000846C2" w:rsidRDefault="00C1083C" w:rsidP="002B6FB4">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p>
        </w:tc>
      </w:tr>
    </w:tbl>
    <w:p w:rsidR="000846C2" w:rsidRDefault="000846C2" w:rsidP="002B6FB4">
      <w:pPr>
        <w:pStyle w:val="Level1"/>
        <w:widowControl w:val="0"/>
        <w:tabs>
          <w:tab w:val="clear" w:pos="360"/>
          <w:tab w:val="left" w:pos="720"/>
          <w:tab w:val="left" w:pos="1440"/>
          <w:tab w:val="left" w:pos="2160"/>
          <w:tab w:val="left" w:pos="2880"/>
          <w:tab w:val="left" w:pos="3600"/>
          <w:tab w:val="left" w:pos="5040"/>
          <w:tab w:val="left" w:pos="5760"/>
          <w:tab w:val="left" w:pos="6480"/>
        </w:tabs>
        <w:spacing w:line="120" w:lineRule="auto"/>
        <w:contextualSpacing/>
      </w:pPr>
    </w:p>
    <w:p w:rsidR="00C1083C" w:rsidRDefault="00C1083C" w:rsidP="00E640FD">
      <w:pPr>
        <w:pStyle w:val="Level1"/>
        <w:widowControl w:val="0"/>
        <w:tabs>
          <w:tab w:val="clear" w:pos="360"/>
          <w:tab w:val="left" w:pos="1440"/>
          <w:tab w:val="left" w:pos="2160"/>
          <w:tab w:val="left" w:pos="2880"/>
          <w:tab w:val="left" w:pos="3600"/>
          <w:tab w:val="left" w:pos="5040"/>
          <w:tab w:val="left" w:pos="5760"/>
          <w:tab w:val="left" w:pos="6480"/>
        </w:tabs>
        <w:rPr>
          <w:u w:val="single"/>
        </w:rPr>
      </w:pPr>
    </w:p>
    <w:p w:rsidR="0043710D" w:rsidRPr="0031309D" w:rsidRDefault="0043710D" w:rsidP="00E640FD">
      <w:pPr>
        <w:pStyle w:val="Level1"/>
        <w:widowControl w:val="0"/>
        <w:tabs>
          <w:tab w:val="clear" w:pos="360"/>
          <w:tab w:val="left" w:pos="1440"/>
          <w:tab w:val="left" w:pos="2160"/>
          <w:tab w:val="left" w:pos="2880"/>
          <w:tab w:val="left" w:pos="3600"/>
          <w:tab w:val="left" w:pos="5040"/>
          <w:tab w:val="left" w:pos="5760"/>
          <w:tab w:val="left" w:pos="6480"/>
        </w:tabs>
        <w:rPr>
          <w:u w:val="single"/>
        </w:rPr>
      </w:pPr>
      <w:r w:rsidRPr="0031309D">
        <w:rPr>
          <w:u w:val="single"/>
        </w:rPr>
        <w:t>O. LEAD BASED PAINT REVIEW</w:t>
      </w:r>
    </w:p>
    <w:p w:rsidR="00123A64" w:rsidRPr="00D808A0" w:rsidRDefault="0043710D" w:rsidP="00E640FD">
      <w:pPr>
        <w:pStyle w:val="Level1"/>
        <w:widowControl w:val="0"/>
        <w:tabs>
          <w:tab w:val="clear" w:pos="360"/>
          <w:tab w:val="left" w:pos="1440"/>
          <w:tab w:val="left" w:pos="2160"/>
          <w:tab w:val="left" w:pos="2880"/>
          <w:tab w:val="left" w:pos="3600"/>
          <w:tab w:val="left" w:pos="5040"/>
          <w:tab w:val="left" w:pos="5760"/>
          <w:tab w:val="left" w:pos="6480"/>
        </w:tabs>
      </w:pPr>
      <w:r>
        <w:t>43</w:t>
      </w:r>
      <w:r w:rsidR="00123A64">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123A64" w:rsidRPr="00D808A0" w:rsidTr="00CE446E">
        <w:trPr>
          <w:trHeight w:val="773"/>
        </w:trPr>
        <w:tc>
          <w:tcPr>
            <w:tcW w:w="7385" w:type="dxa"/>
            <w:tcBorders>
              <w:bottom w:val="single" w:sz="4" w:space="0" w:color="auto"/>
            </w:tcBorders>
          </w:tcPr>
          <w:p w:rsidR="00123A64" w:rsidRDefault="00123A64" w:rsidP="00E640FD">
            <w:pPr>
              <w:pStyle w:val="Level1"/>
              <w:widowControl w:val="0"/>
              <w:tabs>
                <w:tab w:val="clear" w:pos="360"/>
                <w:tab w:val="left" w:pos="365"/>
                <w:tab w:val="left" w:pos="1440"/>
                <w:tab w:val="left" w:pos="2160"/>
                <w:tab w:val="left" w:pos="2880"/>
                <w:tab w:val="left" w:pos="3600"/>
                <w:tab w:val="left" w:pos="5040"/>
                <w:tab w:val="left" w:pos="5760"/>
                <w:tab w:val="left" w:pos="6480"/>
              </w:tabs>
            </w:pPr>
            <w:r>
              <w:rPr>
                <w:u w:val="single"/>
              </w:rPr>
              <w:t>Lead-based paint</w:t>
            </w:r>
            <w:r>
              <w:t>:  Where CoC funds were used for rehabilitation, acquisition, supportive services, operating, leasing, tenant</w:t>
            </w:r>
            <w:r w:rsidR="00113CCC">
              <w:t>-</w:t>
            </w:r>
            <w:r>
              <w:t>based renta</w:t>
            </w:r>
            <w:r w:rsidR="00113CCC">
              <w:t>l assistance (TBRA), or project-</w:t>
            </w:r>
            <w:r>
              <w:t xml:space="preserve">based rental assistance (PBRA) of a structure constructed before 1978, do the records reflect that the subrecipient complied with all lead-based paint requirements? </w:t>
            </w:r>
          </w:p>
          <w:p w:rsidR="00123A64" w:rsidRPr="00A14B9D" w:rsidRDefault="00123A64" w:rsidP="00E640FD">
            <w:pPr>
              <w:pStyle w:val="Level1"/>
              <w:widowControl w:val="0"/>
              <w:tabs>
                <w:tab w:val="clear" w:pos="360"/>
                <w:tab w:val="left" w:pos="720"/>
                <w:tab w:val="left" w:pos="1440"/>
                <w:tab w:val="left" w:pos="2160"/>
                <w:tab w:val="left" w:pos="2880"/>
                <w:tab w:val="left" w:pos="3600"/>
                <w:tab w:val="left" w:pos="5040"/>
                <w:tab w:val="left" w:pos="5760"/>
                <w:tab w:val="left" w:pos="6480"/>
              </w:tabs>
              <w:ind w:left="365"/>
              <w:contextualSpacing/>
            </w:pPr>
            <w:r w:rsidRPr="000272FD">
              <w:rPr>
                <w:b/>
              </w:rPr>
              <w:t>NOTE:</w:t>
            </w:r>
            <w:r w:rsidRPr="001506A1">
              <w:t xml:space="preserve"> </w:t>
            </w:r>
            <w:r>
              <w:t xml:space="preserve">The HUD reviewer MUST complete the applicable Exhibits in </w:t>
            </w:r>
            <w:r w:rsidRPr="001506A1">
              <w:t>Chapter 2</w:t>
            </w:r>
            <w:r>
              <w:t>4</w:t>
            </w:r>
            <w:r w:rsidRPr="001506A1">
              <w:t xml:space="preserve"> of th</w:t>
            </w:r>
            <w:r>
              <w:t>is</w:t>
            </w:r>
            <w:r w:rsidRPr="001506A1">
              <w:t xml:space="preserve"> Handbook</w:t>
            </w:r>
            <w:r>
              <w:t xml:space="preserve"> to answer this question: Exhibit 24-1 (Rehabilitation); Exhibit 24-2 (Acquisition, Leasing, Support Services, or Operations); Exhibit 24-3 (TBRA); or Exhibit 24-4 (PBRA)</w:t>
            </w:r>
            <w:r w:rsidRPr="001506A1">
              <w:t>.</w:t>
            </w:r>
          </w:p>
          <w:p w:rsidR="00123A64" w:rsidRPr="00D808A0" w:rsidRDefault="00123A64" w:rsidP="0031309D">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D808A0">
              <w:t xml:space="preserve">[24 CFR </w:t>
            </w:r>
            <w:r>
              <w:t xml:space="preserve">35.700-730; 24 CFR </w:t>
            </w:r>
            <w:r w:rsidRPr="00D808A0">
              <w:t>35.</w:t>
            </w:r>
            <w:r>
              <w:t xml:space="preserve">900-940; 24 CFR 35.1000-1020; 24 CFR 35.1200-1225; </w:t>
            </w:r>
            <w:r w:rsidRPr="00D808A0">
              <w:t>24 CFR 578.99(f)</w:t>
            </w:r>
            <w:r>
              <w:t>;</w:t>
            </w:r>
            <w:r w:rsidRPr="00D808A0">
              <w:t xml:space="preserve"> 24 CFR 578.75(b)]</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23A64" w:rsidRPr="00D808A0" w:rsidTr="00CE446E">
              <w:trPr>
                <w:trHeight w:val="170"/>
              </w:trPr>
              <w:tc>
                <w:tcPr>
                  <w:tcW w:w="425" w:type="dxa"/>
                </w:tcPr>
                <w:p w:rsidR="00123A64" w:rsidRPr="00D808A0" w:rsidRDefault="00123A64"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pPr>
                  <w:r w:rsidRPr="00D808A0">
                    <w:fldChar w:fldCharType="begin">
                      <w:ffData>
                        <w:name w:val="Check1"/>
                        <w:enabled/>
                        <w:calcOnExit w:val="0"/>
                        <w:checkBox>
                          <w:sizeAuto/>
                          <w:default w:val="0"/>
                        </w:checkBox>
                      </w:ffData>
                    </w:fldChar>
                  </w:r>
                  <w:r w:rsidRPr="00D808A0">
                    <w:instrText xml:space="preserve"> FORMCHECKBOX </w:instrText>
                  </w:r>
                  <w:r w:rsidR="006C42D7">
                    <w:fldChar w:fldCharType="separate"/>
                  </w:r>
                  <w:r w:rsidRPr="00D808A0">
                    <w:fldChar w:fldCharType="end"/>
                  </w:r>
                </w:p>
              </w:tc>
              <w:tc>
                <w:tcPr>
                  <w:tcW w:w="576" w:type="dxa"/>
                </w:tcPr>
                <w:p w:rsidR="00123A64" w:rsidRPr="00D808A0" w:rsidRDefault="00123A64"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pPr>
                  <w:r w:rsidRPr="00D808A0">
                    <w:fldChar w:fldCharType="begin">
                      <w:ffData>
                        <w:name w:val="Check1"/>
                        <w:enabled/>
                        <w:calcOnExit w:val="0"/>
                        <w:checkBox>
                          <w:sizeAuto/>
                          <w:default w:val="0"/>
                        </w:checkBox>
                      </w:ffData>
                    </w:fldChar>
                  </w:r>
                  <w:r w:rsidRPr="00D808A0">
                    <w:instrText xml:space="preserve"> FORMCHECKBOX </w:instrText>
                  </w:r>
                  <w:r w:rsidR="006C42D7">
                    <w:fldChar w:fldCharType="separate"/>
                  </w:r>
                  <w:r w:rsidRPr="00D808A0">
                    <w:fldChar w:fldCharType="end"/>
                  </w:r>
                </w:p>
              </w:tc>
              <w:tc>
                <w:tcPr>
                  <w:tcW w:w="606" w:type="dxa"/>
                </w:tcPr>
                <w:p w:rsidR="00123A64" w:rsidRPr="00D808A0" w:rsidRDefault="00123A64"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pPr>
                  <w:r w:rsidRPr="00D808A0">
                    <w:fldChar w:fldCharType="begin">
                      <w:ffData>
                        <w:name w:val=""/>
                        <w:enabled/>
                        <w:calcOnExit w:val="0"/>
                        <w:checkBox>
                          <w:sizeAuto/>
                          <w:default w:val="0"/>
                        </w:checkBox>
                      </w:ffData>
                    </w:fldChar>
                  </w:r>
                  <w:r w:rsidRPr="00D808A0">
                    <w:instrText xml:space="preserve"> FORMCHECKBOX </w:instrText>
                  </w:r>
                  <w:r w:rsidR="006C42D7">
                    <w:fldChar w:fldCharType="separate"/>
                  </w:r>
                  <w:r w:rsidRPr="00D808A0">
                    <w:fldChar w:fldCharType="end"/>
                  </w:r>
                </w:p>
              </w:tc>
            </w:tr>
            <w:tr w:rsidR="00123A64" w:rsidRPr="00D808A0" w:rsidTr="00CE446E">
              <w:trPr>
                <w:trHeight w:val="225"/>
              </w:trPr>
              <w:tc>
                <w:tcPr>
                  <w:tcW w:w="425" w:type="dxa"/>
                </w:tcPr>
                <w:p w:rsidR="00123A64" w:rsidRPr="002B6FB4" w:rsidRDefault="00123A64"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szCs w:val="16"/>
                    </w:rPr>
                  </w:pPr>
                  <w:r w:rsidRPr="002B6FB4">
                    <w:rPr>
                      <w:rFonts w:ascii="Verdana" w:hAnsi="Verdana"/>
                      <w:b/>
                      <w:bCs/>
                      <w:sz w:val="16"/>
                      <w:szCs w:val="16"/>
                    </w:rPr>
                    <w:t>Yes</w:t>
                  </w:r>
                </w:p>
              </w:tc>
              <w:tc>
                <w:tcPr>
                  <w:tcW w:w="576" w:type="dxa"/>
                </w:tcPr>
                <w:p w:rsidR="00123A64" w:rsidRPr="002B6FB4" w:rsidRDefault="00123A64"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szCs w:val="16"/>
                    </w:rPr>
                  </w:pPr>
                  <w:r w:rsidRPr="002B6FB4">
                    <w:rPr>
                      <w:rFonts w:ascii="Verdana" w:hAnsi="Verdana"/>
                      <w:b/>
                      <w:bCs/>
                      <w:sz w:val="16"/>
                      <w:szCs w:val="16"/>
                    </w:rPr>
                    <w:t>No</w:t>
                  </w:r>
                </w:p>
              </w:tc>
              <w:tc>
                <w:tcPr>
                  <w:tcW w:w="606" w:type="dxa"/>
                </w:tcPr>
                <w:p w:rsidR="00123A64" w:rsidRPr="002B6FB4" w:rsidRDefault="00123A64"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szCs w:val="16"/>
                    </w:rPr>
                  </w:pPr>
                  <w:r w:rsidRPr="002B6FB4">
                    <w:rPr>
                      <w:rFonts w:ascii="Verdana" w:hAnsi="Verdana"/>
                      <w:b/>
                      <w:bCs/>
                      <w:sz w:val="16"/>
                      <w:szCs w:val="16"/>
                    </w:rPr>
                    <w:t>N/A</w:t>
                  </w:r>
                </w:p>
              </w:tc>
            </w:tr>
          </w:tbl>
          <w:p w:rsidR="00123A64" w:rsidRPr="00D808A0" w:rsidRDefault="00123A64" w:rsidP="00E640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123A64" w:rsidRPr="00D808A0" w:rsidTr="00CE446E">
        <w:trPr>
          <w:cantSplit/>
        </w:trPr>
        <w:tc>
          <w:tcPr>
            <w:tcW w:w="9010" w:type="dxa"/>
            <w:gridSpan w:val="2"/>
            <w:tcBorders>
              <w:bottom w:val="nil"/>
            </w:tcBorders>
          </w:tcPr>
          <w:p w:rsidR="00123A64" w:rsidRPr="00D808A0" w:rsidRDefault="00123A64" w:rsidP="00E640FD">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D808A0">
              <w:rPr>
                <w:b/>
                <w:bCs/>
              </w:rPr>
              <w:t>Describe Basis for Conclusion:</w:t>
            </w:r>
          </w:p>
        </w:tc>
      </w:tr>
      <w:tr w:rsidR="00123A64" w:rsidRPr="00D808A0" w:rsidTr="00CE446E">
        <w:trPr>
          <w:cantSplit/>
        </w:trPr>
        <w:tc>
          <w:tcPr>
            <w:tcW w:w="9010" w:type="dxa"/>
            <w:gridSpan w:val="2"/>
            <w:tcBorders>
              <w:top w:val="nil"/>
            </w:tcBorders>
          </w:tcPr>
          <w:p w:rsidR="00123A64" w:rsidRPr="00D808A0" w:rsidRDefault="00123A64" w:rsidP="002B6FB4">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D808A0">
              <w:fldChar w:fldCharType="begin">
                <w:ffData>
                  <w:name w:val="Text12"/>
                  <w:enabled/>
                  <w:calcOnExit w:val="0"/>
                  <w:textInput/>
                </w:ffData>
              </w:fldChar>
            </w:r>
            <w:r w:rsidRPr="00D808A0">
              <w:instrText xml:space="preserve"> FORMTEXT </w:instrText>
            </w:r>
            <w:r w:rsidRPr="00D808A0">
              <w:fldChar w:fldCharType="separate"/>
            </w:r>
            <w:r w:rsidRPr="00D808A0">
              <w:rPr>
                <w:noProof/>
              </w:rPr>
              <w:t> </w:t>
            </w:r>
            <w:r w:rsidRPr="00D808A0">
              <w:rPr>
                <w:noProof/>
              </w:rPr>
              <w:t> </w:t>
            </w:r>
            <w:r w:rsidRPr="00D808A0">
              <w:rPr>
                <w:noProof/>
              </w:rPr>
              <w:t> </w:t>
            </w:r>
            <w:r w:rsidRPr="00D808A0">
              <w:rPr>
                <w:noProof/>
              </w:rPr>
              <w:t> </w:t>
            </w:r>
            <w:r w:rsidRPr="00D808A0">
              <w:rPr>
                <w:noProof/>
              </w:rPr>
              <w:t> </w:t>
            </w:r>
            <w:r w:rsidRPr="00D808A0">
              <w:fldChar w:fldCharType="end"/>
            </w:r>
          </w:p>
        </w:tc>
      </w:tr>
    </w:tbl>
    <w:p w:rsidR="00123A64" w:rsidRPr="00CE7034" w:rsidRDefault="00123A64" w:rsidP="00E640FD">
      <w:pPr>
        <w:pStyle w:val="Header"/>
        <w:widowControl w:val="0"/>
        <w:spacing w:line="120" w:lineRule="auto"/>
        <w:rPr>
          <w:rFonts w:ascii="Times New Roman" w:hAnsi="Times New Roman"/>
          <w:sz w:val="24"/>
          <w:szCs w:val="24"/>
        </w:rPr>
      </w:pPr>
      <w:r w:rsidRPr="00CE7034">
        <w:rPr>
          <w:rFonts w:ascii="Times New Roman" w:hAnsi="Times New Roman"/>
          <w:sz w:val="24"/>
          <w:szCs w:val="24"/>
        </w:rPr>
        <w:t xml:space="preserve"> </w:t>
      </w:r>
    </w:p>
    <w:p w:rsidR="00CE7034" w:rsidRPr="0031309D" w:rsidRDefault="00CE7034" w:rsidP="002B6FB4">
      <w:pPr>
        <w:widowControl w:val="0"/>
        <w:spacing w:after="0" w:line="240" w:lineRule="auto"/>
        <w:rPr>
          <w:rFonts w:ascii="Times New Roman" w:hAnsi="Times New Roman"/>
          <w:sz w:val="24"/>
          <w:szCs w:val="24"/>
          <w:u w:val="single"/>
        </w:rPr>
      </w:pPr>
      <w:r w:rsidRPr="0031309D">
        <w:rPr>
          <w:rFonts w:ascii="Times New Roman" w:hAnsi="Times New Roman"/>
          <w:sz w:val="24"/>
          <w:szCs w:val="24"/>
          <w:u w:val="single"/>
        </w:rPr>
        <w:t xml:space="preserve">P. </w:t>
      </w:r>
      <w:r w:rsidR="00E821FD" w:rsidRPr="0031309D">
        <w:rPr>
          <w:rFonts w:ascii="Times New Roman" w:hAnsi="Times New Roman"/>
          <w:sz w:val="24"/>
          <w:szCs w:val="24"/>
          <w:u w:val="single"/>
        </w:rPr>
        <w:t>ADDITIONAL 2 CFR 200 REQUIREMENTS</w:t>
      </w:r>
      <w:r w:rsidR="0031309D" w:rsidRPr="0031309D">
        <w:rPr>
          <w:rFonts w:ascii="Times New Roman" w:hAnsi="Times New Roman"/>
          <w:sz w:val="24"/>
          <w:szCs w:val="24"/>
        </w:rPr>
        <w:t xml:space="preserve"> (for funds awarded under the FY 2015 CoC Program Competition or later)</w:t>
      </w:r>
    </w:p>
    <w:p w:rsidR="00CE7034" w:rsidRPr="00CE7034" w:rsidRDefault="00E821FD" w:rsidP="002B6FB4">
      <w:pPr>
        <w:widowControl w:val="0"/>
        <w:spacing w:after="0" w:line="240" w:lineRule="auto"/>
        <w:rPr>
          <w:rFonts w:ascii="Times New Roman" w:hAnsi="Times New Roman"/>
          <w:sz w:val="24"/>
          <w:szCs w:val="24"/>
        </w:rPr>
      </w:pPr>
      <w:r>
        <w:rPr>
          <w:rFonts w:ascii="Times New Roman" w:hAnsi="Times New Roman"/>
          <w:sz w:val="24"/>
          <w:szCs w:val="24"/>
        </w:rPr>
        <w:t>44</w:t>
      </w:r>
      <w:r w:rsidR="00CE7034" w:rsidRPr="00CE7034">
        <w:rPr>
          <w:rFonts w:ascii="Times New Roman" w:hAnsi="Times New Roman"/>
          <w:sz w:val="24"/>
          <w:szCs w:val="24"/>
        </w:rPr>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CE7034" w:rsidRPr="00CE7034" w:rsidTr="003263DA">
        <w:trPr>
          <w:trHeight w:val="773"/>
        </w:trPr>
        <w:tc>
          <w:tcPr>
            <w:tcW w:w="7367" w:type="dxa"/>
            <w:tcBorders>
              <w:bottom w:val="single" w:sz="4" w:space="0" w:color="auto"/>
            </w:tcBorders>
          </w:tcPr>
          <w:p w:rsidR="00CE7034" w:rsidRPr="00CE7034" w:rsidRDefault="00CE7034" w:rsidP="002B6FB4">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r w:rsidRPr="00CE7034">
              <w:rPr>
                <w:rFonts w:ascii="Times New Roman" w:hAnsi="Times New Roman"/>
                <w:sz w:val="24"/>
                <w:szCs w:val="24"/>
              </w:rPr>
              <w:t>If the recipient provides funds through either a subrecipient agreement or a contract, has it followed the criteria in 2 CFR 200.330 for making case-by-case determinations of whether the entity is receiving the funds in the role of either a subrecipient or contractor?</w:t>
            </w:r>
          </w:p>
          <w:p w:rsidR="00CE7034" w:rsidRPr="00CE7034" w:rsidRDefault="00CE7034" w:rsidP="002B6FB4">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r w:rsidRPr="00CE7034">
              <w:rPr>
                <w:rFonts w:ascii="Times New Roman" w:hAnsi="Times New Roman"/>
                <w:sz w:val="24"/>
                <w:szCs w:val="24"/>
              </w:rPr>
              <w:t>[</w:t>
            </w:r>
            <w:r w:rsidR="00325D4F">
              <w:rPr>
                <w:rFonts w:ascii="Times New Roman" w:hAnsi="Times New Roman"/>
                <w:sz w:val="24"/>
                <w:szCs w:val="24"/>
              </w:rPr>
              <w:t xml:space="preserve">24 CFR 578.99(e); </w:t>
            </w:r>
            <w:r w:rsidRPr="00CE7034">
              <w:rPr>
                <w:rFonts w:ascii="Times New Roman" w:hAnsi="Times New Roman"/>
                <w:sz w:val="24"/>
                <w:szCs w:val="24"/>
              </w:rPr>
              <w:t xml:space="preserve">2 CFR 200.330] </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5"/>
              <w:gridCol w:w="308"/>
              <w:gridCol w:w="435"/>
              <w:gridCol w:w="495"/>
            </w:tblGrid>
            <w:tr w:rsidR="0031309D" w:rsidRPr="00CE7034" w:rsidTr="0031309D">
              <w:trPr>
                <w:trHeight w:val="170"/>
              </w:trPr>
              <w:tc>
                <w:tcPr>
                  <w:tcW w:w="375" w:type="dxa"/>
                </w:tcPr>
                <w:p w:rsidR="0031309D" w:rsidRPr="00CE7034" w:rsidRDefault="0031309D" w:rsidP="00E640FD">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Times New Roman" w:hAnsi="Times New Roman"/>
                      <w:sz w:val="24"/>
                      <w:szCs w:val="24"/>
                    </w:rPr>
                  </w:pPr>
                  <w:r w:rsidRPr="00CE7034">
                    <w:rPr>
                      <w:rFonts w:ascii="Times New Roman" w:hAnsi="Times New Roman"/>
                      <w:sz w:val="24"/>
                      <w:szCs w:val="24"/>
                    </w:rPr>
                    <w:fldChar w:fldCharType="begin">
                      <w:ffData>
                        <w:name w:val="Check1"/>
                        <w:enabled/>
                        <w:calcOnExit w:val="0"/>
                        <w:checkBox>
                          <w:sizeAuto/>
                          <w:default w:val="0"/>
                        </w:checkBox>
                      </w:ffData>
                    </w:fldChar>
                  </w:r>
                  <w:r w:rsidRPr="00CE7034">
                    <w:rPr>
                      <w:rFonts w:ascii="Times New Roman" w:hAnsi="Times New Roman"/>
                      <w:sz w:val="24"/>
                      <w:szCs w:val="24"/>
                    </w:rPr>
                    <w:instrText xml:space="preserve"> FORMCHECKBOX </w:instrText>
                  </w:r>
                  <w:r w:rsidR="006C42D7">
                    <w:rPr>
                      <w:rFonts w:ascii="Times New Roman" w:hAnsi="Times New Roman"/>
                      <w:sz w:val="24"/>
                      <w:szCs w:val="24"/>
                    </w:rPr>
                  </w:r>
                  <w:r w:rsidR="006C42D7">
                    <w:rPr>
                      <w:rFonts w:ascii="Times New Roman" w:hAnsi="Times New Roman"/>
                      <w:sz w:val="24"/>
                      <w:szCs w:val="24"/>
                    </w:rPr>
                    <w:fldChar w:fldCharType="separate"/>
                  </w:r>
                  <w:r w:rsidRPr="00CE7034">
                    <w:rPr>
                      <w:rFonts w:ascii="Times New Roman" w:hAnsi="Times New Roman"/>
                      <w:sz w:val="24"/>
                      <w:szCs w:val="24"/>
                    </w:rPr>
                    <w:fldChar w:fldCharType="end"/>
                  </w:r>
                </w:p>
              </w:tc>
              <w:tc>
                <w:tcPr>
                  <w:tcW w:w="308" w:type="dxa"/>
                </w:tcPr>
                <w:p w:rsidR="0031309D" w:rsidRPr="00CE7034" w:rsidRDefault="0031309D" w:rsidP="00E640FD">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Times New Roman" w:hAnsi="Times New Roman"/>
                      <w:sz w:val="24"/>
                      <w:szCs w:val="24"/>
                    </w:rPr>
                  </w:pPr>
                </w:p>
              </w:tc>
              <w:tc>
                <w:tcPr>
                  <w:tcW w:w="435" w:type="dxa"/>
                </w:tcPr>
                <w:p w:rsidR="0031309D" w:rsidRPr="00CE7034" w:rsidRDefault="0031309D" w:rsidP="00E640FD">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Times New Roman" w:hAnsi="Times New Roman"/>
                      <w:sz w:val="24"/>
                      <w:szCs w:val="24"/>
                    </w:rPr>
                  </w:pPr>
                  <w:r w:rsidRPr="00CE7034">
                    <w:rPr>
                      <w:rFonts w:ascii="Times New Roman" w:hAnsi="Times New Roman"/>
                      <w:sz w:val="24"/>
                      <w:szCs w:val="24"/>
                    </w:rPr>
                    <w:fldChar w:fldCharType="begin">
                      <w:ffData>
                        <w:name w:val="Check1"/>
                        <w:enabled/>
                        <w:calcOnExit w:val="0"/>
                        <w:checkBox>
                          <w:sizeAuto/>
                          <w:default w:val="0"/>
                        </w:checkBox>
                      </w:ffData>
                    </w:fldChar>
                  </w:r>
                  <w:r w:rsidRPr="00CE7034">
                    <w:rPr>
                      <w:rFonts w:ascii="Times New Roman" w:hAnsi="Times New Roman"/>
                      <w:sz w:val="24"/>
                      <w:szCs w:val="24"/>
                    </w:rPr>
                    <w:instrText xml:space="preserve"> FORMCHECKBOX </w:instrText>
                  </w:r>
                  <w:r w:rsidR="006C42D7">
                    <w:rPr>
                      <w:rFonts w:ascii="Times New Roman" w:hAnsi="Times New Roman"/>
                      <w:sz w:val="24"/>
                      <w:szCs w:val="24"/>
                    </w:rPr>
                  </w:r>
                  <w:r w:rsidR="006C42D7">
                    <w:rPr>
                      <w:rFonts w:ascii="Times New Roman" w:hAnsi="Times New Roman"/>
                      <w:sz w:val="24"/>
                      <w:szCs w:val="24"/>
                    </w:rPr>
                    <w:fldChar w:fldCharType="separate"/>
                  </w:r>
                  <w:r w:rsidRPr="00CE7034">
                    <w:rPr>
                      <w:rFonts w:ascii="Times New Roman" w:hAnsi="Times New Roman"/>
                      <w:sz w:val="24"/>
                      <w:szCs w:val="24"/>
                    </w:rPr>
                    <w:fldChar w:fldCharType="end"/>
                  </w:r>
                </w:p>
              </w:tc>
              <w:tc>
                <w:tcPr>
                  <w:tcW w:w="495" w:type="dxa"/>
                </w:tcPr>
                <w:p w:rsidR="0031309D" w:rsidRPr="00CE7034" w:rsidRDefault="0031309D" w:rsidP="00E640FD">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Times New Roman" w:hAnsi="Times New Roman"/>
                      <w:sz w:val="24"/>
                      <w:szCs w:val="24"/>
                    </w:rPr>
                  </w:pPr>
                  <w:r w:rsidRPr="00CE7034">
                    <w:rPr>
                      <w:rFonts w:ascii="Times New Roman" w:hAnsi="Times New Roman"/>
                      <w:sz w:val="24"/>
                      <w:szCs w:val="24"/>
                    </w:rPr>
                    <w:fldChar w:fldCharType="begin">
                      <w:ffData>
                        <w:name w:val=""/>
                        <w:enabled/>
                        <w:calcOnExit w:val="0"/>
                        <w:checkBox>
                          <w:sizeAuto/>
                          <w:default w:val="0"/>
                        </w:checkBox>
                      </w:ffData>
                    </w:fldChar>
                  </w:r>
                  <w:r w:rsidRPr="00CE7034">
                    <w:rPr>
                      <w:rFonts w:ascii="Times New Roman" w:hAnsi="Times New Roman"/>
                      <w:sz w:val="24"/>
                      <w:szCs w:val="24"/>
                    </w:rPr>
                    <w:instrText xml:space="preserve"> FORMCHECKBOX </w:instrText>
                  </w:r>
                  <w:r w:rsidR="006C42D7">
                    <w:rPr>
                      <w:rFonts w:ascii="Times New Roman" w:hAnsi="Times New Roman"/>
                      <w:sz w:val="24"/>
                      <w:szCs w:val="24"/>
                    </w:rPr>
                  </w:r>
                  <w:r w:rsidR="006C42D7">
                    <w:rPr>
                      <w:rFonts w:ascii="Times New Roman" w:hAnsi="Times New Roman"/>
                      <w:sz w:val="24"/>
                      <w:szCs w:val="24"/>
                    </w:rPr>
                    <w:fldChar w:fldCharType="separate"/>
                  </w:r>
                  <w:r w:rsidRPr="00CE7034">
                    <w:rPr>
                      <w:rFonts w:ascii="Times New Roman" w:hAnsi="Times New Roman"/>
                      <w:sz w:val="24"/>
                      <w:szCs w:val="24"/>
                    </w:rPr>
                    <w:fldChar w:fldCharType="end"/>
                  </w:r>
                </w:p>
              </w:tc>
            </w:tr>
            <w:tr w:rsidR="0031309D" w:rsidRPr="00CE7034" w:rsidTr="0031309D">
              <w:trPr>
                <w:trHeight w:val="225"/>
              </w:trPr>
              <w:tc>
                <w:tcPr>
                  <w:tcW w:w="375" w:type="dxa"/>
                </w:tcPr>
                <w:p w:rsidR="0031309D" w:rsidRPr="002B6FB4" w:rsidRDefault="0031309D" w:rsidP="00E640FD">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szCs w:val="16"/>
                    </w:rPr>
                  </w:pPr>
                  <w:r w:rsidRPr="002B6FB4">
                    <w:rPr>
                      <w:rFonts w:ascii="Verdana" w:hAnsi="Verdana"/>
                      <w:b/>
                      <w:bCs/>
                      <w:sz w:val="16"/>
                      <w:szCs w:val="16"/>
                    </w:rPr>
                    <w:t>Yes</w:t>
                  </w:r>
                </w:p>
              </w:tc>
              <w:tc>
                <w:tcPr>
                  <w:tcW w:w="308" w:type="dxa"/>
                </w:tcPr>
                <w:p w:rsidR="0031309D" w:rsidRPr="002B6FB4" w:rsidRDefault="0031309D" w:rsidP="00E640FD">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szCs w:val="16"/>
                    </w:rPr>
                  </w:pPr>
                </w:p>
              </w:tc>
              <w:tc>
                <w:tcPr>
                  <w:tcW w:w="435" w:type="dxa"/>
                </w:tcPr>
                <w:p w:rsidR="0031309D" w:rsidRPr="002B6FB4" w:rsidRDefault="0031309D" w:rsidP="00E640FD">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szCs w:val="16"/>
                    </w:rPr>
                  </w:pPr>
                  <w:r w:rsidRPr="002B6FB4">
                    <w:rPr>
                      <w:rFonts w:ascii="Verdana" w:hAnsi="Verdana"/>
                      <w:b/>
                      <w:bCs/>
                      <w:sz w:val="16"/>
                      <w:szCs w:val="16"/>
                    </w:rPr>
                    <w:t>No</w:t>
                  </w:r>
                </w:p>
              </w:tc>
              <w:tc>
                <w:tcPr>
                  <w:tcW w:w="495" w:type="dxa"/>
                </w:tcPr>
                <w:p w:rsidR="0031309D" w:rsidRPr="002B6FB4" w:rsidRDefault="0031309D" w:rsidP="00E640FD">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szCs w:val="16"/>
                    </w:rPr>
                  </w:pPr>
                  <w:r w:rsidRPr="002B6FB4">
                    <w:rPr>
                      <w:rFonts w:ascii="Verdana" w:hAnsi="Verdana"/>
                      <w:b/>
                      <w:bCs/>
                      <w:sz w:val="16"/>
                      <w:szCs w:val="16"/>
                    </w:rPr>
                    <w:t>N/A</w:t>
                  </w:r>
                </w:p>
              </w:tc>
            </w:tr>
          </w:tbl>
          <w:p w:rsidR="00CE7034" w:rsidRPr="00CE7034" w:rsidRDefault="00CE7034" w:rsidP="00E640FD">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rPr>
                <w:rFonts w:ascii="Times New Roman" w:hAnsi="Times New Roman"/>
                <w:sz w:val="24"/>
                <w:szCs w:val="24"/>
              </w:rPr>
            </w:pPr>
          </w:p>
        </w:tc>
      </w:tr>
      <w:tr w:rsidR="00CE7034" w:rsidRPr="00CE7034" w:rsidTr="003263DA">
        <w:trPr>
          <w:cantSplit/>
        </w:trPr>
        <w:tc>
          <w:tcPr>
            <w:tcW w:w="8990" w:type="dxa"/>
            <w:gridSpan w:val="2"/>
            <w:tcBorders>
              <w:bottom w:val="single" w:sz="4" w:space="0" w:color="auto"/>
            </w:tcBorders>
          </w:tcPr>
          <w:p w:rsidR="00CE7034" w:rsidRPr="00CE7034" w:rsidRDefault="00CE7034" w:rsidP="002B6FB4">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b/>
                <w:bCs/>
                <w:sz w:val="24"/>
                <w:szCs w:val="24"/>
              </w:rPr>
            </w:pPr>
            <w:r w:rsidRPr="00CE7034">
              <w:rPr>
                <w:rFonts w:ascii="Times New Roman" w:hAnsi="Times New Roman"/>
                <w:b/>
                <w:bCs/>
                <w:sz w:val="24"/>
                <w:szCs w:val="24"/>
              </w:rPr>
              <w:t>Describe Basis for Conclusion:</w:t>
            </w:r>
          </w:p>
          <w:p w:rsidR="00CE7034" w:rsidRPr="00CE7034" w:rsidRDefault="00CE7034" w:rsidP="002B6FB4">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r w:rsidRPr="00CE7034">
              <w:rPr>
                <w:rFonts w:ascii="Times New Roman" w:hAnsi="Times New Roman"/>
                <w:sz w:val="24"/>
                <w:szCs w:val="24"/>
              </w:rPr>
              <w:fldChar w:fldCharType="begin">
                <w:ffData>
                  <w:name w:val="Text5"/>
                  <w:enabled/>
                  <w:calcOnExit w:val="0"/>
                  <w:textInput/>
                </w:ffData>
              </w:fldChar>
            </w:r>
            <w:r w:rsidRPr="00CE7034">
              <w:rPr>
                <w:rFonts w:ascii="Times New Roman" w:hAnsi="Times New Roman"/>
                <w:sz w:val="24"/>
                <w:szCs w:val="24"/>
              </w:rPr>
              <w:instrText xml:space="preserve"> FORMTEXT </w:instrText>
            </w:r>
            <w:r w:rsidRPr="00CE7034">
              <w:rPr>
                <w:rFonts w:ascii="Times New Roman" w:hAnsi="Times New Roman"/>
                <w:sz w:val="24"/>
                <w:szCs w:val="24"/>
              </w:rPr>
            </w:r>
            <w:r w:rsidRPr="00CE7034">
              <w:rPr>
                <w:rFonts w:ascii="Times New Roman" w:hAnsi="Times New Roman"/>
                <w:sz w:val="24"/>
                <w:szCs w:val="24"/>
              </w:rPr>
              <w:fldChar w:fldCharType="separate"/>
            </w:r>
            <w:r w:rsidRPr="00CE7034">
              <w:rPr>
                <w:rFonts w:ascii="Times New Roman" w:hAnsi="Times New Roman"/>
                <w:noProof/>
                <w:sz w:val="24"/>
                <w:szCs w:val="24"/>
              </w:rPr>
              <w:t> </w:t>
            </w:r>
            <w:r w:rsidRPr="00CE7034">
              <w:rPr>
                <w:rFonts w:ascii="Times New Roman" w:hAnsi="Times New Roman"/>
                <w:noProof/>
                <w:sz w:val="24"/>
                <w:szCs w:val="24"/>
              </w:rPr>
              <w:t> </w:t>
            </w:r>
            <w:r w:rsidRPr="00CE7034">
              <w:rPr>
                <w:rFonts w:ascii="Times New Roman" w:hAnsi="Times New Roman"/>
                <w:noProof/>
                <w:sz w:val="24"/>
                <w:szCs w:val="24"/>
              </w:rPr>
              <w:t> </w:t>
            </w:r>
            <w:r w:rsidRPr="00CE7034">
              <w:rPr>
                <w:rFonts w:ascii="Times New Roman" w:hAnsi="Times New Roman"/>
                <w:noProof/>
                <w:sz w:val="24"/>
                <w:szCs w:val="24"/>
              </w:rPr>
              <w:t> </w:t>
            </w:r>
            <w:r w:rsidRPr="00CE7034">
              <w:rPr>
                <w:rFonts w:ascii="Times New Roman" w:hAnsi="Times New Roman"/>
                <w:noProof/>
                <w:sz w:val="24"/>
                <w:szCs w:val="24"/>
              </w:rPr>
              <w:t> </w:t>
            </w:r>
            <w:r w:rsidRPr="00CE7034">
              <w:rPr>
                <w:rFonts w:ascii="Times New Roman" w:hAnsi="Times New Roman"/>
                <w:sz w:val="24"/>
                <w:szCs w:val="24"/>
              </w:rPr>
              <w:fldChar w:fldCharType="end"/>
            </w:r>
          </w:p>
        </w:tc>
      </w:tr>
    </w:tbl>
    <w:p w:rsidR="00CE7034" w:rsidRPr="00CE7034" w:rsidRDefault="00E821FD" w:rsidP="002B6FB4">
      <w:pPr>
        <w:widowControl w:val="0"/>
        <w:spacing w:after="0" w:line="240" w:lineRule="auto"/>
        <w:rPr>
          <w:rFonts w:ascii="Times New Roman" w:hAnsi="Times New Roman"/>
          <w:sz w:val="24"/>
          <w:szCs w:val="24"/>
        </w:rPr>
      </w:pPr>
      <w:r>
        <w:rPr>
          <w:rFonts w:ascii="Times New Roman" w:hAnsi="Times New Roman"/>
          <w:sz w:val="24"/>
          <w:szCs w:val="24"/>
        </w:rPr>
        <w:t>45</w:t>
      </w:r>
      <w:r w:rsidR="00CE7034" w:rsidRPr="00CE7034">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CE7034" w:rsidRPr="00CE7034" w:rsidTr="002B6FB4">
        <w:trPr>
          <w:trHeight w:val="773"/>
        </w:trPr>
        <w:tc>
          <w:tcPr>
            <w:tcW w:w="7367" w:type="dxa"/>
            <w:tcBorders>
              <w:bottom w:val="single" w:sz="4" w:space="0" w:color="auto"/>
            </w:tcBorders>
          </w:tcPr>
          <w:p w:rsidR="00CE7034" w:rsidRPr="00CE7034" w:rsidRDefault="00CE7034" w:rsidP="002B6FB4">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r w:rsidRPr="00CE7034">
              <w:rPr>
                <w:rFonts w:ascii="Times New Roman" w:hAnsi="Times New Roman"/>
                <w:sz w:val="24"/>
                <w:szCs w:val="24"/>
              </w:rPr>
              <w:t>In making an award to a subrecipient, has the non-Federal entity evaluated each subrecipient’s risk of noncompliance with the Federal statutes, regulations, and terms and conditions of the subaward for purposes of determining the appropriate subrecipient monitoring?</w:t>
            </w:r>
          </w:p>
          <w:p w:rsidR="00CE7034" w:rsidRPr="00CE7034" w:rsidRDefault="00CE7034" w:rsidP="002B6FB4">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ind w:left="365"/>
              <w:rPr>
                <w:rFonts w:ascii="Times New Roman" w:hAnsi="Times New Roman"/>
                <w:sz w:val="24"/>
                <w:szCs w:val="24"/>
              </w:rPr>
            </w:pPr>
            <w:r w:rsidRPr="000272FD">
              <w:rPr>
                <w:rFonts w:ascii="Times New Roman" w:hAnsi="Times New Roman"/>
                <w:b/>
                <w:sz w:val="24"/>
                <w:szCs w:val="24"/>
              </w:rPr>
              <w:t>NOTE</w:t>
            </w:r>
            <w:r w:rsidRPr="00CE7034">
              <w:rPr>
                <w:rFonts w:ascii="Times New Roman" w:hAnsi="Times New Roman"/>
                <w:sz w:val="24"/>
                <w:szCs w:val="24"/>
              </w:rPr>
              <w:t>: This evaluation may include consideration of factors such as:</w:t>
            </w:r>
          </w:p>
          <w:p w:rsidR="00CE7034" w:rsidRPr="00CE7034" w:rsidRDefault="00CE7034" w:rsidP="002B6FB4">
            <w:pPr>
              <w:widowControl w:val="0"/>
              <w:numPr>
                <w:ilvl w:val="0"/>
                <w:numId w:val="10"/>
              </w:num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r w:rsidRPr="00CE7034">
              <w:rPr>
                <w:rFonts w:ascii="Times New Roman" w:hAnsi="Times New Roman"/>
                <w:sz w:val="24"/>
                <w:szCs w:val="24"/>
              </w:rPr>
              <w:t xml:space="preserve">the subrecipient’s prior experience with the same or similar subawards; </w:t>
            </w:r>
          </w:p>
          <w:p w:rsidR="00CE7034" w:rsidRPr="00CE7034" w:rsidRDefault="00CE7034" w:rsidP="002B6FB4">
            <w:pPr>
              <w:widowControl w:val="0"/>
              <w:numPr>
                <w:ilvl w:val="0"/>
                <w:numId w:val="10"/>
              </w:num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r w:rsidRPr="00CE7034">
              <w:rPr>
                <w:rFonts w:ascii="Times New Roman" w:hAnsi="Times New Roman"/>
                <w:sz w:val="24"/>
                <w:szCs w:val="24"/>
              </w:rPr>
              <w:t xml:space="preserve">the results of previous audits, including whether or not the subrecipient receives a Single Audit in accordance with Subpart F of 2 CFR part 200, and the extent to which the same or similar subaward has been audited as a major program; </w:t>
            </w:r>
          </w:p>
          <w:p w:rsidR="00CE7034" w:rsidRPr="00CE7034" w:rsidRDefault="00CE7034" w:rsidP="002B6FB4">
            <w:pPr>
              <w:widowControl w:val="0"/>
              <w:numPr>
                <w:ilvl w:val="0"/>
                <w:numId w:val="10"/>
              </w:num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r w:rsidRPr="00CE7034">
              <w:rPr>
                <w:rFonts w:ascii="Times New Roman" w:hAnsi="Times New Roman"/>
                <w:sz w:val="24"/>
                <w:szCs w:val="24"/>
              </w:rPr>
              <w:t xml:space="preserve">whether the subrecipient has new personnel or new or substantially changed systems; and </w:t>
            </w:r>
          </w:p>
          <w:p w:rsidR="00CE7034" w:rsidRPr="00CE7034" w:rsidRDefault="00CE7034" w:rsidP="002B6FB4">
            <w:pPr>
              <w:widowControl w:val="0"/>
              <w:numPr>
                <w:ilvl w:val="0"/>
                <w:numId w:val="10"/>
              </w:num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r w:rsidRPr="00CE7034">
              <w:rPr>
                <w:rFonts w:ascii="Times New Roman" w:hAnsi="Times New Roman"/>
                <w:sz w:val="24"/>
                <w:szCs w:val="24"/>
              </w:rPr>
              <w:t>the extent and results of previous HUD monitoring, if the subrecipient also receives funds directly from HUD.</w:t>
            </w:r>
          </w:p>
          <w:p w:rsidR="00CE7034" w:rsidRPr="00CE7034" w:rsidRDefault="00CE7034" w:rsidP="002B6FB4">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r w:rsidRPr="00CE7034">
              <w:rPr>
                <w:rFonts w:ascii="Times New Roman" w:hAnsi="Times New Roman"/>
                <w:sz w:val="24"/>
                <w:szCs w:val="24"/>
              </w:rPr>
              <w:t>[</w:t>
            </w:r>
            <w:r w:rsidR="00325D4F">
              <w:rPr>
                <w:rFonts w:ascii="Times New Roman" w:hAnsi="Times New Roman"/>
                <w:sz w:val="24"/>
                <w:szCs w:val="24"/>
              </w:rPr>
              <w:t xml:space="preserve">24 CFR 578.99(e); </w:t>
            </w:r>
            <w:r w:rsidRPr="00CE7034">
              <w:rPr>
                <w:rFonts w:ascii="Times New Roman" w:hAnsi="Times New Roman"/>
                <w:sz w:val="24"/>
                <w:szCs w:val="24"/>
              </w:rPr>
              <w:t>2 CFR 200.331(b)]</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E7034" w:rsidRPr="00CE7034" w:rsidTr="00E640FD">
              <w:trPr>
                <w:trHeight w:val="170"/>
              </w:trPr>
              <w:tc>
                <w:tcPr>
                  <w:tcW w:w="425" w:type="dxa"/>
                </w:tcPr>
                <w:p w:rsidR="00CE7034" w:rsidRPr="00CE7034" w:rsidRDefault="00CE7034" w:rsidP="00E640FD">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Times New Roman" w:hAnsi="Times New Roman"/>
                      <w:sz w:val="24"/>
                      <w:szCs w:val="24"/>
                    </w:rPr>
                  </w:pPr>
                  <w:r w:rsidRPr="00CE7034">
                    <w:rPr>
                      <w:rFonts w:ascii="Times New Roman" w:hAnsi="Times New Roman"/>
                      <w:sz w:val="24"/>
                      <w:szCs w:val="24"/>
                    </w:rPr>
                    <w:fldChar w:fldCharType="begin">
                      <w:ffData>
                        <w:name w:val="Check1"/>
                        <w:enabled/>
                        <w:calcOnExit w:val="0"/>
                        <w:checkBox>
                          <w:sizeAuto/>
                          <w:default w:val="0"/>
                        </w:checkBox>
                      </w:ffData>
                    </w:fldChar>
                  </w:r>
                  <w:r w:rsidRPr="00CE7034">
                    <w:rPr>
                      <w:rFonts w:ascii="Times New Roman" w:hAnsi="Times New Roman"/>
                      <w:sz w:val="24"/>
                      <w:szCs w:val="24"/>
                    </w:rPr>
                    <w:instrText xml:space="preserve"> FORMCHECKBOX </w:instrText>
                  </w:r>
                  <w:r w:rsidR="006C42D7">
                    <w:rPr>
                      <w:rFonts w:ascii="Times New Roman" w:hAnsi="Times New Roman"/>
                      <w:sz w:val="24"/>
                      <w:szCs w:val="24"/>
                    </w:rPr>
                  </w:r>
                  <w:r w:rsidR="006C42D7">
                    <w:rPr>
                      <w:rFonts w:ascii="Times New Roman" w:hAnsi="Times New Roman"/>
                      <w:sz w:val="24"/>
                      <w:szCs w:val="24"/>
                    </w:rPr>
                    <w:fldChar w:fldCharType="separate"/>
                  </w:r>
                  <w:r w:rsidRPr="00CE7034">
                    <w:rPr>
                      <w:rFonts w:ascii="Times New Roman" w:hAnsi="Times New Roman"/>
                      <w:sz w:val="24"/>
                      <w:szCs w:val="24"/>
                    </w:rPr>
                    <w:fldChar w:fldCharType="end"/>
                  </w:r>
                </w:p>
              </w:tc>
              <w:tc>
                <w:tcPr>
                  <w:tcW w:w="576" w:type="dxa"/>
                </w:tcPr>
                <w:p w:rsidR="00CE7034" w:rsidRPr="00CE7034" w:rsidRDefault="00CE7034" w:rsidP="00E640FD">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Times New Roman" w:hAnsi="Times New Roman"/>
                      <w:sz w:val="24"/>
                      <w:szCs w:val="24"/>
                    </w:rPr>
                  </w:pPr>
                  <w:r w:rsidRPr="00CE7034">
                    <w:rPr>
                      <w:rFonts w:ascii="Times New Roman" w:hAnsi="Times New Roman"/>
                      <w:sz w:val="24"/>
                      <w:szCs w:val="24"/>
                    </w:rPr>
                    <w:fldChar w:fldCharType="begin">
                      <w:ffData>
                        <w:name w:val="Check1"/>
                        <w:enabled/>
                        <w:calcOnExit w:val="0"/>
                        <w:checkBox>
                          <w:sizeAuto/>
                          <w:default w:val="0"/>
                        </w:checkBox>
                      </w:ffData>
                    </w:fldChar>
                  </w:r>
                  <w:r w:rsidRPr="00CE7034">
                    <w:rPr>
                      <w:rFonts w:ascii="Times New Roman" w:hAnsi="Times New Roman"/>
                      <w:sz w:val="24"/>
                      <w:szCs w:val="24"/>
                    </w:rPr>
                    <w:instrText xml:space="preserve"> FORMCHECKBOX </w:instrText>
                  </w:r>
                  <w:r w:rsidR="006C42D7">
                    <w:rPr>
                      <w:rFonts w:ascii="Times New Roman" w:hAnsi="Times New Roman"/>
                      <w:sz w:val="24"/>
                      <w:szCs w:val="24"/>
                    </w:rPr>
                  </w:r>
                  <w:r w:rsidR="006C42D7">
                    <w:rPr>
                      <w:rFonts w:ascii="Times New Roman" w:hAnsi="Times New Roman"/>
                      <w:sz w:val="24"/>
                      <w:szCs w:val="24"/>
                    </w:rPr>
                    <w:fldChar w:fldCharType="separate"/>
                  </w:r>
                  <w:r w:rsidRPr="00CE7034">
                    <w:rPr>
                      <w:rFonts w:ascii="Times New Roman" w:hAnsi="Times New Roman"/>
                      <w:sz w:val="24"/>
                      <w:szCs w:val="24"/>
                    </w:rPr>
                    <w:fldChar w:fldCharType="end"/>
                  </w:r>
                </w:p>
              </w:tc>
              <w:tc>
                <w:tcPr>
                  <w:tcW w:w="606" w:type="dxa"/>
                </w:tcPr>
                <w:p w:rsidR="00CE7034" w:rsidRPr="00CE7034" w:rsidRDefault="00CE7034" w:rsidP="00E640FD">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Times New Roman" w:hAnsi="Times New Roman"/>
                      <w:sz w:val="24"/>
                      <w:szCs w:val="24"/>
                    </w:rPr>
                  </w:pPr>
                  <w:r w:rsidRPr="00CE7034">
                    <w:rPr>
                      <w:rFonts w:ascii="Times New Roman" w:hAnsi="Times New Roman"/>
                      <w:sz w:val="24"/>
                      <w:szCs w:val="24"/>
                    </w:rPr>
                    <w:fldChar w:fldCharType="begin">
                      <w:ffData>
                        <w:name w:val=""/>
                        <w:enabled/>
                        <w:calcOnExit w:val="0"/>
                        <w:checkBox>
                          <w:sizeAuto/>
                          <w:default w:val="0"/>
                        </w:checkBox>
                      </w:ffData>
                    </w:fldChar>
                  </w:r>
                  <w:r w:rsidRPr="00CE7034">
                    <w:rPr>
                      <w:rFonts w:ascii="Times New Roman" w:hAnsi="Times New Roman"/>
                      <w:sz w:val="24"/>
                      <w:szCs w:val="24"/>
                    </w:rPr>
                    <w:instrText xml:space="preserve"> FORMCHECKBOX </w:instrText>
                  </w:r>
                  <w:r w:rsidR="006C42D7">
                    <w:rPr>
                      <w:rFonts w:ascii="Times New Roman" w:hAnsi="Times New Roman"/>
                      <w:sz w:val="24"/>
                      <w:szCs w:val="24"/>
                    </w:rPr>
                  </w:r>
                  <w:r w:rsidR="006C42D7">
                    <w:rPr>
                      <w:rFonts w:ascii="Times New Roman" w:hAnsi="Times New Roman"/>
                      <w:sz w:val="24"/>
                      <w:szCs w:val="24"/>
                    </w:rPr>
                    <w:fldChar w:fldCharType="separate"/>
                  </w:r>
                  <w:r w:rsidRPr="00CE7034">
                    <w:rPr>
                      <w:rFonts w:ascii="Times New Roman" w:hAnsi="Times New Roman"/>
                      <w:sz w:val="24"/>
                      <w:szCs w:val="24"/>
                    </w:rPr>
                    <w:fldChar w:fldCharType="end"/>
                  </w:r>
                </w:p>
              </w:tc>
            </w:tr>
            <w:tr w:rsidR="00CE7034" w:rsidRPr="00CE7034" w:rsidTr="00E640FD">
              <w:trPr>
                <w:trHeight w:val="225"/>
              </w:trPr>
              <w:tc>
                <w:tcPr>
                  <w:tcW w:w="425" w:type="dxa"/>
                </w:tcPr>
                <w:p w:rsidR="00CE7034" w:rsidRPr="002B6FB4" w:rsidRDefault="00CE7034" w:rsidP="00E640FD">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szCs w:val="16"/>
                    </w:rPr>
                  </w:pPr>
                  <w:r w:rsidRPr="002B6FB4">
                    <w:rPr>
                      <w:rFonts w:ascii="Verdana" w:hAnsi="Verdana"/>
                      <w:b/>
                      <w:bCs/>
                      <w:sz w:val="16"/>
                      <w:szCs w:val="16"/>
                    </w:rPr>
                    <w:t>Yes</w:t>
                  </w:r>
                </w:p>
              </w:tc>
              <w:tc>
                <w:tcPr>
                  <w:tcW w:w="576" w:type="dxa"/>
                </w:tcPr>
                <w:p w:rsidR="00CE7034" w:rsidRPr="002B6FB4" w:rsidRDefault="00CE7034" w:rsidP="00E640FD">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szCs w:val="16"/>
                    </w:rPr>
                  </w:pPr>
                  <w:r w:rsidRPr="002B6FB4">
                    <w:rPr>
                      <w:rFonts w:ascii="Verdana" w:hAnsi="Verdana"/>
                      <w:b/>
                      <w:bCs/>
                      <w:sz w:val="16"/>
                      <w:szCs w:val="16"/>
                    </w:rPr>
                    <w:t>No</w:t>
                  </w:r>
                </w:p>
              </w:tc>
              <w:tc>
                <w:tcPr>
                  <w:tcW w:w="606" w:type="dxa"/>
                </w:tcPr>
                <w:p w:rsidR="00CE7034" w:rsidRPr="002B6FB4" w:rsidRDefault="00CE7034" w:rsidP="00E640FD">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szCs w:val="16"/>
                    </w:rPr>
                  </w:pPr>
                  <w:r w:rsidRPr="002B6FB4">
                    <w:rPr>
                      <w:rFonts w:ascii="Verdana" w:hAnsi="Verdana"/>
                      <w:b/>
                      <w:bCs/>
                      <w:sz w:val="16"/>
                      <w:szCs w:val="16"/>
                    </w:rPr>
                    <w:t>N/A</w:t>
                  </w:r>
                </w:p>
              </w:tc>
            </w:tr>
          </w:tbl>
          <w:p w:rsidR="00CE7034" w:rsidRPr="00CE7034" w:rsidRDefault="00CE7034" w:rsidP="00E640FD">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rPr>
                <w:rFonts w:ascii="Times New Roman" w:hAnsi="Times New Roman"/>
                <w:sz w:val="24"/>
                <w:szCs w:val="24"/>
              </w:rPr>
            </w:pPr>
          </w:p>
        </w:tc>
      </w:tr>
      <w:tr w:rsidR="00CE7034" w:rsidRPr="00CE7034" w:rsidTr="002B6FB4">
        <w:trPr>
          <w:cantSplit/>
        </w:trPr>
        <w:tc>
          <w:tcPr>
            <w:tcW w:w="8990" w:type="dxa"/>
            <w:gridSpan w:val="2"/>
            <w:tcBorders>
              <w:bottom w:val="single" w:sz="4" w:space="0" w:color="auto"/>
            </w:tcBorders>
          </w:tcPr>
          <w:p w:rsidR="00CE7034" w:rsidRPr="00CE7034" w:rsidRDefault="00CE7034" w:rsidP="002B6FB4">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b/>
                <w:bCs/>
                <w:sz w:val="24"/>
                <w:szCs w:val="24"/>
              </w:rPr>
            </w:pPr>
            <w:r w:rsidRPr="00CE7034">
              <w:rPr>
                <w:rFonts w:ascii="Times New Roman" w:hAnsi="Times New Roman"/>
                <w:b/>
                <w:bCs/>
                <w:sz w:val="24"/>
                <w:szCs w:val="24"/>
              </w:rPr>
              <w:t>Describe Basis for Conclusion:</w:t>
            </w:r>
          </w:p>
          <w:p w:rsidR="00C32805" w:rsidRPr="00CE7034" w:rsidRDefault="00CE7034" w:rsidP="0050724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r w:rsidRPr="00CE7034">
              <w:rPr>
                <w:rFonts w:ascii="Times New Roman" w:hAnsi="Times New Roman"/>
                <w:sz w:val="24"/>
                <w:szCs w:val="24"/>
              </w:rPr>
              <w:fldChar w:fldCharType="begin">
                <w:ffData>
                  <w:name w:val="Text5"/>
                  <w:enabled/>
                  <w:calcOnExit w:val="0"/>
                  <w:textInput/>
                </w:ffData>
              </w:fldChar>
            </w:r>
            <w:r w:rsidRPr="00CE7034">
              <w:rPr>
                <w:rFonts w:ascii="Times New Roman" w:hAnsi="Times New Roman"/>
                <w:sz w:val="24"/>
                <w:szCs w:val="24"/>
              </w:rPr>
              <w:instrText xml:space="preserve"> FORMTEXT </w:instrText>
            </w:r>
            <w:r w:rsidRPr="00CE7034">
              <w:rPr>
                <w:rFonts w:ascii="Times New Roman" w:hAnsi="Times New Roman"/>
                <w:sz w:val="24"/>
                <w:szCs w:val="24"/>
              </w:rPr>
            </w:r>
            <w:r w:rsidRPr="00CE7034">
              <w:rPr>
                <w:rFonts w:ascii="Times New Roman" w:hAnsi="Times New Roman"/>
                <w:sz w:val="24"/>
                <w:szCs w:val="24"/>
              </w:rPr>
              <w:fldChar w:fldCharType="separate"/>
            </w:r>
            <w:r w:rsidRPr="00CE7034">
              <w:rPr>
                <w:rFonts w:ascii="Times New Roman" w:hAnsi="Times New Roman"/>
                <w:noProof/>
                <w:sz w:val="24"/>
                <w:szCs w:val="24"/>
              </w:rPr>
              <w:t> </w:t>
            </w:r>
            <w:r w:rsidRPr="00CE7034">
              <w:rPr>
                <w:rFonts w:ascii="Times New Roman" w:hAnsi="Times New Roman"/>
                <w:noProof/>
                <w:sz w:val="24"/>
                <w:szCs w:val="24"/>
              </w:rPr>
              <w:t> </w:t>
            </w:r>
            <w:r w:rsidRPr="00CE7034">
              <w:rPr>
                <w:rFonts w:ascii="Times New Roman" w:hAnsi="Times New Roman"/>
                <w:noProof/>
                <w:sz w:val="24"/>
                <w:szCs w:val="24"/>
              </w:rPr>
              <w:t> </w:t>
            </w:r>
            <w:r w:rsidRPr="00CE7034">
              <w:rPr>
                <w:rFonts w:ascii="Times New Roman" w:hAnsi="Times New Roman"/>
                <w:noProof/>
                <w:sz w:val="24"/>
                <w:szCs w:val="24"/>
              </w:rPr>
              <w:t> </w:t>
            </w:r>
            <w:r w:rsidRPr="00CE7034">
              <w:rPr>
                <w:rFonts w:ascii="Times New Roman" w:hAnsi="Times New Roman"/>
                <w:noProof/>
                <w:sz w:val="24"/>
                <w:szCs w:val="24"/>
              </w:rPr>
              <w:t> </w:t>
            </w:r>
            <w:r w:rsidRPr="00CE7034">
              <w:rPr>
                <w:rFonts w:ascii="Times New Roman" w:hAnsi="Times New Roman"/>
                <w:sz w:val="24"/>
                <w:szCs w:val="24"/>
              </w:rPr>
              <w:fldChar w:fldCharType="end"/>
            </w:r>
          </w:p>
        </w:tc>
      </w:tr>
    </w:tbl>
    <w:p w:rsidR="00CE7034" w:rsidRPr="00CE7034" w:rsidRDefault="00E821FD" w:rsidP="002B6FB4">
      <w:pPr>
        <w:widowControl w:val="0"/>
        <w:spacing w:after="0" w:line="240" w:lineRule="auto"/>
        <w:rPr>
          <w:rFonts w:ascii="Times New Roman" w:hAnsi="Times New Roman"/>
          <w:sz w:val="24"/>
          <w:szCs w:val="24"/>
        </w:rPr>
      </w:pPr>
      <w:r>
        <w:rPr>
          <w:rFonts w:ascii="Times New Roman" w:hAnsi="Times New Roman"/>
          <w:sz w:val="24"/>
          <w:szCs w:val="24"/>
        </w:rPr>
        <w:lastRenderedPageBreak/>
        <w:t>46</w:t>
      </w:r>
      <w:r w:rsidR="00CE7034" w:rsidRPr="00CE7034">
        <w:rPr>
          <w:rFonts w:ascii="Times New Roman" w:hAnsi="Times New Roman"/>
          <w:sz w:val="24"/>
          <w:szCs w:val="24"/>
        </w:rPr>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CE7034" w:rsidRPr="00CE7034" w:rsidTr="002B6FB4">
        <w:trPr>
          <w:trHeight w:val="773"/>
        </w:trPr>
        <w:tc>
          <w:tcPr>
            <w:tcW w:w="7367" w:type="dxa"/>
            <w:tcBorders>
              <w:bottom w:val="single" w:sz="4" w:space="0" w:color="auto"/>
            </w:tcBorders>
          </w:tcPr>
          <w:p w:rsidR="00CE7034" w:rsidRPr="00CE7034" w:rsidRDefault="00CE7034" w:rsidP="002B6FB4">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r w:rsidRPr="00CE7034">
              <w:rPr>
                <w:rFonts w:ascii="Times New Roman" w:hAnsi="Times New Roman"/>
                <w:sz w:val="24"/>
                <w:szCs w:val="24"/>
              </w:rPr>
              <w:t>For each subaward provided to a subrecipient, has the non-Federal entity clearly identified it as a subaward to a subrecipient and included the following information at the time of the subaward:</w:t>
            </w:r>
          </w:p>
          <w:p w:rsidR="00CE7034" w:rsidRPr="00CE7034" w:rsidRDefault="00CE7034" w:rsidP="002B6FB4">
            <w:pPr>
              <w:widowControl w:val="0"/>
              <w:numPr>
                <w:ilvl w:val="0"/>
                <w:numId w:val="11"/>
              </w:num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r w:rsidRPr="00CE7034">
              <w:rPr>
                <w:rFonts w:ascii="Times New Roman" w:hAnsi="Times New Roman"/>
                <w:sz w:val="24"/>
                <w:szCs w:val="24"/>
              </w:rPr>
              <w:t>Federal award identification?</w:t>
            </w:r>
          </w:p>
          <w:p w:rsidR="00CE7034" w:rsidRPr="00CE7034" w:rsidRDefault="00CE7034" w:rsidP="002B6FB4">
            <w:pPr>
              <w:widowControl w:val="0"/>
              <w:numPr>
                <w:ilvl w:val="0"/>
                <w:numId w:val="11"/>
              </w:num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r w:rsidRPr="00CE7034">
              <w:rPr>
                <w:rFonts w:ascii="Times New Roman" w:hAnsi="Times New Roman"/>
                <w:sz w:val="24"/>
                <w:szCs w:val="24"/>
              </w:rPr>
              <w:t>Subrecipient name (which must match the name associated with the unique entity identifier)?</w:t>
            </w:r>
          </w:p>
          <w:p w:rsidR="00CE7034" w:rsidRPr="00CE7034" w:rsidRDefault="00CE7034" w:rsidP="002B6FB4">
            <w:pPr>
              <w:widowControl w:val="0"/>
              <w:numPr>
                <w:ilvl w:val="0"/>
                <w:numId w:val="11"/>
              </w:num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r w:rsidRPr="00CE7034">
              <w:rPr>
                <w:rFonts w:ascii="Times New Roman" w:hAnsi="Times New Roman"/>
                <w:sz w:val="24"/>
                <w:szCs w:val="24"/>
              </w:rPr>
              <w:t>Subrecipient’s unique entity identifier?</w:t>
            </w:r>
          </w:p>
          <w:p w:rsidR="00CE7034" w:rsidRPr="00CE7034" w:rsidRDefault="00CE7034" w:rsidP="002B6FB4">
            <w:pPr>
              <w:widowControl w:val="0"/>
              <w:numPr>
                <w:ilvl w:val="0"/>
                <w:numId w:val="11"/>
              </w:num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r w:rsidRPr="00CE7034">
              <w:rPr>
                <w:rFonts w:ascii="Times New Roman" w:hAnsi="Times New Roman"/>
                <w:sz w:val="24"/>
                <w:szCs w:val="24"/>
              </w:rPr>
              <w:t>HUD award identification number?</w:t>
            </w:r>
          </w:p>
          <w:p w:rsidR="00CE7034" w:rsidRPr="00CE7034" w:rsidRDefault="00CE7034" w:rsidP="002B6FB4">
            <w:pPr>
              <w:widowControl w:val="0"/>
              <w:numPr>
                <w:ilvl w:val="0"/>
                <w:numId w:val="11"/>
              </w:num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r w:rsidRPr="00CE7034">
              <w:rPr>
                <w:rFonts w:ascii="Times New Roman" w:hAnsi="Times New Roman"/>
                <w:sz w:val="24"/>
                <w:szCs w:val="24"/>
              </w:rPr>
              <w:t>Federal award date, as defined in 2 CFR 200.39 (the date that HUD signed the award to the recipient)?</w:t>
            </w:r>
          </w:p>
          <w:p w:rsidR="00CE7034" w:rsidRPr="00CE7034" w:rsidRDefault="00CE7034" w:rsidP="002B6FB4">
            <w:pPr>
              <w:widowControl w:val="0"/>
              <w:numPr>
                <w:ilvl w:val="0"/>
                <w:numId w:val="11"/>
              </w:num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r w:rsidRPr="00CE7034">
              <w:rPr>
                <w:rFonts w:ascii="Times New Roman" w:hAnsi="Times New Roman"/>
                <w:sz w:val="24"/>
                <w:szCs w:val="24"/>
              </w:rPr>
              <w:t>Subaward period of performance start and end date?</w:t>
            </w:r>
          </w:p>
          <w:p w:rsidR="00CE7034" w:rsidRPr="00CE7034" w:rsidRDefault="00CE7034" w:rsidP="002B6FB4">
            <w:pPr>
              <w:widowControl w:val="0"/>
              <w:numPr>
                <w:ilvl w:val="0"/>
                <w:numId w:val="11"/>
              </w:num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r w:rsidRPr="00CE7034">
              <w:rPr>
                <w:rFonts w:ascii="Times New Roman" w:hAnsi="Times New Roman"/>
                <w:sz w:val="24"/>
                <w:szCs w:val="24"/>
              </w:rPr>
              <w:t>Total amount of the Federal award committed to the subrecipient by the pass-through entity?</w:t>
            </w:r>
          </w:p>
          <w:p w:rsidR="00CE7034" w:rsidRPr="00CE7034" w:rsidRDefault="00CE7034" w:rsidP="002B6FB4">
            <w:pPr>
              <w:widowControl w:val="0"/>
              <w:numPr>
                <w:ilvl w:val="0"/>
                <w:numId w:val="11"/>
              </w:num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r w:rsidRPr="00CE7034">
              <w:rPr>
                <w:rFonts w:ascii="Times New Roman" w:hAnsi="Times New Roman"/>
                <w:sz w:val="24"/>
                <w:szCs w:val="24"/>
              </w:rPr>
              <w:t>Amount of Federal funds obligated by this action by the pass-through entity to the subrecipient?</w:t>
            </w:r>
          </w:p>
          <w:p w:rsidR="00CE7034" w:rsidRPr="00CE7034" w:rsidRDefault="00CE7034" w:rsidP="002B6FB4">
            <w:pPr>
              <w:widowControl w:val="0"/>
              <w:numPr>
                <w:ilvl w:val="0"/>
                <w:numId w:val="11"/>
              </w:num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r w:rsidRPr="00CE7034">
              <w:rPr>
                <w:rFonts w:ascii="Times New Roman" w:hAnsi="Times New Roman"/>
                <w:sz w:val="24"/>
                <w:szCs w:val="24"/>
              </w:rPr>
              <w:t>Total amount of Federal funds obligated to the subrecipient by the pass-through entity, including the current obligation?</w:t>
            </w:r>
          </w:p>
          <w:p w:rsidR="00CE7034" w:rsidRPr="00CE7034" w:rsidRDefault="00CE7034" w:rsidP="002B6FB4">
            <w:pPr>
              <w:widowControl w:val="0"/>
              <w:numPr>
                <w:ilvl w:val="0"/>
                <w:numId w:val="11"/>
              </w:num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r w:rsidRPr="00CE7034">
              <w:rPr>
                <w:rFonts w:ascii="Times New Roman" w:hAnsi="Times New Roman"/>
                <w:sz w:val="24"/>
                <w:szCs w:val="24"/>
              </w:rPr>
              <w:t>Federal Award project description, as required to be responsive to the Federal Funding Accountability and Transparency Act (FFATA)?</w:t>
            </w:r>
          </w:p>
          <w:p w:rsidR="00CE7034" w:rsidRPr="00CE7034" w:rsidRDefault="00CE7034" w:rsidP="002B6FB4">
            <w:pPr>
              <w:widowControl w:val="0"/>
              <w:numPr>
                <w:ilvl w:val="0"/>
                <w:numId w:val="11"/>
              </w:num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r w:rsidRPr="00CE7034">
              <w:rPr>
                <w:rFonts w:ascii="Times New Roman" w:hAnsi="Times New Roman"/>
                <w:sz w:val="24"/>
                <w:szCs w:val="24"/>
              </w:rPr>
              <w:t>HUD’s name, the name of the non-Federal entity, and contact information for the awarding official of the non-Federal entity?</w:t>
            </w:r>
          </w:p>
          <w:p w:rsidR="00CE7034" w:rsidRPr="00CE7034" w:rsidRDefault="00CE7034" w:rsidP="002B6FB4">
            <w:pPr>
              <w:widowControl w:val="0"/>
              <w:numPr>
                <w:ilvl w:val="0"/>
                <w:numId w:val="11"/>
              </w:num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r w:rsidRPr="00CE7034">
              <w:rPr>
                <w:rFonts w:ascii="Times New Roman" w:hAnsi="Times New Roman"/>
                <w:sz w:val="24"/>
                <w:szCs w:val="24"/>
              </w:rPr>
              <w:t>Catalog of Federal Domestic Assistance (CFDA) number and name of the HUD program under which the award is made?</w:t>
            </w:r>
          </w:p>
          <w:p w:rsidR="00CE7034" w:rsidRPr="00CE7034" w:rsidRDefault="00CE7034" w:rsidP="002B6FB4">
            <w:pPr>
              <w:widowControl w:val="0"/>
              <w:numPr>
                <w:ilvl w:val="0"/>
                <w:numId w:val="11"/>
              </w:num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r w:rsidRPr="00CE7034">
              <w:rPr>
                <w:rFonts w:ascii="Times New Roman" w:hAnsi="Times New Roman"/>
                <w:sz w:val="24"/>
                <w:szCs w:val="24"/>
              </w:rPr>
              <w:t>Identification of whether the award is Research &amp; Development (R&amp;D), if applicable?</w:t>
            </w:r>
          </w:p>
          <w:p w:rsidR="00CE7034" w:rsidRPr="00CE7034" w:rsidRDefault="00CE7034" w:rsidP="002B6FB4">
            <w:pPr>
              <w:widowControl w:val="0"/>
              <w:numPr>
                <w:ilvl w:val="0"/>
                <w:numId w:val="11"/>
              </w:num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r w:rsidRPr="00CE7034">
              <w:rPr>
                <w:rFonts w:ascii="Times New Roman" w:hAnsi="Times New Roman"/>
                <w:sz w:val="24"/>
                <w:szCs w:val="24"/>
              </w:rPr>
              <w:t>Indirect cost rate for the HUD award to the recipient?</w:t>
            </w:r>
          </w:p>
          <w:p w:rsidR="00CE7034" w:rsidRPr="00CE7034" w:rsidRDefault="00CE7034" w:rsidP="002B6FB4">
            <w:pPr>
              <w:widowControl w:val="0"/>
              <w:numPr>
                <w:ilvl w:val="0"/>
                <w:numId w:val="11"/>
              </w:num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r w:rsidRPr="00CE7034">
              <w:rPr>
                <w:rFonts w:ascii="Times New Roman" w:hAnsi="Times New Roman"/>
                <w:sz w:val="24"/>
                <w:szCs w:val="24"/>
              </w:rPr>
              <w:t>Indirect cost rate for the subaward, if applicable (which must be an approved Federally-recognized indirect cost rate negotiated between the subrecipient and the Federal government or, if no such rate exists, either a rate negotiated between the pass-through entity and the subrecipient (in compliance with 2 CFR part 200), or a de minimis indirect cost rate as defined in §200.414(f))?</w:t>
            </w:r>
          </w:p>
          <w:p w:rsidR="00CE7034" w:rsidRPr="00CE7034" w:rsidRDefault="00CE7034" w:rsidP="002B6FB4">
            <w:pPr>
              <w:widowControl w:val="0"/>
              <w:numPr>
                <w:ilvl w:val="0"/>
                <w:numId w:val="11"/>
              </w:num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r w:rsidRPr="00CE7034">
              <w:rPr>
                <w:rFonts w:ascii="Times New Roman" w:hAnsi="Times New Roman"/>
                <w:sz w:val="24"/>
                <w:szCs w:val="24"/>
              </w:rPr>
              <w:t>All requirements imposed by the non-Federal entity on the subrecipient so that the subaward is used in accordance with the Federal statutes, regulations, and the terms and conditions of the HUD award to the recipient?</w:t>
            </w:r>
          </w:p>
          <w:p w:rsidR="00CE7034" w:rsidRPr="00CE7034" w:rsidRDefault="00CE7034" w:rsidP="002B6FB4">
            <w:pPr>
              <w:widowControl w:val="0"/>
              <w:numPr>
                <w:ilvl w:val="0"/>
                <w:numId w:val="11"/>
              </w:num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r w:rsidRPr="00CE7034">
              <w:rPr>
                <w:rFonts w:ascii="Times New Roman" w:hAnsi="Times New Roman"/>
                <w:sz w:val="24"/>
                <w:szCs w:val="24"/>
              </w:rPr>
              <w:t>Any additional requirements imposed by the non-Federal entity on the subrecipient in order for the non-Federal entity to meet its own responsibility to HUD, including identification of any required financial or performance reports?</w:t>
            </w:r>
          </w:p>
          <w:p w:rsidR="00CE7034" w:rsidRPr="00CE7034" w:rsidRDefault="00CE7034" w:rsidP="002B6FB4">
            <w:pPr>
              <w:widowControl w:val="0"/>
              <w:numPr>
                <w:ilvl w:val="0"/>
                <w:numId w:val="11"/>
              </w:num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r w:rsidRPr="00CE7034">
              <w:rPr>
                <w:rFonts w:ascii="Times New Roman" w:hAnsi="Times New Roman"/>
                <w:sz w:val="24"/>
                <w:szCs w:val="24"/>
              </w:rPr>
              <w:t>A requirement that the subrecipient permit the non-Federal entity and auditors to have access to the subrecipient’s records and financial statements as necessary for the non-Federal entity to meet its requirements under 2 CFR part 200?</w:t>
            </w:r>
          </w:p>
          <w:p w:rsidR="00CE7034" w:rsidRPr="00CE7034" w:rsidRDefault="00CE7034" w:rsidP="002B6FB4">
            <w:pPr>
              <w:widowControl w:val="0"/>
              <w:numPr>
                <w:ilvl w:val="0"/>
                <w:numId w:val="11"/>
              </w:num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r w:rsidRPr="00CE7034">
              <w:rPr>
                <w:rFonts w:ascii="Times New Roman" w:hAnsi="Times New Roman"/>
                <w:sz w:val="24"/>
                <w:szCs w:val="24"/>
              </w:rPr>
              <w:lastRenderedPageBreak/>
              <w:t>Appropriate terms and conditions concerning closeout of the subaward?</w:t>
            </w:r>
          </w:p>
          <w:p w:rsidR="00CE7034" w:rsidRPr="00CE7034" w:rsidRDefault="00CE7034" w:rsidP="002B6FB4">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r w:rsidRPr="00CE7034">
              <w:rPr>
                <w:rFonts w:ascii="Times New Roman" w:hAnsi="Times New Roman"/>
                <w:sz w:val="24"/>
                <w:szCs w:val="24"/>
              </w:rPr>
              <w:t>[</w:t>
            </w:r>
            <w:r w:rsidR="00325D4F">
              <w:rPr>
                <w:rFonts w:ascii="Times New Roman" w:hAnsi="Times New Roman"/>
                <w:sz w:val="24"/>
                <w:szCs w:val="24"/>
              </w:rPr>
              <w:t xml:space="preserve">24 CFR 578.99(e); </w:t>
            </w:r>
            <w:r w:rsidRPr="00CE7034">
              <w:rPr>
                <w:rFonts w:ascii="Times New Roman" w:hAnsi="Times New Roman"/>
                <w:sz w:val="24"/>
                <w:szCs w:val="24"/>
              </w:rPr>
              <w:t xml:space="preserve">2 CFR 200.331(a)] </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E7034" w:rsidRPr="00CE7034" w:rsidTr="00E640FD">
              <w:trPr>
                <w:trHeight w:val="170"/>
              </w:trPr>
              <w:tc>
                <w:tcPr>
                  <w:tcW w:w="425" w:type="dxa"/>
                </w:tcPr>
                <w:p w:rsidR="00CE7034" w:rsidRPr="00CE7034" w:rsidRDefault="00CE7034" w:rsidP="00E640FD">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Times New Roman" w:hAnsi="Times New Roman"/>
                      <w:sz w:val="24"/>
                      <w:szCs w:val="24"/>
                    </w:rPr>
                  </w:pPr>
                  <w:r w:rsidRPr="00CE7034">
                    <w:rPr>
                      <w:rFonts w:ascii="Times New Roman" w:hAnsi="Times New Roman"/>
                      <w:sz w:val="24"/>
                      <w:szCs w:val="24"/>
                    </w:rPr>
                    <w:lastRenderedPageBreak/>
                    <w:fldChar w:fldCharType="begin">
                      <w:ffData>
                        <w:name w:val="Check1"/>
                        <w:enabled/>
                        <w:calcOnExit w:val="0"/>
                        <w:checkBox>
                          <w:sizeAuto/>
                          <w:default w:val="0"/>
                        </w:checkBox>
                      </w:ffData>
                    </w:fldChar>
                  </w:r>
                  <w:r w:rsidRPr="00CE7034">
                    <w:rPr>
                      <w:rFonts w:ascii="Times New Roman" w:hAnsi="Times New Roman"/>
                      <w:sz w:val="24"/>
                      <w:szCs w:val="24"/>
                    </w:rPr>
                    <w:instrText xml:space="preserve"> FORMCHECKBOX </w:instrText>
                  </w:r>
                  <w:r w:rsidR="006C42D7">
                    <w:rPr>
                      <w:rFonts w:ascii="Times New Roman" w:hAnsi="Times New Roman"/>
                      <w:sz w:val="24"/>
                      <w:szCs w:val="24"/>
                    </w:rPr>
                  </w:r>
                  <w:r w:rsidR="006C42D7">
                    <w:rPr>
                      <w:rFonts w:ascii="Times New Roman" w:hAnsi="Times New Roman"/>
                      <w:sz w:val="24"/>
                      <w:szCs w:val="24"/>
                    </w:rPr>
                    <w:fldChar w:fldCharType="separate"/>
                  </w:r>
                  <w:r w:rsidRPr="00CE7034">
                    <w:rPr>
                      <w:rFonts w:ascii="Times New Roman" w:hAnsi="Times New Roman"/>
                      <w:sz w:val="24"/>
                      <w:szCs w:val="24"/>
                    </w:rPr>
                    <w:fldChar w:fldCharType="end"/>
                  </w:r>
                </w:p>
              </w:tc>
              <w:tc>
                <w:tcPr>
                  <w:tcW w:w="576" w:type="dxa"/>
                </w:tcPr>
                <w:p w:rsidR="00CE7034" w:rsidRPr="00CE7034" w:rsidRDefault="00CE7034" w:rsidP="00E640FD">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Times New Roman" w:hAnsi="Times New Roman"/>
                      <w:sz w:val="24"/>
                      <w:szCs w:val="24"/>
                    </w:rPr>
                  </w:pPr>
                  <w:r w:rsidRPr="00CE7034">
                    <w:rPr>
                      <w:rFonts w:ascii="Times New Roman" w:hAnsi="Times New Roman"/>
                      <w:sz w:val="24"/>
                      <w:szCs w:val="24"/>
                    </w:rPr>
                    <w:fldChar w:fldCharType="begin">
                      <w:ffData>
                        <w:name w:val="Check1"/>
                        <w:enabled/>
                        <w:calcOnExit w:val="0"/>
                        <w:checkBox>
                          <w:sizeAuto/>
                          <w:default w:val="0"/>
                        </w:checkBox>
                      </w:ffData>
                    </w:fldChar>
                  </w:r>
                  <w:r w:rsidRPr="00CE7034">
                    <w:rPr>
                      <w:rFonts w:ascii="Times New Roman" w:hAnsi="Times New Roman"/>
                      <w:sz w:val="24"/>
                      <w:szCs w:val="24"/>
                    </w:rPr>
                    <w:instrText xml:space="preserve"> FORMCHECKBOX </w:instrText>
                  </w:r>
                  <w:r w:rsidR="006C42D7">
                    <w:rPr>
                      <w:rFonts w:ascii="Times New Roman" w:hAnsi="Times New Roman"/>
                      <w:sz w:val="24"/>
                      <w:szCs w:val="24"/>
                    </w:rPr>
                  </w:r>
                  <w:r w:rsidR="006C42D7">
                    <w:rPr>
                      <w:rFonts w:ascii="Times New Roman" w:hAnsi="Times New Roman"/>
                      <w:sz w:val="24"/>
                      <w:szCs w:val="24"/>
                    </w:rPr>
                    <w:fldChar w:fldCharType="separate"/>
                  </w:r>
                  <w:r w:rsidRPr="00CE7034">
                    <w:rPr>
                      <w:rFonts w:ascii="Times New Roman" w:hAnsi="Times New Roman"/>
                      <w:sz w:val="24"/>
                      <w:szCs w:val="24"/>
                    </w:rPr>
                    <w:fldChar w:fldCharType="end"/>
                  </w:r>
                </w:p>
              </w:tc>
              <w:tc>
                <w:tcPr>
                  <w:tcW w:w="606" w:type="dxa"/>
                </w:tcPr>
                <w:p w:rsidR="00CE7034" w:rsidRPr="00CE7034" w:rsidRDefault="00CE7034" w:rsidP="00E640FD">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Times New Roman" w:hAnsi="Times New Roman"/>
                      <w:sz w:val="24"/>
                      <w:szCs w:val="24"/>
                    </w:rPr>
                  </w:pPr>
                  <w:r w:rsidRPr="00CE7034">
                    <w:rPr>
                      <w:rFonts w:ascii="Times New Roman" w:hAnsi="Times New Roman"/>
                      <w:sz w:val="24"/>
                      <w:szCs w:val="24"/>
                    </w:rPr>
                    <w:fldChar w:fldCharType="begin">
                      <w:ffData>
                        <w:name w:val=""/>
                        <w:enabled/>
                        <w:calcOnExit w:val="0"/>
                        <w:checkBox>
                          <w:sizeAuto/>
                          <w:default w:val="0"/>
                        </w:checkBox>
                      </w:ffData>
                    </w:fldChar>
                  </w:r>
                  <w:r w:rsidRPr="00CE7034">
                    <w:rPr>
                      <w:rFonts w:ascii="Times New Roman" w:hAnsi="Times New Roman"/>
                      <w:sz w:val="24"/>
                      <w:szCs w:val="24"/>
                    </w:rPr>
                    <w:instrText xml:space="preserve"> FORMCHECKBOX </w:instrText>
                  </w:r>
                  <w:r w:rsidR="006C42D7">
                    <w:rPr>
                      <w:rFonts w:ascii="Times New Roman" w:hAnsi="Times New Roman"/>
                      <w:sz w:val="24"/>
                      <w:szCs w:val="24"/>
                    </w:rPr>
                  </w:r>
                  <w:r w:rsidR="006C42D7">
                    <w:rPr>
                      <w:rFonts w:ascii="Times New Roman" w:hAnsi="Times New Roman"/>
                      <w:sz w:val="24"/>
                      <w:szCs w:val="24"/>
                    </w:rPr>
                    <w:fldChar w:fldCharType="separate"/>
                  </w:r>
                  <w:r w:rsidRPr="00CE7034">
                    <w:rPr>
                      <w:rFonts w:ascii="Times New Roman" w:hAnsi="Times New Roman"/>
                      <w:sz w:val="24"/>
                      <w:szCs w:val="24"/>
                    </w:rPr>
                    <w:fldChar w:fldCharType="end"/>
                  </w:r>
                </w:p>
              </w:tc>
            </w:tr>
            <w:tr w:rsidR="00CE7034" w:rsidRPr="00CE7034" w:rsidTr="00E640FD">
              <w:trPr>
                <w:trHeight w:val="225"/>
              </w:trPr>
              <w:tc>
                <w:tcPr>
                  <w:tcW w:w="425" w:type="dxa"/>
                </w:tcPr>
                <w:p w:rsidR="00CE7034" w:rsidRPr="002B6FB4" w:rsidRDefault="00CE7034" w:rsidP="00E640FD">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szCs w:val="16"/>
                    </w:rPr>
                  </w:pPr>
                  <w:r w:rsidRPr="002B6FB4">
                    <w:rPr>
                      <w:rFonts w:ascii="Verdana" w:hAnsi="Verdana"/>
                      <w:b/>
                      <w:bCs/>
                      <w:sz w:val="16"/>
                      <w:szCs w:val="16"/>
                    </w:rPr>
                    <w:t>Yes</w:t>
                  </w:r>
                </w:p>
              </w:tc>
              <w:tc>
                <w:tcPr>
                  <w:tcW w:w="576" w:type="dxa"/>
                </w:tcPr>
                <w:p w:rsidR="00CE7034" w:rsidRPr="002B6FB4" w:rsidRDefault="00CE7034" w:rsidP="00E640FD">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szCs w:val="16"/>
                    </w:rPr>
                  </w:pPr>
                  <w:r w:rsidRPr="002B6FB4">
                    <w:rPr>
                      <w:rFonts w:ascii="Verdana" w:hAnsi="Verdana"/>
                      <w:b/>
                      <w:bCs/>
                      <w:sz w:val="16"/>
                      <w:szCs w:val="16"/>
                    </w:rPr>
                    <w:t>No</w:t>
                  </w:r>
                </w:p>
              </w:tc>
              <w:tc>
                <w:tcPr>
                  <w:tcW w:w="606" w:type="dxa"/>
                </w:tcPr>
                <w:p w:rsidR="00CE7034" w:rsidRPr="002B6FB4" w:rsidRDefault="00CE7034" w:rsidP="00E640FD">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szCs w:val="16"/>
                    </w:rPr>
                  </w:pPr>
                  <w:r w:rsidRPr="002B6FB4">
                    <w:rPr>
                      <w:rFonts w:ascii="Verdana" w:hAnsi="Verdana"/>
                      <w:b/>
                      <w:bCs/>
                      <w:sz w:val="16"/>
                      <w:szCs w:val="16"/>
                    </w:rPr>
                    <w:t>N/A</w:t>
                  </w:r>
                </w:p>
              </w:tc>
            </w:tr>
          </w:tbl>
          <w:p w:rsidR="00CE7034" w:rsidRPr="00CE7034" w:rsidRDefault="00CE7034" w:rsidP="00E640FD">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rPr>
                <w:rFonts w:ascii="Times New Roman" w:hAnsi="Times New Roman"/>
                <w:sz w:val="24"/>
                <w:szCs w:val="24"/>
              </w:rPr>
            </w:pPr>
          </w:p>
        </w:tc>
      </w:tr>
      <w:tr w:rsidR="00CE7034" w:rsidRPr="00CE7034" w:rsidTr="002B6FB4">
        <w:trPr>
          <w:cantSplit/>
        </w:trPr>
        <w:tc>
          <w:tcPr>
            <w:tcW w:w="8990" w:type="dxa"/>
            <w:gridSpan w:val="2"/>
            <w:tcBorders>
              <w:bottom w:val="single" w:sz="4" w:space="0" w:color="auto"/>
            </w:tcBorders>
          </w:tcPr>
          <w:p w:rsidR="00CE7034" w:rsidRPr="00CE7034" w:rsidRDefault="00CE7034" w:rsidP="002B6FB4">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b/>
                <w:bCs/>
                <w:sz w:val="24"/>
                <w:szCs w:val="24"/>
              </w:rPr>
            </w:pPr>
            <w:r w:rsidRPr="00CE7034">
              <w:rPr>
                <w:rFonts w:ascii="Times New Roman" w:hAnsi="Times New Roman"/>
                <w:b/>
                <w:bCs/>
                <w:sz w:val="24"/>
                <w:szCs w:val="24"/>
              </w:rPr>
              <w:t>Describe Basis for Conclusion:</w:t>
            </w:r>
          </w:p>
          <w:p w:rsidR="00CE7034" w:rsidRDefault="00CE7034" w:rsidP="002B6FB4">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r w:rsidRPr="00CE7034">
              <w:rPr>
                <w:rFonts w:ascii="Times New Roman" w:hAnsi="Times New Roman"/>
                <w:sz w:val="24"/>
                <w:szCs w:val="24"/>
              </w:rPr>
              <w:fldChar w:fldCharType="begin">
                <w:ffData>
                  <w:name w:val="Text5"/>
                  <w:enabled/>
                  <w:calcOnExit w:val="0"/>
                  <w:textInput/>
                </w:ffData>
              </w:fldChar>
            </w:r>
            <w:r w:rsidRPr="00CE7034">
              <w:rPr>
                <w:rFonts w:ascii="Times New Roman" w:hAnsi="Times New Roman"/>
                <w:sz w:val="24"/>
                <w:szCs w:val="24"/>
              </w:rPr>
              <w:instrText xml:space="preserve"> FORMTEXT </w:instrText>
            </w:r>
            <w:r w:rsidRPr="00CE7034">
              <w:rPr>
                <w:rFonts w:ascii="Times New Roman" w:hAnsi="Times New Roman"/>
                <w:sz w:val="24"/>
                <w:szCs w:val="24"/>
              </w:rPr>
            </w:r>
            <w:r w:rsidRPr="00CE7034">
              <w:rPr>
                <w:rFonts w:ascii="Times New Roman" w:hAnsi="Times New Roman"/>
                <w:sz w:val="24"/>
                <w:szCs w:val="24"/>
              </w:rPr>
              <w:fldChar w:fldCharType="separate"/>
            </w:r>
            <w:r w:rsidRPr="00CE7034">
              <w:rPr>
                <w:rFonts w:ascii="Times New Roman" w:hAnsi="Times New Roman"/>
                <w:noProof/>
                <w:sz w:val="24"/>
                <w:szCs w:val="24"/>
              </w:rPr>
              <w:t> </w:t>
            </w:r>
            <w:r w:rsidRPr="00CE7034">
              <w:rPr>
                <w:rFonts w:ascii="Times New Roman" w:hAnsi="Times New Roman"/>
                <w:noProof/>
                <w:sz w:val="24"/>
                <w:szCs w:val="24"/>
              </w:rPr>
              <w:t> </w:t>
            </w:r>
            <w:r w:rsidRPr="00CE7034">
              <w:rPr>
                <w:rFonts w:ascii="Times New Roman" w:hAnsi="Times New Roman"/>
                <w:noProof/>
                <w:sz w:val="24"/>
                <w:szCs w:val="24"/>
              </w:rPr>
              <w:t> </w:t>
            </w:r>
            <w:r w:rsidRPr="00CE7034">
              <w:rPr>
                <w:rFonts w:ascii="Times New Roman" w:hAnsi="Times New Roman"/>
                <w:noProof/>
                <w:sz w:val="24"/>
                <w:szCs w:val="24"/>
              </w:rPr>
              <w:t> </w:t>
            </w:r>
            <w:r w:rsidRPr="00CE7034">
              <w:rPr>
                <w:rFonts w:ascii="Times New Roman" w:hAnsi="Times New Roman"/>
                <w:noProof/>
                <w:sz w:val="24"/>
                <w:szCs w:val="24"/>
              </w:rPr>
              <w:t> </w:t>
            </w:r>
            <w:r w:rsidRPr="00CE7034">
              <w:rPr>
                <w:rFonts w:ascii="Times New Roman" w:hAnsi="Times New Roman"/>
                <w:sz w:val="24"/>
                <w:szCs w:val="24"/>
              </w:rPr>
              <w:fldChar w:fldCharType="end"/>
            </w:r>
          </w:p>
          <w:p w:rsidR="00AB3A34" w:rsidRPr="00CE7034" w:rsidRDefault="00AB3A34" w:rsidP="002B6FB4">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p>
        </w:tc>
      </w:tr>
    </w:tbl>
    <w:p w:rsidR="00CE7034" w:rsidRPr="00CE7034" w:rsidRDefault="00E821FD" w:rsidP="002B6FB4">
      <w:pPr>
        <w:widowControl w:val="0"/>
        <w:spacing w:after="0" w:line="240" w:lineRule="auto"/>
        <w:rPr>
          <w:rFonts w:ascii="Times New Roman" w:hAnsi="Times New Roman"/>
          <w:sz w:val="24"/>
          <w:szCs w:val="24"/>
        </w:rPr>
      </w:pPr>
      <w:r>
        <w:rPr>
          <w:rFonts w:ascii="Times New Roman" w:hAnsi="Times New Roman"/>
          <w:sz w:val="24"/>
          <w:szCs w:val="24"/>
        </w:rPr>
        <w:t>47</w:t>
      </w:r>
      <w:r w:rsidR="00CE7034" w:rsidRPr="00CE7034">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CE7034" w:rsidRPr="00CE7034" w:rsidTr="002B6FB4">
        <w:trPr>
          <w:trHeight w:val="773"/>
        </w:trPr>
        <w:tc>
          <w:tcPr>
            <w:tcW w:w="7367" w:type="dxa"/>
            <w:tcBorders>
              <w:bottom w:val="single" w:sz="4" w:space="0" w:color="auto"/>
            </w:tcBorders>
          </w:tcPr>
          <w:p w:rsidR="00CE7034" w:rsidRPr="00CE7034" w:rsidRDefault="00CE7034" w:rsidP="002B6FB4">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ind w:left="360" w:hanging="365"/>
              <w:rPr>
                <w:rFonts w:ascii="Times New Roman" w:hAnsi="Times New Roman"/>
                <w:sz w:val="24"/>
                <w:szCs w:val="24"/>
              </w:rPr>
            </w:pPr>
            <w:r w:rsidRPr="00CE7034">
              <w:rPr>
                <w:rFonts w:ascii="Times New Roman" w:hAnsi="Times New Roman"/>
                <w:sz w:val="24"/>
                <w:szCs w:val="24"/>
              </w:rPr>
              <w:t xml:space="preserve">a.   For subawards provided to subrecipients, has the non-Federal entity monitored the activities of the subrecipient as necessary to ensure that the subaward was used for authorized purposes, in compliance with Federal statutes, regulations, and the terms and conditions of the subaward; and that subaward performance goals are being, or have been, achieved? </w:t>
            </w:r>
          </w:p>
          <w:p w:rsidR="00CE7034" w:rsidRPr="00CE7034" w:rsidRDefault="00CE7034" w:rsidP="002B6FB4">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ind w:left="360"/>
              <w:rPr>
                <w:rFonts w:ascii="Times New Roman" w:hAnsi="Times New Roman"/>
                <w:sz w:val="24"/>
                <w:szCs w:val="24"/>
              </w:rPr>
            </w:pPr>
            <w:r w:rsidRPr="00CE7034">
              <w:rPr>
                <w:rFonts w:ascii="Times New Roman" w:hAnsi="Times New Roman"/>
                <w:sz w:val="24"/>
                <w:szCs w:val="24"/>
              </w:rPr>
              <w:t>[</w:t>
            </w:r>
            <w:r w:rsidR="00325D4F">
              <w:rPr>
                <w:rFonts w:ascii="Times New Roman" w:hAnsi="Times New Roman"/>
                <w:sz w:val="24"/>
                <w:szCs w:val="24"/>
              </w:rPr>
              <w:t xml:space="preserve">24 CFR 578.99(e); </w:t>
            </w:r>
            <w:r w:rsidRPr="00CE7034">
              <w:rPr>
                <w:rFonts w:ascii="Times New Roman" w:hAnsi="Times New Roman"/>
                <w:sz w:val="24"/>
                <w:szCs w:val="24"/>
              </w:rPr>
              <w:t>2 CFR 200.331(d)]</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E7034" w:rsidRPr="00CE7034" w:rsidTr="00E640FD">
              <w:trPr>
                <w:trHeight w:val="170"/>
              </w:trPr>
              <w:tc>
                <w:tcPr>
                  <w:tcW w:w="425" w:type="dxa"/>
                </w:tcPr>
                <w:p w:rsidR="00CE7034" w:rsidRPr="00CE7034" w:rsidRDefault="00CE7034" w:rsidP="00E640FD">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Times New Roman" w:hAnsi="Times New Roman"/>
                      <w:sz w:val="24"/>
                      <w:szCs w:val="24"/>
                    </w:rPr>
                  </w:pPr>
                  <w:r w:rsidRPr="00CE7034">
                    <w:rPr>
                      <w:rFonts w:ascii="Times New Roman" w:hAnsi="Times New Roman"/>
                      <w:sz w:val="24"/>
                      <w:szCs w:val="24"/>
                    </w:rPr>
                    <w:fldChar w:fldCharType="begin">
                      <w:ffData>
                        <w:name w:val="Check1"/>
                        <w:enabled/>
                        <w:calcOnExit w:val="0"/>
                        <w:checkBox>
                          <w:sizeAuto/>
                          <w:default w:val="0"/>
                        </w:checkBox>
                      </w:ffData>
                    </w:fldChar>
                  </w:r>
                  <w:r w:rsidRPr="00CE7034">
                    <w:rPr>
                      <w:rFonts w:ascii="Times New Roman" w:hAnsi="Times New Roman"/>
                      <w:sz w:val="24"/>
                      <w:szCs w:val="24"/>
                    </w:rPr>
                    <w:instrText xml:space="preserve"> FORMCHECKBOX </w:instrText>
                  </w:r>
                  <w:r w:rsidR="006C42D7">
                    <w:rPr>
                      <w:rFonts w:ascii="Times New Roman" w:hAnsi="Times New Roman"/>
                      <w:sz w:val="24"/>
                      <w:szCs w:val="24"/>
                    </w:rPr>
                  </w:r>
                  <w:r w:rsidR="006C42D7">
                    <w:rPr>
                      <w:rFonts w:ascii="Times New Roman" w:hAnsi="Times New Roman"/>
                      <w:sz w:val="24"/>
                      <w:szCs w:val="24"/>
                    </w:rPr>
                    <w:fldChar w:fldCharType="separate"/>
                  </w:r>
                  <w:r w:rsidRPr="00CE7034">
                    <w:rPr>
                      <w:rFonts w:ascii="Times New Roman" w:hAnsi="Times New Roman"/>
                      <w:sz w:val="24"/>
                      <w:szCs w:val="24"/>
                    </w:rPr>
                    <w:fldChar w:fldCharType="end"/>
                  </w:r>
                </w:p>
              </w:tc>
              <w:tc>
                <w:tcPr>
                  <w:tcW w:w="576" w:type="dxa"/>
                </w:tcPr>
                <w:p w:rsidR="00CE7034" w:rsidRPr="00CE7034" w:rsidRDefault="00CE7034" w:rsidP="00E640FD">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Times New Roman" w:hAnsi="Times New Roman"/>
                      <w:sz w:val="24"/>
                      <w:szCs w:val="24"/>
                    </w:rPr>
                  </w:pPr>
                  <w:r w:rsidRPr="00CE7034">
                    <w:rPr>
                      <w:rFonts w:ascii="Times New Roman" w:hAnsi="Times New Roman"/>
                      <w:sz w:val="24"/>
                      <w:szCs w:val="24"/>
                    </w:rPr>
                    <w:fldChar w:fldCharType="begin">
                      <w:ffData>
                        <w:name w:val="Check1"/>
                        <w:enabled/>
                        <w:calcOnExit w:val="0"/>
                        <w:checkBox>
                          <w:sizeAuto/>
                          <w:default w:val="0"/>
                        </w:checkBox>
                      </w:ffData>
                    </w:fldChar>
                  </w:r>
                  <w:r w:rsidRPr="00CE7034">
                    <w:rPr>
                      <w:rFonts w:ascii="Times New Roman" w:hAnsi="Times New Roman"/>
                      <w:sz w:val="24"/>
                      <w:szCs w:val="24"/>
                    </w:rPr>
                    <w:instrText xml:space="preserve"> FORMCHECKBOX </w:instrText>
                  </w:r>
                  <w:r w:rsidR="006C42D7">
                    <w:rPr>
                      <w:rFonts w:ascii="Times New Roman" w:hAnsi="Times New Roman"/>
                      <w:sz w:val="24"/>
                      <w:szCs w:val="24"/>
                    </w:rPr>
                  </w:r>
                  <w:r w:rsidR="006C42D7">
                    <w:rPr>
                      <w:rFonts w:ascii="Times New Roman" w:hAnsi="Times New Roman"/>
                      <w:sz w:val="24"/>
                      <w:szCs w:val="24"/>
                    </w:rPr>
                    <w:fldChar w:fldCharType="separate"/>
                  </w:r>
                  <w:r w:rsidRPr="00CE7034">
                    <w:rPr>
                      <w:rFonts w:ascii="Times New Roman" w:hAnsi="Times New Roman"/>
                      <w:sz w:val="24"/>
                      <w:szCs w:val="24"/>
                    </w:rPr>
                    <w:fldChar w:fldCharType="end"/>
                  </w:r>
                </w:p>
              </w:tc>
              <w:tc>
                <w:tcPr>
                  <w:tcW w:w="606" w:type="dxa"/>
                </w:tcPr>
                <w:p w:rsidR="00CE7034" w:rsidRPr="00CE7034" w:rsidRDefault="00CE7034" w:rsidP="00E640FD">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Times New Roman" w:hAnsi="Times New Roman"/>
                      <w:sz w:val="24"/>
                      <w:szCs w:val="24"/>
                    </w:rPr>
                  </w:pPr>
                  <w:r w:rsidRPr="00CE7034">
                    <w:rPr>
                      <w:rFonts w:ascii="Times New Roman" w:hAnsi="Times New Roman"/>
                      <w:sz w:val="24"/>
                      <w:szCs w:val="24"/>
                    </w:rPr>
                    <w:fldChar w:fldCharType="begin">
                      <w:ffData>
                        <w:name w:val=""/>
                        <w:enabled/>
                        <w:calcOnExit w:val="0"/>
                        <w:checkBox>
                          <w:sizeAuto/>
                          <w:default w:val="0"/>
                        </w:checkBox>
                      </w:ffData>
                    </w:fldChar>
                  </w:r>
                  <w:r w:rsidRPr="00CE7034">
                    <w:rPr>
                      <w:rFonts w:ascii="Times New Roman" w:hAnsi="Times New Roman"/>
                      <w:sz w:val="24"/>
                      <w:szCs w:val="24"/>
                    </w:rPr>
                    <w:instrText xml:space="preserve"> FORMCHECKBOX </w:instrText>
                  </w:r>
                  <w:r w:rsidR="006C42D7">
                    <w:rPr>
                      <w:rFonts w:ascii="Times New Roman" w:hAnsi="Times New Roman"/>
                      <w:sz w:val="24"/>
                      <w:szCs w:val="24"/>
                    </w:rPr>
                  </w:r>
                  <w:r w:rsidR="006C42D7">
                    <w:rPr>
                      <w:rFonts w:ascii="Times New Roman" w:hAnsi="Times New Roman"/>
                      <w:sz w:val="24"/>
                      <w:szCs w:val="24"/>
                    </w:rPr>
                    <w:fldChar w:fldCharType="separate"/>
                  </w:r>
                  <w:r w:rsidRPr="00CE7034">
                    <w:rPr>
                      <w:rFonts w:ascii="Times New Roman" w:hAnsi="Times New Roman"/>
                      <w:sz w:val="24"/>
                      <w:szCs w:val="24"/>
                    </w:rPr>
                    <w:fldChar w:fldCharType="end"/>
                  </w:r>
                </w:p>
              </w:tc>
            </w:tr>
            <w:tr w:rsidR="00CE7034" w:rsidRPr="00CE7034" w:rsidTr="00E640FD">
              <w:trPr>
                <w:trHeight w:val="225"/>
              </w:trPr>
              <w:tc>
                <w:tcPr>
                  <w:tcW w:w="425" w:type="dxa"/>
                </w:tcPr>
                <w:p w:rsidR="00CE7034" w:rsidRPr="002B6FB4" w:rsidRDefault="00CE7034" w:rsidP="00E640FD">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szCs w:val="16"/>
                    </w:rPr>
                  </w:pPr>
                  <w:r w:rsidRPr="002B6FB4">
                    <w:rPr>
                      <w:rFonts w:ascii="Verdana" w:hAnsi="Verdana"/>
                      <w:b/>
                      <w:bCs/>
                      <w:sz w:val="16"/>
                      <w:szCs w:val="16"/>
                    </w:rPr>
                    <w:t>Yes</w:t>
                  </w:r>
                </w:p>
              </w:tc>
              <w:tc>
                <w:tcPr>
                  <w:tcW w:w="576" w:type="dxa"/>
                </w:tcPr>
                <w:p w:rsidR="00CE7034" w:rsidRPr="002B6FB4" w:rsidRDefault="00CE7034" w:rsidP="00E640FD">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szCs w:val="16"/>
                    </w:rPr>
                  </w:pPr>
                  <w:r w:rsidRPr="002B6FB4">
                    <w:rPr>
                      <w:rFonts w:ascii="Verdana" w:hAnsi="Verdana"/>
                      <w:b/>
                      <w:bCs/>
                      <w:sz w:val="16"/>
                      <w:szCs w:val="16"/>
                    </w:rPr>
                    <w:t>No</w:t>
                  </w:r>
                </w:p>
              </w:tc>
              <w:tc>
                <w:tcPr>
                  <w:tcW w:w="606" w:type="dxa"/>
                </w:tcPr>
                <w:p w:rsidR="00CE7034" w:rsidRPr="002B6FB4" w:rsidRDefault="00CE7034" w:rsidP="00E640FD">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szCs w:val="16"/>
                    </w:rPr>
                  </w:pPr>
                  <w:r w:rsidRPr="002B6FB4">
                    <w:rPr>
                      <w:rFonts w:ascii="Verdana" w:hAnsi="Verdana"/>
                      <w:b/>
                      <w:bCs/>
                      <w:sz w:val="16"/>
                      <w:szCs w:val="16"/>
                    </w:rPr>
                    <w:t>N/A</w:t>
                  </w:r>
                </w:p>
              </w:tc>
            </w:tr>
          </w:tbl>
          <w:p w:rsidR="00CE7034" w:rsidRPr="00CE7034" w:rsidRDefault="00CE7034" w:rsidP="00E640FD">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rPr>
                <w:rFonts w:ascii="Times New Roman" w:hAnsi="Times New Roman"/>
                <w:sz w:val="24"/>
                <w:szCs w:val="24"/>
              </w:rPr>
            </w:pPr>
          </w:p>
        </w:tc>
      </w:tr>
      <w:tr w:rsidR="00CE7034" w:rsidRPr="00CE7034" w:rsidTr="002B6FB4">
        <w:trPr>
          <w:cantSplit/>
        </w:trPr>
        <w:tc>
          <w:tcPr>
            <w:tcW w:w="8990" w:type="dxa"/>
            <w:gridSpan w:val="2"/>
            <w:tcBorders>
              <w:bottom w:val="nil"/>
            </w:tcBorders>
          </w:tcPr>
          <w:p w:rsidR="00CE7034" w:rsidRPr="00CE7034" w:rsidRDefault="00CE7034" w:rsidP="002B6FB4">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b/>
                <w:bCs/>
                <w:sz w:val="24"/>
                <w:szCs w:val="24"/>
              </w:rPr>
            </w:pPr>
            <w:r w:rsidRPr="00CE7034">
              <w:rPr>
                <w:rFonts w:ascii="Times New Roman" w:hAnsi="Times New Roman"/>
                <w:b/>
                <w:bCs/>
                <w:sz w:val="24"/>
                <w:szCs w:val="24"/>
              </w:rPr>
              <w:t>Describe Basis for Conclusion:</w:t>
            </w:r>
          </w:p>
          <w:p w:rsidR="00CE7034" w:rsidRDefault="00CE7034" w:rsidP="002B6FB4">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r w:rsidRPr="00CE7034">
              <w:rPr>
                <w:rFonts w:ascii="Times New Roman" w:hAnsi="Times New Roman"/>
                <w:sz w:val="24"/>
                <w:szCs w:val="24"/>
              </w:rPr>
              <w:fldChar w:fldCharType="begin">
                <w:ffData>
                  <w:name w:val="Text5"/>
                  <w:enabled/>
                  <w:calcOnExit w:val="0"/>
                  <w:textInput/>
                </w:ffData>
              </w:fldChar>
            </w:r>
            <w:r w:rsidRPr="00CE7034">
              <w:rPr>
                <w:rFonts w:ascii="Times New Roman" w:hAnsi="Times New Roman"/>
                <w:sz w:val="24"/>
                <w:szCs w:val="24"/>
              </w:rPr>
              <w:instrText xml:space="preserve"> FORMTEXT </w:instrText>
            </w:r>
            <w:r w:rsidRPr="00CE7034">
              <w:rPr>
                <w:rFonts w:ascii="Times New Roman" w:hAnsi="Times New Roman"/>
                <w:sz w:val="24"/>
                <w:szCs w:val="24"/>
              </w:rPr>
            </w:r>
            <w:r w:rsidRPr="00CE7034">
              <w:rPr>
                <w:rFonts w:ascii="Times New Roman" w:hAnsi="Times New Roman"/>
                <w:sz w:val="24"/>
                <w:szCs w:val="24"/>
              </w:rPr>
              <w:fldChar w:fldCharType="separate"/>
            </w:r>
            <w:r w:rsidRPr="00CE7034">
              <w:rPr>
                <w:rFonts w:ascii="Times New Roman" w:hAnsi="Times New Roman"/>
                <w:noProof/>
                <w:sz w:val="24"/>
                <w:szCs w:val="24"/>
              </w:rPr>
              <w:t> </w:t>
            </w:r>
            <w:r w:rsidRPr="00CE7034">
              <w:rPr>
                <w:rFonts w:ascii="Times New Roman" w:hAnsi="Times New Roman"/>
                <w:noProof/>
                <w:sz w:val="24"/>
                <w:szCs w:val="24"/>
              </w:rPr>
              <w:t> </w:t>
            </w:r>
            <w:r w:rsidRPr="00CE7034">
              <w:rPr>
                <w:rFonts w:ascii="Times New Roman" w:hAnsi="Times New Roman"/>
                <w:noProof/>
                <w:sz w:val="24"/>
                <w:szCs w:val="24"/>
              </w:rPr>
              <w:t> </w:t>
            </w:r>
            <w:r w:rsidRPr="00CE7034">
              <w:rPr>
                <w:rFonts w:ascii="Times New Roman" w:hAnsi="Times New Roman"/>
                <w:noProof/>
                <w:sz w:val="24"/>
                <w:szCs w:val="24"/>
              </w:rPr>
              <w:t> </w:t>
            </w:r>
            <w:r w:rsidRPr="00CE7034">
              <w:rPr>
                <w:rFonts w:ascii="Times New Roman" w:hAnsi="Times New Roman"/>
                <w:noProof/>
                <w:sz w:val="24"/>
                <w:szCs w:val="24"/>
              </w:rPr>
              <w:t> </w:t>
            </w:r>
            <w:r w:rsidRPr="00CE7034">
              <w:rPr>
                <w:rFonts w:ascii="Times New Roman" w:hAnsi="Times New Roman"/>
                <w:sz w:val="24"/>
                <w:szCs w:val="24"/>
              </w:rPr>
              <w:fldChar w:fldCharType="end"/>
            </w:r>
          </w:p>
          <w:p w:rsidR="00AB3A34" w:rsidRPr="00CE7034" w:rsidRDefault="00AB3A34" w:rsidP="002B6FB4">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p>
        </w:tc>
      </w:tr>
      <w:tr w:rsidR="00CE7034" w:rsidRPr="00CE7034" w:rsidTr="002B6FB4">
        <w:trPr>
          <w:trHeight w:val="773"/>
        </w:trPr>
        <w:tc>
          <w:tcPr>
            <w:tcW w:w="7367" w:type="dxa"/>
            <w:tcBorders>
              <w:bottom w:val="single" w:sz="4" w:space="0" w:color="auto"/>
            </w:tcBorders>
          </w:tcPr>
          <w:p w:rsidR="00CE7034" w:rsidRPr="00CE7034" w:rsidRDefault="00CE7034" w:rsidP="002B6FB4">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r w:rsidRPr="00CE7034">
              <w:rPr>
                <w:rFonts w:ascii="Times New Roman" w:hAnsi="Times New Roman"/>
                <w:sz w:val="24"/>
                <w:szCs w:val="24"/>
              </w:rPr>
              <w:t xml:space="preserve">b.  Did the non-Federal entity’s monitoring of the subrecipient </w:t>
            </w:r>
            <w:proofErr w:type="gramStart"/>
            <w:r w:rsidRPr="00CE7034">
              <w:rPr>
                <w:rFonts w:ascii="Times New Roman" w:hAnsi="Times New Roman"/>
                <w:sz w:val="24"/>
                <w:szCs w:val="24"/>
              </w:rPr>
              <w:t>include:</w:t>
            </w:r>
            <w:proofErr w:type="gramEnd"/>
          </w:p>
          <w:p w:rsidR="00CE7034" w:rsidRPr="00CE7034" w:rsidRDefault="00CE7034" w:rsidP="002B6FB4">
            <w:pPr>
              <w:widowControl w:val="0"/>
              <w:numPr>
                <w:ilvl w:val="0"/>
                <w:numId w:val="12"/>
              </w:num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r w:rsidRPr="00CE7034">
              <w:rPr>
                <w:rFonts w:ascii="Times New Roman" w:hAnsi="Times New Roman"/>
                <w:sz w:val="24"/>
                <w:szCs w:val="24"/>
              </w:rPr>
              <w:t>Reviewing financial and performance reports required by the non-Federal entity?</w:t>
            </w:r>
          </w:p>
          <w:p w:rsidR="00CE7034" w:rsidRPr="00CE7034" w:rsidRDefault="00CE7034" w:rsidP="002B6FB4">
            <w:pPr>
              <w:widowControl w:val="0"/>
              <w:numPr>
                <w:ilvl w:val="0"/>
                <w:numId w:val="12"/>
              </w:num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r w:rsidRPr="00CE7034">
              <w:rPr>
                <w:rFonts w:ascii="Times New Roman" w:hAnsi="Times New Roman"/>
                <w:sz w:val="24"/>
                <w:szCs w:val="24"/>
              </w:rPr>
              <w:t>Following-up and ensuring that the subrecipient takes timely and appropriate action on all deficiencies pertaining to the subaward detected through audits, on-site reviews, or other means?</w:t>
            </w:r>
          </w:p>
          <w:p w:rsidR="00CE7034" w:rsidRPr="00CE7034" w:rsidRDefault="00CE7034" w:rsidP="002B6FB4">
            <w:pPr>
              <w:widowControl w:val="0"/>
              <w:numPr>
                <w:ilvl w:val="0"/>
                <w:numId w:val="12"/>
              </w:num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r w:rsidRPr="00CE7034">
              <w:rPr>
                <w:rFonts w:ascii="Times New Roman" w:hAnsi="Times New Roman"/>
                <w:sz w:val="24"/>
                <w:szCs w:val="24"/>
              </w:rPr>
              <w:t>Issuing a management decision for audit findings pertaining to the subaward a required by 2 CFR 200.521?</w:t>
            </w:r>
          </w:p>
          <w:p w:rsidR="00CE7034" w:rsidRPr="00CE7034" w:rsidRDefault="00CE7034" w:rsidP="002B6FB4">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ind w:left="365"/>
              <w:rPr>
                <w:rFonts w:ascii="Times New Roman" w:hAnsi="Times New Roman"/>
                <w:sz w:val="24"/>
                <w:szCs w:val="24"/>
              </w:rPr>
            </w:pPr>
            <w:r w:rsidRPr="00CE7034">
              <w:rPr>
                <w:rFonts w:ascii="Times New Roman" w:hAnsi="Times New Roman"/>
                <w:sz w:val="24"/>
                <w:szCs w:val="24"/>
              </w:rPr>
              <w:t>[</w:t>
            </w:r>
            <w:r w:rsidR="00325D4F">
              <w:rPr>
                <w:rFonts w:ascii="Times New Roman" w:hAnsi="Times New Roman"/>
                <w:sz w:val="24"/>
                <w:szCs w:val="24"/>
              </w:rPr>
              <w:t xml:space="preserve">24 CFR 578.99(e); </w:t>
            </w:r>
            <w:r w:rsidRPr="00CE7034">
              <w:rPr>
                <w:rFonts w:ascii="Times New Roman" w:hAnsi="Times New Roman"/>
                <w:sz w:val="24"/>
                <w:szCs w:val="24"/>
              </w:rPr>
              <w:t>2 CFR 200.331(d)(1) – (3)]</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E7034" w:rsidRPr="00CE7034" w:rsidTr="00E640FD">
              <w:trPr>
                <w:trHeight w:val="170"/>
              </w:trPr>
              <w:tc>
                <w:tcPr>
                  <w:tcW w:w="425" w:type="dxa"/>
                </w:tcPr>
                <w:p w:rsidR="00CE7034" w:rsidRPr="00CE7034" w:rsidRDefault="00CE7034" w:rsidP="00E640FD">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Times New Roman" w:hAnsi="Times New Roman"/>
                      <w:sz w:val="24"/>
                      <w:szCs w:val="24"/>
                    </w:rPr>
                  </w:pPr>
                  <w:r w:rsidRPr="00CE7034">
                    <w:rPr>
                      <w:rFonts w:ascii="Times New Roman" w:hAnsi="Times New Roman"/>
                      <w:sz w:val="24"/>
                      <w:szCs w:val="24"/>
                    </w:rPr>
                    <w:fldChar w:fldCharType="begin">
                      <w:ffData>
                        <w:name w:val="Check1"/>
                        <w:enabled/>
                        <w:calcOnExit w:val="0"/>
                        <w:checkBox>
                          <w:sizeAuto/>
                          <w:default w:val="0"/>
                        </w:checkBox>
                      </w:ffData>
                    </w:fldChar>
                  </w:r>
                  <w:r w:rsidRPr="00CE7034">
                    <w:rPr>
                      <w:rFonts w:ascii="Times New Roman" w:hAnsi="Times New Roman"/>
                      <w:sz w:val="24"/>
                      <w:szCs w:val="24"/>
                    </w:rPr>
                    <w:instrText xml:space="preserve"> FORMCHECKBOX </w:instrText>
                  </w:r>
                  <w:r w:rsidR="006C42D7">
                    <w:rPr>
                      <w:rFonts w:ascii="Times New Roman" w:hAnsi="Times New Roman"/>
                      <w:sz w:val="24"/>
                      <w:szCs w:val="24"/>
                    </w:rPr>
                  </w:r>
                  <w:r w:rsidR="006C42D7">
                    <w:rPr>
                      <w:rFonts w:ascii="Times New Roman" w:hAnsi="Times New Roman"/>
                      <w:sz w:val="24"/>
                      <w:szCs w:val="24"/>
                    </w:rPr>
                    <w:fldChar w:fldCharType="separate"/>
                  </w:r>
                  <w:r w:rsidRPr="00CE7034">
                    <w:rPr>
                      <w:rFonts w:ascii="Times New Roman" w:hAnsi="Times New Roman"/>
                      <w:sz w:val="24"/>
                      <w:szCs w:val="24"/>
                    </w:rPr>
                    <w:fldChar w:fldCharType="end"/>
                  </w:r>
                </w:p>
              </w:tc>
              <w:tc>
                <w:tcPr>
                  <w:tcW w:w="576" w:type="dxa"/>
                </w:tcPr>
                <w:p w:rsidR="00CE7034" w:rsidRPr="00CE7034" w:rsidRDefault="00CE7034" w:rsidP="00E640FD">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Times New Roman" w:hAnsi="Times New Roman"/>
                      <w:sz w:val="24"/>
                      <w:szCs w:val="24"/>
                    </w:rPr>
                  </w:pPr>
                  <w:r w:rsidRPr="00CE7034">
                    <w:rPr>
                      <w:rFonts w:ascii="Times New Roman" w:hAnsi="Times New Roman"/>
                      <w:sz w:val="24"/>
                      <w:szCs w:val="24"/>
                    </w:rPr>
                    <w:fldChar w:fldCharType="begin">
                      <w:ffData>
                        <w:name w:val="Check1"/>
                        <w:enabled/>
                        <w:calcOnExit w:val="0"/>
                        <w:checkBox>
                          <w:sizeAuto/>
                          <w:default w:val="0"/>
                        </w:checkBox>
                      </w:ffData>
                    </w:fldChar>
                  </w:r>
                  <w:r w:rsidRPr="00CE7034">
                    <w:rPr>
                      <w:rFonts w:ascii="Times New Roman" w:hAnsi="Times New Roman"/>
                      <w:sz w:val="24"/>
                      <w:szCs w:val="24"/>
                    </w:rPr>
                    <w:instrText xml:space="preserve"> FORMCHECKBOX </w:instrText>
                  </w:r>
                  <w:r w:rsidR="006C42D7">
                    <w:rPr>
                      <w:rFonts w:ascii="Times New Roman" w:hAnsi="Times New Roman"/>
                      <w:sz w:val="24"/>
                      <w:szCs w:val="24"/>
                    </w:rPr>
                  </w:r>
                  <w:r w:rsidR="006C42D7">
                    <w:rPr>
                      <w:rFonts w:ascii="Times New Roman" w:hAnsi="Times New Roman"/>
                      <w:sz w:val="24"/>
                      <w:szCs w:val="24"/>
                    </w:rPr>
                    <w:fldChar w:fldCharType="separate"/>
                  </w:r>
                  <w:r w:rsidRPr="00CE7034">
                    <w:rPr>
                      <w:rFonts w:ascii="Times New Roman" w:hAnsi="Times New Roman"/>
                      <w:sz w:val="24"/>
                      <w:szCs w:val="24"/>
                    </w:rPr>
                    <w:fldChar w:fldCharType="end"/>
                  </w:r>
                </w:p>
              </w:tc>
              <w:tc>
                <w:tcPr>
                  <w:tcW w:w="606" w:type="dxa"/>
                </w:tcPr>
                <w:p w:rsidR="00CE7034" w:rsidRPr="00CE7034" w:rsidRDefault="00CE7034" w:rsidP="00E640FD">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Times New Roman" w:hAnsi="Times New Roman"/>
                      <w:sz w:val="24"/>
                      <w:szCs w:val="24"/>
                    </w:rPr>
                  </w:pPr>
                  <w:r w:rsidRPr="00CE7034">
                    <w:rPr>
                      <w:rFonts w:ascii="Times New Roman" w:hAnsi="Times New Roman"/>
                      <w:sz w:val="24"/>
                      <w:szCs w:val="24"/>
                    </w:rPr>
                    <w:fldChar w:fldCharType="begin">
                      <w:ffData>
                        <w:name w:val=""/>
                        <w:enabled/>
                        <w:calcOnExit w:val="0"/>
                        <w:checkBox>
                          <w:sizeAuto/>
                          <w:default w:val="0"/>
                        </w:checkBox>
                      </w:ffData>
                    </w:fldChar>
                  </w:r>
                  <w:r w:rsidRPr="00CE7034">
                    <w:rPr>
                      <w:rFonts w:ascii="Times New Roman" w:hAnsi="Times New Roman"/>
                      <w:sz w:val="24"/>
                      <w:szCs w:val="24"/>
                    </w:rPr>
                    <w:instrText xml:space="preserve"> FORMCHECKBOX </w:instrText>
                  </w:r>
                  <w:r w:rsidR="006C42D7">
                    <w:rPr>
                      <w:rFonts w:ascii="Times New Roman" w:hAnsi="Times New Roman"/>
                      <w:sz w:val="24"/>
                      <w:szCs w:val="24"/>
                    </w:rPr>
                  </w:r>
                  <w:r w:rsidR="006C42D7">
                    <w:rPr>
                      <w:rFonts w:ascii="Times New Roman" w:hAnsi="Times New Roman"/>
                      <w:sz w:val="24"/>
                      <w:szCs w:val="24"/>
                    </w:rPr>
                    <w:fldChar w:fldCharType="separate"/>
                  </w:r>
                  <w:r w:rsidRPr="00CE7034">
                    <w:rPr>
                      <w:rFonts w:ascii="Times New Roman" w:hAnsi="Times New Roman"/>
                      <w:sz w:val="24"/>
                      <w:szCs w:val="24"/>
                    </w:rPr>
                    <w:fldChar w:fldCharType="end"/>
                  </w:r>
                </w:p>
              </w:tc>
            </w:tr>
            <w:tr w:rsidR="00CE7034" w:rsidRPr="00CE7034" w:rsidTr="00E640FD">
              <w:trPr>
                <w:trHeight w:val="225"/>
              </w:trPr>
              <w:tc>
                <w:tcPr>
                  <w:tcW w:w="425" w:type="dxa"/>
                </w:tcPr>
                <w:p w:rsidR="00CE7034" w:rsidRPr="002B6FB4" w:rsidRDefault="00CE7034" w:rsidP="00E640FD">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szCs w:val="16"/>
                    </w:rPr>
                  </w:pPr>
                  <w:r w:rsidRPr="002B6FB4">
                    <w:rPr>
                      <w:rFonts w:ascii="Verdana" w:hAnsi="Verdana"/>
                      <w:b/>
                      <w:bCs/>
                      <w:sz w:val="16"/>
                      <w:szCs w:val="16"/>
                    </w:rPr>
                    <w:t>Yes</w:t>
                  </w:r>
                </w:p>
              </w:tc>
              <w:tc>
                <w:tcPr>
                  <w:tcW w:w="576" w:type="dxa"/>
                </w:tcPr>
                <w:p w:rsidR="00CE7034" w:rsidRPr="002B6FB4" w:rsidRDefault="00CE7034" w:rsidP="00E640FD">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szCs w:val="16"/>
                    </w:rPr>
                  </w:pPr>
                  <w:r w:rsidRPr="002B6FB4">
                    <w:rPr>
                      <w:rFonts w:ascii="Verdana" w:hAnsi="Verdana"/>
                      <w:b/>
                      <w:bCs/>
                      <w:sz w:val="16"/>
                      <w:szCs w:val="16"/>
                    </w:rPr>
                    <w:t>No</w:t>
                  </w:r>
                </w:p>
              </w:tc>
              <w:tc>
                <w:tcPr>
                  <w:tcW w:w="606" w:type="dxa"/>
                </w:tcPr>
                <w:p w:rsidR="00CE7034" w:rsidRPr="002B6FB4" w:rsidRDefault="00CE7034" w:rsidP="00E640FD">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szCs w:val="16"/>
                    </w:rPr>
                  </w:pPr>
                  <w:r w:rsidRPr="002B6FB4">
                    <w:rPr>
                      <w:rFonts w:ascii="Verdana" w:hAnsi="Verdana"/>
                      <w:b/>
                      <w:bCs/>
                      <w:sz w:val="16"/>
                      <w:szCs w:val="16"/>
                    </w:rPr>
                    <w:t>N/A</w:t>
                  </w:r>
                </w:p>
              </w:tc>
            </w:tr>
          </w:tbl>
          <w:p w:rsidR="00CE7034" w:rsidRPr="00CE7034" w:rsidRDefault="00CE7034" w:rsidP="00E640FD">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rPr>
                <w:rFonts w:ascii="Times New Roman" w:hAnsi="Times New Roman"/>
                <w:sz w:val="24"/>
                <w:szCs w:val="24"/>
              </w:rPr>
            </w:pPr>
          </w:p>
        </w:tc>
      </w:tr>
      <w:tr w:rsidR="00CE7034" w:rsidRPr="00CE7034" w:rsidTr="002B6FB4">
        <w:trPr>
          <w:cantSplit/>
        </w:trPr>
        <w:tc>
          <w:tcPr>
            <w:tcW w:w="8990" w:type="dxa"/>
            <w:gridSpan w:val="2"/>
            <w:tcBorders>
              <w:bottom w:val="single" w:sz="4" w:space="0" w:color="auto"/>
            </w:tcBorders>
          </w:tcPr>
          <w:p w:rsidR="00CE7034" w:rsidRPr="00CE7034" w:rsidRDefault="00CE7034" w:rsidP="002B6FB4">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b/>
                <w:bCs/>
                <w:sz w:val="24"/>
                <w:szCs w:val="24"/>
              </w:rPr>
            </w:pPr>
            <w:r w:rsidRPr="00CE7034">
              <w:rPr>
                <w:rFonts w:ascii="Times New Roman" w:hAnsi="Times New Roman"/>
                <w:b/>
                <w:bCs/>
                <w:sz w:val="24"/>
                <w:szCs w:val="24"/>
              </w:rPr>
              <w:t>Describe Basis for Conclusion:</w:t>
            </w:r>
          </w:p>
          <w:p w:rsidR="00CE7034" w:rsidRDefault="00CE7034" w:rsidP="002B6FB4">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r w:rsidRPr="00CE7034">
              <w:rPr>
                <w:rFonts w:ascii="Times New Roman" w:hAnsi="Times New Roman"/>
                <w:sz w:val="24"/>
                <w:szCs w:val="24"/>
              </w:rPr>
              <w:fldChar w:fldCharType="begin">
                <w:ffData>
                  <w:name w:val="Text5"/>
                  <w:enabled/>
                  <w:calcOnExit w:val="0"/>
                  <w:textInput/>
                </w:ffData>
              </w:fldChar>
            </w:r>
            <w:r w:rsidRPr="00CE7034">
              <w:rPr>
                <w:rFonts w:ascii="Times New Roman" w:hAnsi="Times New Roman"/>
                <w:sz w:val="24"/>
                <w:szCs w:val="24"/>
              </w:rPr>
              <w:instrText xml:space="preserve"> FORMTEXT </w:instrText>
            </w:r>
            <w:r w:rsidRPr="00CE7034">
              <w:rPr>
                <w:rFonts w:ascii="Times New Roman" w:hAnsi="Times New Roman"/>
                <w:sz w:val="24"/>
                <w:szCs w:val="24"/>
              </w:rPr>
            </w:r>
            <w:r w:rsidRPr="00CE7034">
              <w:rPr>
                <w:rFonts w:ascii="Times New Roman" w:hAnsi="Times New Roman"/>
                <w:sz w:val="24"/>
                <w:szCs w:val="24"/>
              </w:rPr>
              <w:fldChar w:fldCharType="separate"/>
            </w:r>
            <w:r w:rsidRPr="00CE7034">
              <w:rPr>
                <w:rFonts w:ascii="Times New Roman" w:hAnsi="Times New Roman"/>
                <w:noProof/>
                <w:sz w:val="24"/>
                <w:szCs w:val="24"/>
              </w:rPr>
              <w:t> </w:t>
            </w:r>
            <w:r w:rsidRPr="00CE7034">
              <w:rPr>
                <w:rFonts w:ascii="Times New Roman" w:hAnsi="Times New Roman"/>
                <w:noProof/>
                <w:sz w:val="24"/>
                <w:szCs w:val="24"/>
              </w:rPr>
              <w:t> </w:t>
            </w:r>
            <w:r w:rsidRPr="00CE7034">
              <w:rPr>
                <w:rFonts w:ascii="Times New Roman" w:hAnsi="Times New Roman"/>
                <w:noProof/>
                <w:sz w:val="24"/>
                <w:szCs w:val="24"/>
              </w:rPr>
              <w:t> </w:t>
            </w:r>
            <w:r w:rsidRPr="00CE7034">
              <w:rPr>
                <w:rFonts w:ascii="Times New Roman" w:hAnsi="Times New Roman"/>
                <w:noProof/>
                <w:sz w:val="24"/>
                <w:szCs w:val="24"/>
              </w:rPr>
              <w:t> </w:t>
            </w:r>
            <w:r w:rsidRPr="00CE7034">
              <w:rPr>
                <w:rFonts w:ascii="Times New Roman" w:hAnsi="Times New Roman"/>
                <w:noProof/>
                <w:sz w:val="24"/>
                <w:szCs w:val="24"/>
              </w:rPr>
              <w:t> </w:t>
            </w:r>
            <w:r w:rsidRPr="00CE7034">
              <w:rPr>
                <w:rFonts w:ascii="Times New Roman" w:hAnsi="Times New Roman"/>
                <w:sz w:val="24"/>
                <w:szCs w:val="24"/>
              </w:rPr>
              <w:fldChar w:fldCharType="end"/>
            </w:r>
          </w:p>
          <w:p w:rsidR="00AB3A34" w:rsidRPr="00CE7034" w:rsidRDefault="00AB3A34" w:rsidP="002B6FB4">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p>
        </w:tc>
      </w:tr>
    </w:tbl>
    <w:p w:rsidR="00CE7034" w:rsidRPr="00CE7034" w:rsidRDefault="00E821FD" w:rsidP="003263DA">
      <w:pPr>
        <w:widowControl w:val="0"/>
        <w:spacing w:after="0" w:line="240" w:lineRule="auto"/>
        <w:rPr>
          <w:rFonts w:ascii="Times New Roman" w:hAnsi="Times New Roman"/>
          <w:sz w:val="24"/>
          <w:szCs w:val="24"/>
        </w:rPr>
      </w:pPr>
      <w:r>
        <w:rPr>
          <w:rFonts w:ascii="Times New Roman" w:hAnsi="Times New Roman"/>
          <w:sz w:val="24"/>
          <w:szCs w:val="24"/>
        </w:rPr>
        <w:t>48</w:t>
      </w:r>
      <w:r w:rsidR="00CE7034" w:rsidRPr="00CE7034">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CE7034" w:rsidRPr="00CE7034" w:rsidTr="002B6FB4">
        <w:trPr>
          <w:trHeight w:val="773"/>
        </w:trPr>
        <w:tc>
          <w:tcPr>
            <w:tcW w:w="7367" w:type="dxa"/>
            <w:tcBorders>
              <w:bottom w:val="single" w:sz="4" w:space="0" w:color="auto"/>
            </w:tcBorders>
          </w:tcPr>
          <w:p w:rsidR="00CE7034" w:rsidRPr="00CE7034" w:rsidRDefault="00CE7034" w:rsidP="002B6FB4">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ind w:left="274" w:hanging="275"/>
              <w:rPr>
                <w:rFonts w:ascii="Times New Roman" w:hAnsi="Times New Roman"/>
                <w:sz w:val="24"/>
                <w:szCs w:val="24"/>
              </w:rPr>
            </w:pPr>
            <w:r w:rsidRPr="00CE7034">
              <w:rPr>
                <w:rFonts w:ascii="Times New Roman" w:hAnsi="Times New Roman"/>
                <w:sz w:val="24"/>
                <w:szCs w:val="24"/>
              </w:rPr>
              <w:t>a.  For each subrecipient provided a subaward, has the non-Federal entity determined whether the subrecipient met or exceeded the audit threshold set in 2 CFR 200.501 for the respective fiscal year?</w:t>
            </w:r>
          </w:p>
          <w:p w:rsidR="00CE7034" w:rsidRPr="00CE7034" w:rsidRDefault="00CE7034" w:rsidP="002B6FB4">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ind w:left="274"/>
              <w:rPr>
                <w:rFonts w:ascii="Times New Roman" w:hAnsi="Times New Roman"/>
                <w:sz w:val="24"/>
                <w:szCs w:val="24"/>
              </w:rPr>
            </w:pPr>
            <w:r w:rsidRPr="00CE7034">
              <w:rPr>
                <w:rFonts w:ascii="Times New Roman" w:hAnsi="Times New Roman"/>
                <w:sz w:val="24"/>
                <w:szCs w:val="24"/>
              </w:rPr>
              <w:t>[</w:t>
            </w:r>
            <w:r w:rsidR="00831DBC">
              <w:rPr>
                <w:rFonts w:ascii="Times New Roman" w:hAnsi="Times New Roman"/>
                <w:sz w:val="24"/>
                <w:szCs w:val="24"/>
              </w:rPr>
              <w:t xml:space="preserve">24 CFR 578.99(e); </w:t>
            </w:r>
            <w:r w:rsidRPr="00CE7034">
              <w:rPr>
                <w:rFonts w:ascii="Times New Roman" w:hAnsi="Times New Roman"/>
                <w:sz w:val="24"/>
                <w:szCs w:val="24"/>
              </w:rPr>
              <w:t>2 CFR 200.331(f)]</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E7034" w:rsidRPr="00CE7034" w:rsidTr="00E640FD">
              <w:trPr>
                <w:trHeight w:val="170"/>
              </w:trPr>
              <w:tc>
                <w:tcPr>
                  <w:tcW w:w="425" w:type="dxa"/>
                </w:tcPr>
                <w:p w:rsidR="00CE7034" w:rsidRPr="00CE7034" w:rsidRDefault="00CE7034" w:rsidP="00E640FD">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Times New Roman" w:hAnsi="Times New Roman"/>
                      <w:sz w:val="24"/>
                      <w:szCs w:val="24"/>
                    </w:rPr>
                  </w:pPr>
                  <w:r w:rsidRPr="00CE7034">
                    <w:rPr>
                      <w:rFonts w:ascii="Times New Roman" w:hAnsi="Times New Roman"/>
                      <w:sz w:val="24"/>
                      <w:szCs w:val="24"/>
                    </w:rPr>
                    <w:fldChar w:fldCharType="begin">
                      <w:ffData>
                        <w:name w:val="Check1"/>
                        <w:enabled/>
                        <w:calcOnExit w:val="0"/>
                        <w:checkBox>
                          <w:sizeAuto/>
                          <w:default w:val="0"/>
                        </w:checkBox>
                      </w:ffData>
                    </w:fldChar>
                  </w:r>
                  <w:r w:rsidRPr="00CE7034">
                    <w:rPr>
                      <w:rFonts w:ascii="Times New Roman" w:hAnsi="Times New Roman"/>
                      <w:sz w:val="24"/>
                      <w:szCs w:val="24"/>
                    </w:rPr>
                    <w:instrText xml:space="preserve"> FORMCHECKBOX </w:instrText>
                  </w:r>
                  <w:r w:rsidR="006C42D7">
                    <w:rPr>
                      <w:rFonts w:ascii="Times New Roman" w:hAnsi="Times New Roman"/>
                      <w:sz w:val="24"/>
                      <w:szCs w:val="24"/>
                    </w:rPr>
                  </w:r>
                  <w:r w:rsidR="006C42D7">
                    <w:rPr>
                      <w:rFonts w:ascii="Times New Roman" w:hAnsi="Times New Roman"/>
                      <w:sz w:val="24"/>
                      <w:szCs w:val="24"/>
                    </w:rPr>
                    <w:fldChar w:fldCharType="separate"/>
                  </w:r>
                  <w:r w:rsidRPr="00CE7034">
                    <w:rPr>
                      <w:rFonts w:ascii="Times New Roman" w:hAnsi="Times New Roman"/>
                      <w:sz w:val="24"/>
                      <w:szCs w:val="24"/>
                    </w:rPr>
                    <w:fldChar w:fldCharType="end"/>
                  </w:r>
                </w:p>
              </w:tc>
              <w:tc>
                <w:tcPr>
                  <w:tcW w:w="576" w:type="dxa"/>
                </w:tcPr>
                <w:p w:rsidR="00CE7034" w:rsidRPr="00CE7034" w:rsidRDefault="00CE7034" w:rsidP="00E640FD">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Times New Roman" w:hAnsi="Times New Roman"/>
                      <w:sz w:val="24"/>
                      <w:szCs w:val="24"/>
                    </w:rPr>
                  </w:pPr>
                  <w:r w:rsidRPr="00CE7034">
                    <w:rPr>
                      <w:rFonts w:ascii="Times New Roman" w:hAnsi="Times New Roman"/>
                      <w:sz w:val="24"/>
                      <w:szCs w:val="24"/>
                    </w:rPr>
                    <w:fldChar w:fldCharType="begin">
                      <w:ffData>
                        <w:name w:val="Check1"/>
                        <w:enabled/>
                        <w:calcOnExit w:val="0"/>
                        <w:checkBox>
                          <w:sizeAuto/>
                          <w:default w:val="0"/>
                        </w:checkBox>
                      </w:ffData>
                    </w:fldChar>
                  </w:r>
                  <w:r w:rsidRPr="00CE7034">
                    <w:rPr>
                      <w:rFonts w:ascii="Times New Roman" w:hAnsi="Times New Roman"/>
                      <w:sz w:val="24"/>
                      <w:szCs w:val="24"/>
                    </w:rPr>
                    <w:instrText xml:space="preserve"> FORMCHECKBOX </w:instrText>
                  </w:r>
                  <w:r w:rsidR="006C42D7">
                    <w:rPr>
                      <w:rFonts w:ascii="Times New Roman" w:hAnsi="Times New Roman"/>
                      <w:sz w:val="24"/>
                      <w:szCs w:val="24"/>
                    </w:rPr>
                  </w:r>
                  <w:r w:rsidR="006C42D7">
                    <w:rPr>
                      <w:rFonts w:ascii="Times New Roman" w:hAnsi="Times New Roman"/>
                      <w:sz w:val="24"/>
                      <w:szCs w:val="24"/>
                    </w:rPr>
                    <w:fldChar w:fldCharType="separate"/>
                  </w:r>
                  <w:r w:rsidRPr="00CE7034">
                    <w:rPr>
                      <w:rFonts w:ascii="Times New Roman" w:hAnsi="Times New Roman"/>
                      <w:sz w:val="24"/>
                      <w:szCs w:val="24"/>
                    </w:rPr>
                    <w:fldChar w:fldCharType="end"/>
                  </w:r>
                </w:p>
              </w:tc>
              <w:tc>
                <w:tcPr>
                  <w:tcW w:w="606" w:type="dxa"/>
                </w:tcPr>
                <w:p w:rsidR="00CE7034" w:rsidRPr="00CE7034" w:rsidRDefault="00CE7034" w:rsidP="00E640FD">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Times New Roman" w:hAnsi="Times New Roman"/>
                      <w:sz w:val="24"/>
                      <w:szCs w:val="24"/>
                    </w:rPr>
                  </w:pPr>
                  <w:r w:rsidRPr="00CE7034">
                    <w:rPr>
                      <w:rFonts w:ascii="Times New Roman" w:hAnsi="Times New Roman"/>
                      <w:sz w:val="24"/>
                      <w:szCs w:val="24"/>
                    </w:rPr>
                    <w:fldChar w:fldCharType="begin">
                      <w:ffData>
                        <w:name w:val=""/>
                        <w:enabled/>
                        <w:calcOnExit w:val="0"/>
                        <w:checkBox>
                          <w:sizeAuto/>
                          <w:default w:val="0"/>
                        </w:checkBox>
                      </w:ffData>
                    </w:fldChar>
                  </w:r>
                  <w:r w:rsidRPr="00CE7034">
                    <w:rPr>
                      <w:rFonts w:ascii="Times New Roman" w:hAnsi="Times New Roman"/>
                      <w:sz w:val="24"/>
                      <w:szCs w:val="24"/>
                    </w:rPr>
                    <w:instrText xml:space="preserve"> FORMCHECKBOX </w:instrText>
                  </w:r>
                  <w:r w:rsidR="006C42D7">
                    <w:rPr>
                      <w:rFonts w:ascii="Times New Roman" w:hAnsi="Times New Roman"/>
                      <w:sz w:val="24"/>
                      <w:szCs w:val="24"/>
                    </w:rPr>
                  </w:r>
                  <w:r w:rsidR="006C42D7">
                    <w:rPr>
                      <w:rFonts w:ascii="Times New Roman" w:hAnsi="Times New Roman"/>
                      <w:sz w:val="24"/>
                      <w:szCs w:val="24"/>
                    </w:rPr>
                    <w:fldChar w:fldCharType="separate"/>
                  </w:r>
                  <w:r w:rsidRPr="00CE7034">
                    <w:rPr>
                      <w:rFonts w:ascii="Times New Roman" w:hAnsi="Times New Roman"/>
                      <w:sz w:val="24"/>
                      <w:szCs w:val="24"/>
                    </w:rPr>
                    <w:fldChar w:fldCharType="end"/>
                  </w:r>
                </w:p>
              </w:tc>
            </w:tr>
            <w:tr w:rsidR="00CE7034" w:rsidRPr="002B6FB4" w:rsidTr="00E640FD">
              <w:trPr>
                <w:trHeight w:val="225"/>
              </w:trPr>
              <w:tc>
                <w:tcPr>
                  <w:tcW w:w="425" w:type="dxa"/>
                </w:tcPr>
                <w:p w:rsidR="00CE7034" w:rsidRPr="002B6FB4" w:rsidRDefault="00CE7034" w:rsidP="00E640FD">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szCs w:val="16"/>
                    </w:rPr>
                  </w:pPr>
                  <w:r w:rsidRPr="002B6FB4">
                    <w:rPr>
                      <w:rFonts w:ascii="Verdana" w:hAnsi="Verdana"/>
                      <w:b/>
                      <w:bCs/>
                      <w:sz w:val="16"/>
                      <w:szCs w:val="16"/>
                    </w:rPr>
                    <w:t>Yes</w:t>
                  </w:r>
                </w:p>
              </w:tc>
              <w:tc>
                <w:tcPr>
                  <w:tcW w:w="576" w:type="dxa"/>
                </w:tcPr>
                <w:p w:rsidR="00CE7034" w:rsidRPr="002B6FB4" w:rsidRDefault="00CE7034" w:rsidP="00E640FD">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szCs w:val="16"/>
                    </w:rPr>
                  </w:pPr>
                  <w:r w:rsidRPr="002B6FB4">
                    <w:rPr>
                      <w:rFonts w:ascii="Verdana" w:hAnsi="Verdana"/>
                      <w:b/>
                      <w:bCs/>
                      <w:sz w:val="16"/>
                      <w:szCs w:val="16"/>
                    </w:rPr>
                    <w:t>No</w:t>
                  </w:r>
                </w:p>
              </w:tc>
              <w:tc>
                <w:tcPr>
                  <w:tcW w:w="606" w:type="dxa"/>
                </w:tcPr>
                <w:p w:rsidR="00CE7034" w:rsidRPr="002B6FB4" w:rsidRDefault="00CE7034" w:rsidP="00E640FD">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szCs w:val="16"/>
                    </w:rPr>
                  </w:pPr>
                  <w:r w:rsidRPr="002B6FB4">
                    <w:rPr>
                      <w:rFonts w:ascii="Verdana" w:hAnsi="Verdana"/>
                      <w:b/>
                      <w:bCs/>
                      <w:sz w:val="16"/>
                      <w:szCs w:val="16"/>
                    </w:rPr>
                    <w:t>N/A</w:t>
                  </w:r>
                </w:p>
              </w:tc>
            </w:tr>
          </w:tbl>
          <w:p w:rsidR="00CE7034" w:rsidRPr="00CE7034" w:rsidRDefault="00CE7034" w:rsidP="00E640FD">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rPr>
                <w:rFonts w:ascii="Times New Roman" w:hAnsi="Times New Roman"/>
                <w:sz w:val="24"/>
                <w:szCs w:val="24"/>
              </w:rPr>
            </w:pPr>
          </w:p>
        </w:tc>
      </w:tr>
      <w:tr w:rsidR="00CE7034" w:rsidRPr="00CE7034" w:rsidTr="002B6FB4">
        <w:trPr>
          <w:cantSplit/>
        </w:trPr>
        <w:tc>
          <w:tcPr>
            <w:tcW w:w="8990" w:type="dxa"/>
            <w:gridSpan w:val="2"/>
            <w:tcBorders>
              <w:bottom w:val="nil"/>
            </w:tcBorders>
          </w:tcPr>
          <w:p w:rsidR="00CE7034" w:rsidRPr="00CE7034" w:rsidRDefault="00CE7034" w:rsidP="002B6FB4">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b/>
                <w:bCs/>
                <w:sz w:val="24"/>
                <w:szCs w:val="24"/>
              </w:rPr>
            </w:pPr>
            <w:r w:rsidRPr="00CE7034">
              <w:rPr>
                <w:rFonts w:ascii="Times New Roman" w:hAnsi="Times New Roman"/>
                <w:b/>
                <w:bCs/>
                <w:sz w:val="24"/>
                <w:szCs w:val="24"/>
              </w:rPr>
              <w:t>Describe Basis for Conclusion:</w:t>
            </w:r>
          </w:p>
          <w:p w:rsidR="00AB3A34" w:rsidRDefault="00CE7034" w:rsidP="00831DBC">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r w:rsidRPr="00CE7034">
              <w:rPr>
                <w:rFonts w:ascii="Times New Roman" w:hAnsi="Times New Roman"/>
                <w:sz w:val="24"/>
                <w:szCs w:val="24"/>
              </w:rPr>
              <w:fldChar w:fldCharType="begin">
                <w:ffData>
                  <w:name w:val="Text5"/>
                  <w:enabled/>
                  <w:calcOnExit w:val="0"/>
                  <w:textInput/>
                </w:ffData>
              </w:fldChar>
            </w:r>
            <w:r w:rsidRPr="00CE7034">
              <w:rPr>
                <w:rFonts w:ascii="Times New Roman" w:hAnsi="Times New Roman"/>
                <w:sz w:val="24"/>
                <w:szCs w:val="24"/>
              </w:rPr>
              <w:instrText xml:space="preserve"> FORMTEXT </w:instrText>
            </w:r>
            <w:r w:rsidRPr="00CE7034">
              <w:rPr>
                <w:rFonts w:ascii="Times New Roman" w:hAnsi="Times New Roman"/>
                <w:sz w:val="24"/>
                <w:szCs w:val="24"/>
              </w:rPr>
            </w:r>
            <w:r w:rsidRPr="00CE7034">
              <w:rPr>
                <w:rFonts w:ascii="Times New Roman" w:hAnsi="Times New Roman"/>
                <w:sz w:val="24"/>
                <w:szCs w:val="24"/>
              </w:rPr>
              <w:fldChar w:fldCharType="separate"/>
            </w:r>
            <w:r w:rsidRPr="00CE7034">
              <w:rPr>
                <w:rFonts w:ascii="Times New Roman" w:hAnsi="Times New Roman"/>
                <w:noProof/>
                <w:sz w:val="24"/>
                <w:szCs w:val="24"/>
              </w:rPr>
              <w:t> </w:t>
            </w:r>
            <w:r w:rsidRPr="00CE7034">
              <w:rPr>
                <w:rFonts w:ascii="Times New Roman" w:hAnsi="Times New Roman"/>
                <w:noProof/>
                <w:sz w:val="24"/>
                <w:szCs w:val="24"/>
              </w:rPr>
              <w:t> </w:t>
            </w:r>
            <w:r w:rsidRPr="00CE7034">
              <w:rPr>
                <w:rFonts w:ascii="Times New Roman" w:hAnsi="Times New Roman"/>
                <w:noProof/>
                <w:sz w:val="24"/>
                <w:szCs w:val="24"/>
              </w:rPr>
              <w:t> </w:t>
            </w:r>
            <w:r w:rsidRPr="00CE7034">
              <w:rPr>
                <w:rFonts w:ascii="Times New Roman" w:hAnsi="Times New Roman"/>
                <w:noProof/>
                <w:sz w:val="24"/>
                <w:szCs w:val="24"/>
              </w:rPr>
              <w:t> </w:t>
            </w:r>
            <w:r w:rsidRPr="00CE7034">
              <w:rPr>
                <w:rFonts w:ascii="Times New Roman" w:hAnsi="Times New Roman"/>
                <w:noProof/>
                <w:sz w:val="24"/>
                <w:szCs w:val="24"/>
              </w:rPr>
              <w:t> </w:t>
            </w:r>
            <w:r w:rsidRPr="00CE7034">
              <w:rPr>
                <w:rFonts w:ascii="Times New Roman" w:hAnsi="Times New Roman"/>
                <w:sz w:val="24"/>
                <w:szCs w:val="24"/>
              </w:rPr>
              <w:fldChar w:fldCharType="end"/>
            </w:r>
          </w:p>
          <w:p w:rsidR="000D6646" w:rsidRPr="00CE7034" w:rsidRDefault="000D6646" w:rsidP="00831DBC">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p>
        </w:tc>
      </w:tr>
      <w:tr w:rsidR="00CE7034" w:rsidRPr="00CE7034" w:rsidTr="002B6FB4">
        <w:trPr>
          <w:trHeight w:val="773"/>
        </w:trPr>
        <w:tc>
          <w:tcPr>
            <w:tcW w:w="7367" w:type="dxa"/>
            <w:tcBorders>
              <w:bottom w:val="single" w:sz="4" w:space="0" w:color="auto"/>
            </w:tcBorders>
          </w:tcPr>
          <w:p w:rsidR="00CE7034" w:rsidRPr="00CE7034" w:rsidRDefault="00CE7034" w:rsidP="002B6FB4">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ind w:left="274" w:hanging="275"/>
              <w:rPr>
                <w:rFonts w:ascii="Times New Roman" w:hAnsi="Times New Roman"/>
                <w:sz w:val="24"/>
                <w:szCs w:val="24"/>
              </w:rPr>
            </w:pPr>
            <w:r w:rsidRPr="00CE7034">
              <w:rPr>
                <w:rFonts w:ascii="Times New Roman" w:hAnsi="Times New Roman"/>
                <w:sz w:val="24"/>
                <w:szCs w:val="24"/>
              </w:rPr>
              <w:t>b.  If a subrecipient meets the audit threshold in 2 CFR 200.501, has the non-Federal entity verified that the subrecipient is audited as required by Subpart F of 2 CFR part 200?</w:t>
            </w:r>
          </w:p>
          <w:p w:rsidR="00CE7034" w:rsidRPr="00CE7034" w:rsidRDefault="00CE7034" w:rsidP="002B6FB4">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ind w:left="274"/>
              <w:rPr>
                <w:rFonts w:ascii="Times New Roman" w:hAnsi="Times New Roman"/>
                <w:sz w:val="24"/>
                <w:szCs w:val="24"/>
              </w:rPr>
            </w:pPr>
            <w:r w:rsidRPr="00CE7034">
              <w:rPr>
                <w:rFonts w:ascii="Times New Roman" w:hAnsi="Times New Roman"/>
                <w:sz w:val="24"/>
                <w:szCs w:val="24"/>
              </w:rPr>
              <w:t>[</w:t>
            </w:r>
            <w:r w:rsidR="00831DBC">
              <w:rPr>
                <w:rFonts w:ascii="Times New Roman" w:hAnsi="Times New Roman"/>
                <w:sz w:val="24"/>
                <w:szCs w:val="24"/>
              </w:rPr>
              <w:t xml:space="preserve">24 CFR 578.99(e); </w:t>
            </w:r>
            <w:r w:rsidRPr="00CE7034">
              <w:rPr>
                <w:rFonts w:ascii="Times New Roman" w:hAnsi="Times New Roman"/>
                <w:sz w:val="24"/>
                <w:szCs w:val="24"/>
              </w:rPr>
              <w:t>2 CFR 200.331(f)]</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E7034" w:rsidRPr="00CE7034" w:rsidTr="00E640FD">
              <w:trPr>
                <w:trHeight w:val="170"/>
              </w:trPr>
              <w:tc>
                <w:tcPr>
                  <w:tcW w:w="425" w:type="dxa"/>
                </w:tcPr>
                <w:p w:rsidR="00CE7034" w:rsidRPr="00CE7034" w:rsidRDefault="00CE7034" w:rsidP="00E640FD">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Times New Roman" w:hAnsi="Times New Roman"/>
                      <w:sz w:val="24"/>
                      <w:szCs w:val="24"/>
                    </w:rPr>
                  </w:pPr>
                  <w:r w:rsidRPr="00CE7034">
                    <w:rPr>
                      <w:rFonts w:ascii="Times New Roman" w:hAnsi="Times New Roman"/>
                      <w:sz w:val="24"/>
                      <w:szCs w:val="24"/>
                    </w:rPr>
                    <w:fldChar w:fldCharType="begin">
                      <w:ffData>
                        <w:name w:val="Check1"/>
                        <w:enabled/>
                        <w:calcOnExit w:val="0"/>
                        <w:checkBox>
                          <w:sizeAuto/>
                          <w:default w:val="0"/>
                        </w:checkBox>
                      </w:ffData>
                    </w:fldChar>
                  </w:r>
                  <w:r w:rsidRPr="00CE7034">
                    <w:rPr>
                      <w:rFonts w:ascii="Times New Roman" w:hAnsi="Times New Roman"/>
                      <w:sz w:val="24"/>
                      <w:szCs w:val="24"/>
                    </w:rPr>
                    <w:instrText xml:space="preserve"> FORMCHECKBOX </w:instrText>
                  </w:r>
                  <w:r w:rsidR="006C42D7">
                    <w:rPr>
                      <w:rFonts w:ascii="Times New Roman" w:hAnsi="Times New Roman"/>
                      <w:sz w:val="24"/>
                      <w:szCs w:val="24"/>
                    </w:rPr>
                  </w:r>
                  <w:r w:rsidR="006C42D7">
                    <w:rPr>
                      <w:rFonts w:ascii="Times New Roman" w:hAnsi="Times New Roman"/>
                      <w:sz w:val="24"/>
                      <w:szCs w:val="24"/>
                    </w:rPr>
                    <w:fldChar w:fldCharType="separate"/>
                  </w:r>
                  <w:r w:rsidRPr="00CE7034">
                    <w:rPr>
                      <w:rFonts w:ascii="Times New Roman" w:hAnsi="Times New Roman"/>
                      <w:sz w:val="24"/>
                      <w:szCs w:val="24"/>
                    </w:rPr>
                    <w:fldChar w:fldCharType="end"/>
                  </w:r>
                </w:p>
              </w:tc>
              <w:tc>
                <w:tcPr>
                  <w:tcW w:w="576" w:type="dxa"/>
                </w:tcPr>
                <w:p w:rsidR="00CE7034" w:rsidRPr="00CE7034" w:rsidRDefault="00CE7034" w:rsidP="00E640FD">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Times New Roman" w:hAnsi="Times New Roman"/>
                      <w:sz w:val="24"/>
                      <w:szCs w:val="24"/>
                    </w:rPr>
                  </w:pPr>
                  <w:r w:rsidRPr="00CE7034">
                    <w:rPr>
                      <w:rFonts w:ascii="Times New Roman" w:hAnsi="Times New Roman"/>
                      <w:sz w:val="24"/>
                      <w:szCs w:val="24"/>
                    </w:rPr>
                    <w:fldChar w:fldCharType="begin">
                      <w:ffData>
                        <w:name w:val="Check1"/>
                        <w:enabled/>
                        <w:calcOnExit w:val="0"/>
                        <w:checkBox>
                          <w:sizeAuto/>
                          <w:default w:val="0"/>
                        </w:checkBox>
                      </w:ffData>
                    </w:fldChar>
                  </w:r>
                  <w:r w:rsidRPr="00CE7034">
                    <w:rPr>
                      <w:rFonts w:ascii="Times New Roman" w:hAnsi="Times New Roman"/>
                      <w:sz w:val="24"/>
                      <w:szCs w:val="24"/>
                    </w:rPr>
                    <w:instrText xml:space="preserve"> FORMCHECKBOX </w:instrText>
                  </w:r>
                  <w:r w:rsidR="006C42D7">
                    <w:rPr>
                      <w:rFonts w:ascii="Times New Roman" w:hAnsi="Times New Roman"/>
                      <w:sz w:val="24"/>
                      <w:szCs w:val="24"/>
                    </w:rPr>
                  </w:r>
                  <w:r w:rsidR="006C42D7">
                    <w:rPr>
                      <w:rFonts w:ascii="Times New Roman" w:hAnsi="Times New Roman"/>
                      <w:sz w:val="24"/>
                      <w:szCs w:val="24"/>
                    </w:rPr>
                    <w:fldChar w:fldCharType="separate"/>
                  </w:r>
                  <w:r w:rsidRPr="00CE7034">
                    <w:rPr>
                      <w:rFonts w:ascii="Times New Roman" w:hAnsi="Times New Roman"/>
                      <w:sz w:val="24"/>
                      <w:szCs w:val="24"/>
                    </w:rPr>
                    <w:fldChar w:fldCharType="end"/>
                  </w:r>
                </w:p>
              </w:tc>
              <w:tc>
                <w:tcPr>
                  <w:tcW w:w="606" w:type="dxa"/>
                </w:tcPr>
                <w:p w:rsidR="00CE7034" w:rsidRPr="00CE7034" w:rsidRDefault="00CE7034" w:rsidP="00E640FD">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Times New Roman" w:hAnsi="Times New Roman"/>
                      <w:sz w:val="24"/>
                      <w:szCs w:val="24"/>
                    </w:rPr>
                  </w:pPr>
                  <w:r w:rsidRPr="00CE7034">
                    <w:rPr>
                      <w:rFonts w:ascii="Times New Roman" w:hAnsi="Times New Roman"/>
                      <w:sz w:val="24"/>
                      <w:szCs w:val="24"/>
                    </w:rPr>
                    <w:fldChar w:fldCharType="begin">
                      <w:ffData>
                        <w:name w:val=""/>
                        <w:enabled/>
                        <w:calcOnExit w:val="0"/>
                        <w:checkBox>
                          <w:sizeAuto/>
                          <w:default w:val="0"/>
                        </w:checkBox>
                      </w:ffData>
                    </w:fldChar>
                  </w:r>
                  <w:r w:rsidRPr="00CE7034">
                    <w:rPr>
                      <w:rFonts w:ascii="Times New Roman" w:hAnsi="Times New Roman"/>
                      <w:sz w:val="24"/>
                      <w:szCs w:val="24"/>
                    </w:rPr>
                    <w:instrText xml:space="preserve"> FORMCHECKBOX </w:instrText>
                  </w:r>
                  <w:r w:rsidR="006C42D7">
                    <w:rPr>
                      <w:rFonts w:ascii="Times New Roman" w:hAnsi="Times New Roman"/>
                      <w:sz w:val="24"/>
                      <w:szCs w:val="24"/>
                    </w:rPr>
                  </w:r>
                  <w:r w:rsidR="006C42D7">
                    <w:rPr>
                      <w:rFonts w:ascii="Times New Roman" w:hAnsi="Times New Roman"/>
                      <w:sz w:val="24"/>
                      <w:szCs w:val="24"/>
                    </w:rPr>
                    <w:fldChar w:fldCharType="separate"/>
                  </w:r>
                  <w:r w:rsidRPr="00CE7034">
                    <w:rPr>
                      <w:rFonts w:ascii="Times New Roman" w:hAnsi="Times New Roman"/>
                      <w:sz w:val="24"/>
                      <w:szCs w:val="24"/>
                    </w:rPr>
                    <w:fldChar w:fldCharType="end"/>
                  </w:r>
                </w:p>
              </w:tc>
            </w:tr>
            <w:tr w:rsidR="00CE7034" w:rsidRPr="00CE7034" w:rsidTr="00E640FD">
              <w:trPr>
                <w:trHeight w:val="225"/>
              </w:trPr>
              <w:tc>
                <w:tcPr>
                  <w:tcW w:w="425" w:type="dxa"/>
                </w:tcPr>
                <w:p w:rsidR="00CE7034" w:rsidRPr="002B6FB4" w:rsidRDefault="00CE7034" w:rsidP="00E640FD">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szCs w:val="16"/>
                    </w:rPr>
                  </w:pPr>
                  <w:r w:rsidRPr="002B6FB4">
                    <w:rPr>
                      <w:rFonts w:ascii="Verdana" w:hAnsi="Verdana"/>
                      <w:b/>
                      <w:bCs/>
                      <w:sz w:val="16"/>
                      <w:szCs w:val="16"/>
                    </w:rPr>
                    <w:t>Yes</w:t>
                  </w:r>
                </w:p>
              </w:tc>
              <w:tc>
                <w:tcPr>
                  <w:tcW w:w="576" w:type="dxa"/>
                </w:tcPr>
                <w:p w:rsidR="00CE7034" w:rsidRPr="002B6FB4" w:rsidRDefault="00CE7034" w:rsidP="00E640FD">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szCs w:val="16"/>
                    </w:rPr>
                  </w:pPr>
                  <w:r w:rsidRPr="002B6FB4">
                    <w:rPr>
                      <w:rFonts w:ascii="Verdana" w:hAnsi="Verdana"/>
                      <w:b/>
                      <w:bCs/>
                      <w:sz w:val="16"/>
                      <w:szCs w:val="16"/>
                    </w:rPr>
                    <w:t>No</w:t>
                  </w:r>
                </w:p>
              </w:tc>
              <w:tc>
                <w:tcPr>
                  <w:tcW w:w="606" w:type="dxa"/>
                </w:tcPr>
                <w:p w:rsidR="00CE7034" w:rsidRPr="002B6FB4" w:rsidRDefault="00CE7034" w:rsidP="00E640FD">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szCs w:val="16"/>
                    </w:rPr>
                  </w:pPr>
                  <w:r w:rsidRPr="002B6FB4">
                    <w:rPr>
                      <w:rFonts w:ascii="Verdana" w:hAnsi="Verdana"/>
                      <w:b/>
                      <w:bCs/>
                      <w:sz w:val="16"/>
                      <w:szCs w:val="16"/>
                    </w:rPr>
                    <w:t>N/A</w:t>
                  </w:r>
                </w:p>
              </w:tc>
            </w:tr>
          </w:tbl>
          <w:p w:rsidR="00CE7034" w:rsidRPr="00CE7034" w:rsidRDefault="00CE7034" w:rsidP="00E640FD">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rPr>
                <w:rFonts w:ascii="Times New Roman" w:hAnsi="Times New Roman"/>
                <w:sz w:val="24"/>
                <w:szCs w:val="24"/>
              </w:rPr>
            </w:pPr>
          </w:p>
        </w:tc>
      </w:tr>
      <w:tr w:rsidR="00CE7034" w:rsidRPr="00CE7034" w:rsidTr="002B6FB4">
        <w:trPr>
          <w:cantSplit/>
        </w:trPr>
        <w:tc>
          <w:tcPr>
            <w:tcW w:w="8990" w:type="dxa"/>
            <w:gridSpan w:val="2"/>
            <w:tcBorders>
              <w:bottom w:val="single" w:sz="4" w:space="0" w:color="auto"/>
            </w:tcBorders>
          </w:tcPr>
          <w:p w:rsidR="00CE7034" w:rsidRPr="00CE7034" w:rsidRDefault="00CE7034" w:rsidP="002B6FB4">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b/>
                <w:bCs/>
                <w:sz w:val="24"/>
                <w:szCs w:val="24"/>
              </w:rPr>
            </w:pPr>
            <w:r w:rsidRPr="00CE7034">
              <w:rPr>
                <w:rFonts w:ascii="Times New Roman" w:hAnsi="Times New Roman"/>
                <w:b/>
                <w:bCs/>
                <w:sz w:val="24"/>
                <w:szCs w:val="24"/>
              </w:rPr>
              <w:t>Describe Basis for Conclusion:</w:t>
            </w:r>
          </w:p>
          <w:p w:rsidR="00AB3A34" w:rsidRDefault="00CE7034" w:rsidP="00831DBC">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r w:rsidRPr="00CE7034">
              <w:rPr>
                <w:rFonts w:ascii="Times New Roman" w:hAnsi="Times New Roman"/>
                <w:sz w:val="24"/>
                <w:szCs w:val="24"/>
              </w:rPr>
              <w:fldChar w:fldCharType="begin">
                <w:ffData>
                  <w:name w:val="Text5"/>
                  <w:enabled/>
                  <w:calcOnExit w:val="0"/>
                  <w:textInput/>
                </w:ffData>
              </w:fldChar>
            </w:r>
            <w:r w:rsidRPr="00CE7034">
              <w:rPr>
                <w:rFonts w:ascii="Times New Roman" w:hAnsi="Times New Roman"/>
                <w:sz w:val="24"/>
                <w:szCs w:val="24"/>
              </w:rPr>
              <w:instrText xml:space="preserve"> FORMTEXT </w:instrText>
            </w:r>
            <w:r w:rsidRPr="00CE7034">
              <w:rPr>
                <w:rFonts w:ascii="Times New Roman" w:hAnsi="Times New Roman"/>
                <w:sz w:val="24"/>
                <w:szCs w:val="24"/>
              </w:rPr>
            </w:r>
            <w:r w:rsidRPr="00CE7034">
              <w:rPr>
                <w:rFonts w:ascii="Times New Roman" w:hAnsi="Times New Roman"/>
                <w:sz w:val="24"/>
                <w:szCs w:val="24"/>
              </w:rPr>
              <w:fldChar w:fldCharType="separate"/>
            </w:r>
            <w:r w:rsidRPr="00CE7034">
              <w:rPr>
                <w:rFonts w:ascii="Times New Roman" w:hAnsi="Times New Roman"/>
                <w:noProof/>
                <w:sz w:val="24"/>
                <w:szCs w:val="24"/>
              </w:rPr>
              <w:t> </w:t>
            </w:r>
            <w:r w:rsidRPr="00CE7034">
              <w:rPr>
                <w:rFonts w:ascii="Times New Roman" w:hAnsi="Times New Roman"/>
                <w:noProof/>
                <w:sz w:val="24"/>
                <w:szCs w:val="24"/>
              </w:rPr>
              <w:t> </w:t>
            </w:r>
            <w:r w:rsidRPr="00CE7034">
              <w:rPr>
                <w:rFonts w:ascii="Times New Roman" w:hAnsi="Times New Roman"/>
                <w:noProof/>
                <w:sz w:val="24"/>
                <w:szCs w:val="24"/>
              </w:rPr>
              <w:t> </w:t>
            </w:r>
            <w:r w:rsidRPr="00CE7034">
              <w:rPr>
                <w:rFonts w:ascii="Times New Roman" w:hAnsi="Times New Roman"/>
                <w:noProof/>
                <w:sz w:val="24"/>
                <w:szCs w:val="24"/>
              </w:rPr>
              <w:t> </w:t>
            </w:r>
            <w:r w:rsidRPr="00CE7034">
              <w:rPr>
                <w:rFonts w:ascii="Times New Roman" w:hAnsi="Times New Roman"/>
                <w:noProof/>
                <w:sz w:val="24"/>
                <w:szCs w:val="24"/>
              </w:rPr>
              <w:t> </w:t>
            </w:r>
            <w:r w:rsidRPr="00CE7034">
              <w:rPr>
                <w:rFonts w:ascii="Times New Roman" w:hAnsi="Times New Roman"/>
                <w:sz w:val="24"/>
                <w:szCs w:val="24"/>
              </w:rPr>
              <w:fldChar w:fldCharType="end"/>
            </w:r>
          </w:p>
          <w:p w:rsidR="000D6646" w:rsidRPr="00CE7034" w:rsidRDefault="000D6646" w:rsidP="00831DBC">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p>
        </w:tc>
      </w:tr>
    </w:tbl>
    <w:p w:rsidR="00AB3A34" w:rsidRDefault="00AB3A34" w:rsidP="002B6FB4">
      <w:pPr>
        <w:widowControl w:val="0"/>
        <w:spacing w:after="0" w:line="240" w:lineRule="auto"/>
        <w:rPr>
          <w:rFonts w:ascii="Times New Roman" w:hAnsi="Times New Roman"/>
          <w:sz w:val="24"/>
          <w:szCs w:val="24"/>
        </w:rPr>
      </w:pPr>
    </w:p>
    <w:p w:rsidR="00CE7034" w:rsidRPr="00CE7034" w:rsidRDefault="00E821FD" w:rsidP="002B6FB4">
      <w:pPr>
        <w:widowControl w:val="0"/>
        <w:spacing w:after="0" w:line="240" w:lineRule="auto"/>
        <w:rPr>
          <w:rFonts w:ascii="Times New Roman" w:hAnsi="Times New Roman"/>
          <w:sz w:val="24"/>
          <w:szCs w:val="24"/>
        </w:rPr>
      </w:pPr>
      <w:r>
        <w:rPr>
          <w:rFonts w:ascii="Times New Roman" w:hAnsi="Times New Roman"/>
          <w:sz w:val="24"/>
          <w:szCs w:val="24"/>
        </w:rPr>
        <w:lastRenderedPageBreak/>
        <w:t>49</w:t>
      </w:r>
      <w:r w:rsidR="00CE7034" w:rsidRPr="00CE7034">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CE7034" w:rsidRPr="00CE7034" w:rsidTr="002B6FB4">
        <w:trPr>
          <w:trHeight w:val="773"/>
        </w:trPr>
        <w:tc>
          <w:tcPr>
            <w:tcW w:w="7367" w:type="dxa"/>
            <w:tcBorders>
              <w:bottom w:val="single" w:sz="4" w:space="0" w:color="auto"/>
            </w:tcBorders>
          </w:tcPr>
          <w:p w:rsidR="00CE7034" w:rsidRPr="00CE7034" w:rsidRDefault="00CE7034" w:rsidP="002B6FB4">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r w:rsidRPr="00CE7034">
              <w:rPr>
                <w:rFonts w:ascii="Times New Roman" w:hAnsi="Times New Roman"/>
                <w:sz w:val="24"/>
                <w:szCs w:val="24"/>
              </w:rPr>
              <w:t>For each subrecipient receiving a subaward, has the non-Federal entity considered whether the results of the subrecipient’s audits, on-site reviews, or other monitoring indicate conditions that necessitate adjustments to the non-Federal entity’s own records?</w:t>
            </w:r>
          </w:p>
          <w:p w:rsidR="00CE7034" w:rsidRPr="00CE7034" w:rsidRDefault="00CE7034" w:rsidP="002B6FB4">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r w:rsidRPr="00CE7034">
              <w:rPr>
                <w:rFonts w:ascii="Times New Roman" w:hAnsi="Times New Roman"/>
                <w:sz w:val="24"/>
                <w:szCs w:val="24"/>
              </w:rPr>
              <w:t>[</w:t>
            </w:r>
            <w:r w:rsidR="00831DBC">
              <w:rPr>
                <w:rFonts w:ascii="Times New Roman" w:hAnsi="Times New Roman"/>
                <w:sz w:val="24"/>
                <w:szCs w:val="24"/>
              </w:rPr>
              <w:t xml:space="preserve">24 CFR 578.99(e); </w:t>
            </w:r>
            <w:r w:rsidRPr="00CE7034">
              <w:rPr>
                <w:rFonts w:ascii="Times New Roman" w:hAnsi="Times New Roman"/>
                <w:sz w:val="24"/>
                <w:szCs w:val="24"/>
              </w:rPr>
              <w:t>2 CFR 200.331(g)]</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E7034" w:rsidRPr="00CE7034" w:rsidTr="00E640FD">
              <w:trPr>
                <w:trHeight w:val="170"/>
              </w:trPr>
              <w:tc>
                <w:tcPr>
                  <w:tcW w:w="425" w:type="dxa"/>
                </w:tcPr>
                <w:p w:rsidR="00CE7034" w:rsidRPr="00CE7034" w:rsidRDefault="00CE7034" w:rsidP="00E640FD">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Times New Roman" w:hAnsi="Times New Roman"/>
                      <w:sz w:val="24"/>
                      <w:szCs w:val="24"/>
                    </w:rPr>
                  </w:pPr>
                  <w:r w:rsidRPr="00CE7034">
                    <w:rPr>
                      <w:rFonts w:ascii="Times New Roman" w:hAnsi="Times New Roman"/>
                      <w:sz w:val="24"/>
                      <w:szCs w:val="24"/>
                    </w:rPr>
                    <w:fldChar w:fldCharType="begin">
                      <w:ffData>
                        <w:name w:val="Check1"/>
                        <w:enabled/>
                        <w:calcOnExit w:val="0"/>
                        <w:checkBox>
                          <w:sizeAuto/>
                          <w:default w:val="0"/>
                        </w:checkBox>
                      </w:ffData>
                    </w:fldChar>
                  </w:r>
                  <w:r w:rsidRPr="00CE7034">
                    <w:rPr>
                      <w:rFonts w:ascii="Times New Roman" w:hAnsi="Times New Roman"/>
                      <w:sz w:val="24"/>
                      <w:szCs w:val="24"/>
                    </w:rPr>
                    <w:instrText xml:space="preserve"> FORMCHECKBOX </w:instrText>
                  </w:r>
                  <w:r w:rsidR="006C42D7">
                    <w:rPr>
                      <w:rFonts w:ascii="Times New Roman" w:hAnsi="Times New Roman"/>
                      <w:sz w:val="24"/>
                      <w:szCs w:val="24"/>
                    </w:rPr>
                  </w:r>
                  <w:r w:rsidR="006C42D7">
                    <w:rPr>
                      <w:rFonts w:ascii="Times New Roman" w:hAnsi="Times New Roman"/>
                      <w:sz w:val="24"/>
                      <w:szCs w:val="24"/>
                    </w:rPr>
                    <w:fldChar w:fldCharType="separate"/>
                  </w:r>
                  <w:r w:rsidRPr="00CE7034">
                    <w:rPr>
                      <w:rFonts w:ascii="Times New Roman" w:hAnsi="Times New Roman"/>
                      <w:sz w:val="24"/>
                      <w:szCs w:val="24"/>
                    </w:rPr>
                    <w:fldChar w:fldCharType="end"/>
                  </w:r>
                </w:p>
              </w:tc>
              <w:tc>
                <w:tcPr>
                  <w:tcW w:w="576" w:type="dxa"/>
                </w:tcPr>
                <w:p w:rsidR="00CE7034" w:rsidRPr="00CE7034" w:rsidRDefault="00CE7034" w:rsidP="00E640FD">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Times New Roman" w:hAnsi="Times New Roman"/>
                      <w:sz w:val="24"/>
                      <w:szCs w:val="24"/>
                    </w:rPr>
                  </w:pPr>
                  <w:r w:rsidRPr="00CE7034">
                    <w:rPr>
                      <w:rFonts w:ascii="Times New Roman" w:hAnsi="Times New Roman"/>
                      <w:sz w:val="24"/>
                      <w:szCs w:val="24"/>
                    </w:rPr>
                    <w:fldChar w:fldCharType="begin">
                      <w:ffData>
                        <w:name w:val="Check1"/>
                        <w:enabled/>
                        <w:calcOnExit w:val="0"/>
                        <w:checkBox>
                          <w:sizeAuto/>
                          <w:default w:val="0"/>
                        </w:checkBox>
                      </w:ffData>
                    </w:fldChar>
                  </w:r>
                  <w:r w:rsidRPr="00CE7034">
                    <w:rPr>
                      <w:rFonts w:ascii="Times New Roman" w:hAnsi="Times New Roman"/>
                      <w:sz w:val="24"/>
                      <w:szCs w:val="24"/>
                    </w:rPr>
                    <w:instrText xml:space="preserve"> FORMCHECKBOX </w:instrText>
                  </w:r>
                  <w:r w:rsidR="006C42D7">
                    <w:rPr>
                      <w:rFonts w:ascii="Times New Roman" w:hAnsi="Times New Roman"/>
                      <w:sz w:val="24"/>
                      <w:szCs w:val="24"/>
                    </w:rPr>
                  </w:r>
                  <w:r w:rsidR="006C42D7">
                    <w:rPr>
                      <w:rFonts w:ascii="Times New Roman" w:hAnsi="Times New Roman"/>
                      <w:sz w:val="24"/>
                      <w:szCs w:val="24"/>
                    </w:rPr>
                    <w:fldChar w:fldCharType="separate"/>
                  </w:r>
                  <w:r w:rsidRPr="00CE7034">
                    <w:rPr>
                      <w:rFonts w:ascii="Times New Roman" w:hAnsi="Times New Roman"/>
                      <w:sz w:val="24"/>
                      <w:szCs w:val="24"/>
                    </w:rPr>
                    <w:fldChar w:fldCharType="end"/>
                  </w:r>
                </w:p>
              </w:tc>
              <w:tc>
                <w:tcPr>
                  <w:tcW w:w="606" w:type="dxa"/>
                </w:tcPr>
                <w:p w:rsidR="00CE7034" w:rsidRPr="00CE7034" w:rsidRDefault="00CE7034" w:rsidP="00E640FD">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Times New Roman" w:hAnsi="Times New Roman"/>
                      <w:sz w:val="24"/>
                      <w:szCs w:val="24"/>
                    </w:rPr>
                  </w:pPr>
                  <w:r w:rsidRPr="00CE7034">
                    <w:rPr>
                      <w:rFonts w:ascii="Times New Roman" w:hAnsi="Times New Roman"/>
                      <w:sz w:val="24"/>
                      <w:szCs w:val="24"/>
                    </w:rPr>
                    <w:fldChar w:fldCharType="begin">
                      <w:ffData>
                        <w:name w:val=""/>
                        <w:enabled/>
                        <w:calcOnExit w:val="0"/>
                        <w:checkBox>
                          <w:sizeAuto/>
                          <w:default w:val="0"/>
                        </w:checkBox>
                      </w:ffData>
                    </w:fldChar>
                  </w:r>
                  <w:r w:rsidRPr="00CE7034">
                    <w:rPr>
                      <w:rFonts w:ascii="Times New Roman" w:hAnsi="Times New Roman"/>
                      <w:sz w:val="24"/>
                      <w:szCs w:val="24"/>
                    </w:rPr>
                    <w:instrText xml:space="preserve"> FORMCHECKBOX </w:instrText>
                  </w:r>
                  <w:r w:rsidR="006C42D7">
                    <w:rPr>
                      <w:rFonts w:ascii="Times New Roman" w:hAnsi="Times New Roman"/>
                      <w:sz w:val="24"/>
                      <w:szCs w:val="24"/>
                    </w:rPr>
                  </w:r>
                  <w:r w:rsidR="006C42D7">
                    <w:rPr>
                      <w:rFonts w:ascii="Times New Roman" w:hAnsi="Times New Roman"/>
                      <w:sz w:val="24"/>
                      <w:szCs w:val="24"/>
                    </w:rPr>
                    <w:fldChar w:fldCharType="separate"/>
                  </w:r>
                  <w:r w:rsidRPr="00CE7034">
                    <w:rPr>
                      <w:rFonts w:ascii="Times New Roman" w:hAnsi="Times New Roman"/>
                      <w:sz w:val="24"/>
                      <w:szCs w:val="24"/>
                    </w:rPr>
                    <w:fldChar w:fldCharType="end"/>
                  </w:r>
                </w:p>
              </w:tc>
            </w:tr>
            <w:tr w:rsidR="00CE7034" w:rsidRPr="00CE7034" w:rsidTr="00E640FD">
              <w:trPr>
                <w:trHeight w:val="225"/>
              </w:trPr>
              <w:tc>
                <w:tcPr>
                  <w:tcW w:w="425" w:type="dxa"/>
                </w:tcPr>
                <w:p w:rsidR="00CE7034" w:rsidRPr="002B6FB4" w:rsidRDefault="00CE7034" w:rsidP="00E640FD">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8"/>
                      <w:szCs w:val="18"/>
                    </w:rPr>
                  </w:pPr>
                  <w:r w:rsidRPr="002B6FB4">
                    <w:rPr>
                      <w:rFonts w:ascii="Verdana" w:hAnsi="Verdana"/>
                      <w:b/>
                      <w:bCs/>
                      <w:sz w:val="18"/>
                      <w:szCs w:val="18"/>
                    </w:rPr>
                    <w:t>Yes</w:t>
                  </w:r>
                </w:p>
              </w:tc>
              <w:tc>
                <w:tcPr>
                  <w:tcW w:w="576" w:type="dxa"/>
                </w:tcPr>
                <w:p w:rsidR="00CE7034" w:rsidRPr="002B6FB4" w:rsidRDefault="00CE7034" w:rsidP="00E640FD">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8"/>
                      <w:szCs w:val="18"/>
                    </w:rPr>
                  </w:pPr>
                  <w:r w:rsidRPr="002B6FB4">
                    <w:rPr>
                      <w:rFonts w:ascii="Verdana" w:hAnsi="Verdana"/>
                      <w:b/>
                      <w:bCs/>
                      <w:sz w:val="18"/>
                      <w:szCs w:val="18"/>
                    </w:rPr>
                    <w:t>No</w:t>
                  </w:r>
                </w:p>
              </w:tc>
              <w:tc>
                <w:tcPr>
                  <w:tcW w:w="606" w:type="dxa"/>
                </w:tcPr>
                <w:p w:rsidR="00CE7034" w:rsidRPr="002B6FB4" w:rsidRDefault="00CE7034" w:rsidP="00E640FD">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8"/>
                      <w:szCs w:val="18"/>
                    </w:rPr>
                  </w:pPr>
                  <w:r w:rsidRPr="002B6FB4">
                    <w:rPr>
                      <w:rFonts w:ascii="Verdana" w:hAnsi="Verdana"/>
                      <w:b/>
                      <w:bCs/>
                      <w:sz w:val="18"/>
                      <w:szCs w:val="18"/>
                    </w:rPr>
                    <w:t>N/A</w:t>
                  </w:r>
                </w:p>
              </w:tc>
            </w:tr>
          </w:tbl>
          <w:p w:rsidR="00CE7034" w:rsidRPr="00CE7034" w:rsidRDefault="00CE7034" w:rsidP="00E640FD">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rPr>
                <w:rFonts w:ascii="Times New Roman" w:hAnsi="Times New Roman"/>
                <w:sz w:val="24"/>
                <w:szCs w:val="24"/>
              </w:rPr>
            </w:pPr>
          </w:p>
        </w:tc>
      </w:tr>
      <w:tr w:rsidR="00CE7034" w:rsidRPr="00CE7034" w:rsidTr="002B6FB4">
        <w:trPr>
          <w:cantSplit/>
        </w:trPr>
        <w:tc>
          <w:tcPr>
            <w:tcW w:w="8990" w:type="dxa"/>
            <w:gridSpan w:val="2"/>
            <w:tcBorders>
              <w:bottom w:val="single" w:sz="4" w:space="0" w:color="auto"/>
            </w:tcBorders>
          </w:tcPr>
          <w:p w:rsidR="00CE7034" w:rsidRPr="00CE7034" w:rsidRDefault="00CE7034" w:rsidP="002B6FB4">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b/>
                <w:bCs/>
                <w:sz w:val="24"/>
                <w:szCs w:val="24"/>
              </w:rPr>
            </w:pPr>
            <w:r w:rsidRPr="00CE7034">
              <w:rPr>
                <w:rFonts w:ascii="Times New Roman" w:hAnsi="Times New Roman"/>
                <w:b/>
                <w:bCs/>
                <w:sz w:val="24"/>
                <w:szCs w:val="24"/>
              </w:rPr>
              <w:t>Describe Basis for Conclusion:</w:t>
            </w:r>
          </w:p>
          <w:p w:rsidR="00CE7034" w:rsidRPr="00CE7034" w:rsidRDefault="00CE7034" w:rsidP="002B6FB4">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r w:rsidRPr="00CE7034">
              <w:rPr>
                <w:rFonts w:ascii="Times New Roman" w:hAnsi="Times New Roman"/>
                <w:sz w:val="24"/>
                <w:szCs w:val="24"/>
              </w:rPr>
              <w:fldChar w:fldCharType="begin">
                <w:ffData>
                  <w:name w:val="Text5"/>
                  <w:enabled/>
                  <w:calcOnExit w:val="0"/>
                  <w:textInput/>
                </w:ffData>
              </w:fldChar>
            </w:r>
            <w:r w:rsidRPr="00CE7034">
              <w:rPr>
                <w:rFonts w:ascii="Times New Roman" w:hAnsi="Times New Roman"/>
                <w:sz w:val="24"/>
                <w:szCs w:val="24"/>
              </w:rPr>
              <w:instrText xml:space="preserve"> FORMTEXT </w:instrText>
            </w:r>
            <w:r w:rsidRPr="00CE7034">
              <w:rPr>
                <w:rFonts w:ascii="Times New Roman" w:hAnsi="Times New Roman"/>
                <w:sz w:val="24"/>
                <w:szCs w:val="24"/>
              </w:rPr>
            </w:r>
            <w:r w:rsidRPr="00CE7034">
              <w:rPr>
                <w:rFonts w:ascii="Times New Roman" w:hAnsi="Times New Roman"/>
                <w:sz w:val="24"/>
                <w:szCs w:val="24"/>
              </w:rPr>
              <w:fldChar w:fldCharType="separate"/>
            </w:r>
            <w:r w:rsidRPr="00CE7034">
              <w:rPr>
                <w:rFonts w:ascii="Times New Roman" w:hAnsi="Times New Roman"/>
                <w:noProof/>
                <w:sz w:val="24"/>
                <w:szCs w:val="24"/>
              </w:rPr>
              <w:t> </w:t>
            </w:r>
            <w:r w:rsidRPr="00CE7034">
              <w:rPr>
                <w:rFonts w:ascii="Times New Roman" w:hAnsi="Times New Roman"/>
                <w:noProof/>
                <w:sz w:val="24"/>
                <w:szCs w:val="24"/>
              </w:rPr>
              <w:t> </w:t>
            </w:r>
            <w:r w:rsidRPr="00CE7034">
              <w:rPr>
                <w:rFonts w:ascii="Times New Roman" w:hAnsi="Times New Roman"/>
                <w:noProof/>
                <w:sz w:val="24"/>
                <w:szCs w:val="24"/>
              </w:rPr>
              <w:t> </w:t>
            </w:r>
            <w:r w:rsidRPr="00CE7034">
              <w:rPr>
                <w:rFonts w:ascii="Times New Roman" w:hAnsi="Times New Roman"/>
                <w:noProof/>
                <w:sz w:val="24"/>
                <w:szCs w:val="24"/>
              </w:rPr>
              <w:t> </w:t>
            </w:r>
            <w:r w:rsidRPr="00CE7034">
              <w:rPr>
                <w:rFonts w:ascii="Times New Roman" w:hAnsi="Times New Roman"/>
                <w:noProof/>
                <w:sz w:val="24"/>
                <w:szCs w:val="24"/>
              </w:rPr>
              <w:t> </w:t>
            </w:r>
            <w:r w:rsidRPr="00CE7034">
              <w:rPr>
                <w:rFonts w:ascii="Times New Roman" w:hAnsi="Times New Roman"/>
                <w:sz w:val="24"/>
                <w:szCs w:val="24"/>
              </w:rPr>
              <w:fldChar w:fldCharType="end"/>
            </w:r>
          </w:p>
        </w:tc>
      </w:tr>
    </w:tbl>
    <w:p w:rsidR="00CE7034" w:rsidRPr="00CE7034" w:rsidRDefault="00E821FD" w:rsidP="002B6FB4">
      <w:pPr>
        <w:widowControl w:val="0"/>
        <w:spacing w:after="0" w:line="240" w:lineRule="auto"/>
        <w:rPr>
          <w:rFonts w:ascii="Times New Roman" w:hAnsi="Times New Roman"/>
          <w:sz w:val="24"/>
          <w:szCs w:val="24"/>
        </w:rPr>
      </w:pPr>
      <w:r>
        <w:rPr>
          <w:rFonts w:ascii="Times New Roman" w:hAnsi="Times New Roman"/>
          <w:sz w:val="24"/>
          <w:szCs w:val="24"/>
        </w:rPr>
        <w:t>50</w:t>
      </w:r>
      <w:r w:rsidR="00CE7034" w:rsidRPr="00CE7034">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CE7034" w:rsidRPr="00CE7034" w:rsidTr="000C7EA8">
        <w:trPr>
          <w:trHeight w:val="773"/>
        </w:trPr>
        <w:tc>
          <w:tcPr>
            <w:tcW w:w="7367" w:type="dxa"/>
            <w:tcBorders>
              <w:bottom w:val="single" w:sz="4" w:space="0" w:color="auto"/>
            </w:tcBorders>
          </w:tcPr>
          <w:p w:rsidR="00CE7034" w:rsidRPr="00CE7034" w:rsidRDefault="00CE7034" w:rsidP="002B6FB4">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r w:rsidRPr="00CE7034">
              <w:rPr>
                <w:rFonts w:ascii="Times New Roman" w:hAnsi="Times New Roman"/>
                <w:sz w:val="24"/>
                <w:szCs w:val="24"/>
              </w:rPr>
              <w:t>If the non-Federal entity found any subrecipient non-noncompliant, did the non-Federal entity consider taking enforcement action against the subrecipient per 2 CFR 200.338 and the program regulations?</w:t>
            </w:r>
          </w:p>
          <w:p w:rsidR="00CE7034" w:rsidRPr="00CE7034" w:rsidRDefault="00CE7034" w:rsidP="002B6FB4">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r w:rsidRPr="00CE7034">
              <w:rPr>
                <w:rFonts w:ascii="Times New Roman" w:hAnsi="Times New Roman"/>
                <w:sz w:val="24"/>
                <w:szCs w:val="24"/>
              </w:rPr>
              <w:t>[</w:t>
            </w:r>
            <w:r w:rsidR="00831DBC">
              <w:rPr>
                <w:rFonts w:ascii="Times New Roman" w:hAnsi="Times New Roman"/>
                <w:sz w:val="24"/>
                <w:szCs w:val="24"/>
              </w:rPr>
              <w:t xml:space="preserve">24 CFR 578.99(e); </w:t>
            </w:r>
            <w:r w:rsidRPr="00CE7034">
              <w:rPr>
                <w:rFonts w:ascii="Times New Roman" w:hAnsi="Times New Roman"/>
                <w:sz w:val="24"/>
                <w:szCs w:val="24"/>
              </w:rPr>
              <w:t>2 CFR 200.331(h)]</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E7034" w:rsidRPr="00CE7034" w:rsidTr="00E640FD">
              <w:trPr>
                <w:trHeight w:val="170"/>
              </w:trPr>
              <w:tc>
                <w:tcPr>
                  <w:tcW w:w="425" w:type="dxa"/>
                </w:tcPr>
                <w:p w:rsidR="00CE7034" w:rsidRPr="00CE7034" w:rsidRDefault="00CE7034" w:rsidP="00E640FD">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Times New Roman" w:hAnsi="Times New Roman"/>
                      <w:sz w:val="24"/>
                      <w:szCs w:val="24"/>
                    </w:rPr>
                  </w:pPr>
                  <w:r w:rsidRPr="00CE7034">
                    <w:rPr>
                      <w:rFonts w:ascii="Times New Roman" w:hAnsi="Times New Roman"/>
                      <w:sz w:val="24"/>
                      <w:szCs w:val="24"/>
                    </w:rPr>
                    <w:fldChar w:fldCharType="begin">
                      <w:ffData>
                        <w:name w:val="Check1"/>
                        <w:enabled/>
                        <w:calcOnExit w:val="0"/>
                        <w:checkBox>
                          <w:sizeAuto/>
                          <w:default w:val="0"/>
                        </w:checkBox>
                      </w:ffData>
                    </w:fldChar>
                  </w:r>
                  <w:r w:rsidRPr="00CE7034">
                    <w:rPr>
                      <w:rFonts w:ascii="Times New Roman" w:hAnsi="Times New Roman"/>
                      <w:sz w:val="24"/>
                      <w:szCs w:val="24"/>
                    </w:rPr>
                    <w:instrText xml:space="preserve"> FORMCHECKBOX </w:instrText>
                  </w:r>
                  <w:r w:rsidR="006C42D7">
                    <w:rPr>
                      <w:rFonts w:ascii="Times New Roman" w:hAnsi="Times New Roman"/>
                      <w:sz w:val="24"/>
                      <w:szCs w:val="24"/>
                    </w:rPr>
                  </w:r>
                  <w:r w:rsidR="006C42D7">
                    <w:rPr>
                      <w:rFonts w:ascii="Times New Roman" w:hAnsi="Times New Roman"/>
                      <w:sz w:val="24"/>
                      <w:szCs w:val="24"/>
                    </w:rPr>
                    <w:fldChar w:fldCharType="separate"/>
                  </w:r>
                  <w:r w:rsidRPr="00CE7034">
                    <w:rPr>
                      <w:rFonts w:ascii="Times New Roman" w:hAnsi="Times New Roman"/>
                      <w:sz w:val="24"/>
                      <w:szCs w:val="24"/>
                    </w:rPr>
                    <w:fldChar w:fldCharType="end"/>
                  </w:r>
                </w:p>
              </w:tc>
              <w:tc>
                <w:tcPr>
                  <w:tcW w:w="576" w:type="dxa"/>
                </w:tcPr>
                <w:p w:rsidR="00CE7034" w:rsidRPr="00CE7034" w:rsidRDefault="00CE7034" w:rsidP="00E640FD">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Times New Roman" w:hAnsi="Times New Roman"/>
                      <w:sz w:val="24"/>
                      <w:szCs w:val="24"/>
                    </w:rPr>
                  </w:pPr>
                  <w:r w:rsidRPr="00CE7034">
                    <w:rPr>
                      <w:rFonts w:ascii="Times New Roman" w:hAnsi="Times New Roman"/>
                      <w:sz w:val="24"/>
                      <w:szCs w:val="24"/>
                    </w:rPr>
                    <w:fldChar w:fldCharType="begin">
                      <w:ffData>
                        <w:name w:val="Check1"/>
                        <w:enabled/>
                        <w:calcOnExit w:val="0"/>
                        <w:checkBox>
                          <w:sizeAuto/>
                          <w:default w:val="0"/>
                        </w:checkBox>
                      </w:ffData>
                    </w:fldChar>
                  </w:r>
                  <w:r w:rsidRPr="00CE7034">
                    <w:rPr>
                      <w:rFonts w:ascii="Times New Roman" w:hAnsi="Times New Roman"/>
                      <w:sz w:val="24"/>
                      <w:szCs w:val="24"/>
                    </w:rPr>
                    <w:instrText xml:space="preserve"> FORMCHECKBOX </w:instrText>
                  </w:r>
                  <w:r w:rsidR="006C42D7">
                    <w:rPr>
                      <w:rFonts w:ascii="Times New Roman" w:hAnsi="Times New Roman"/>
                      <w:sz w:val="24"/>
                      <w:szCs w:val="24"/>
                    </w:rPr>
                  </w:r>
                  <w:r w:rsidR="006C42D7">
                    <w:rPr>
                      <w:rFonts w:ascii="Times New Roman" w:hAnsi="Times New Roman"/>
                      <w:sz w:val="24"/>
                      <w:szCs w:val="24"/>
                    </w:rPr>
                    <w:fldChar w:fldCharType="separate"/>
                  </w:r>
                  <w:r w:rsidRPr="00CE7034">
                    <w:rPr>
                      <w:rFonts w:ascii="Times New Roman" w:hAnsi="Times New Roman"/>
                      <w:sz w:val="24"/>
                      <w:szCs w:val="24"/>
                    </w:rPr>
                    <w:fldChar w:fldCharType="end"/>
                  </w:r>
                </w:p>
              </w:tc>
              <w:tc>
                <w:tcPr>
                  <w:tcW w:w="606" w:type="dxa"/>
                </w:tcPr>
                <w:p w:rsidR="00CE7034" w:rsidRPr="00CE7034" w:rsidRDefault="00CE7034" w:rsidP="00E640FD">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Times New Roman" w:hAnsi="Times New Roman"/>
                      <w:sz w:val="24"/>
                      <w:szCs w:val="24"/>
                    </w:rPr>
                  </w:pPr>
                  <w:r w:rsidRPr="00CE7034">
                    <w:rPr>
                      <w:rFonts w:ascii="Times New Roman" w:hAnsi="Times New Roman"/>
                      <w:sz w:val="24"/>
                      <w:szCs w:val="24"/>
                    </w:rPr>
                    <w:fldChar w:fldCharType="begin">
                      <w:ffData>
                        <w:name w:val=""/>
                        <w:enabled/>
                        <w:calcOnExit w:val="0"/>
                        <w:checkBox>
                          <w:sizeAuto/>
                          <w:default w:val="0"/>
                        </w:checkBox>
                      </w:ffData>
                    </w:fldChar>
                  </w:r>
                  <w:r w:rsidRPr="00CE7034">
                    <w:rPr>
                      <w:rFonts w:ascii="Times New Roman" w:hAnsi="Times New Roman"/>
                      <w:sz w:val="24"/>
                      <w:szCs w:val="24"/>
                    </w:rPr>
                    <w:instrText xml:space="preserve"> FORMCHECKBOX </w:instrText>
                  </w:r>
                  <w:r w:rsidR="006C42D7">
                    <w:rPr>
                      <w:rFonts w:ascii="Times New Roman" w:hAnsi="Times New Roman"/>
                      <w:sz w:val="24"/>
                      <w:szCs w:val="24"/>
                    </w:rPr>
                  </w:r>
                  <w:r w:rsidR="006C42D7">
                    <w:rPr>
                      <w:rFonts w:ascii="Times New Roman" w:hAnsi="Times New Roman"/>
                      <w:sz w:val="24"/>
                      <w:szCs w:val="24"/>
                    </w:rPr>
                    <w:fldChar w:fldCharType="separate"/>
                  </w:r>
                  <w:r w:rsidRPr="00CE7034">
                    <w:rPr>
                      <w:rFonts w:ascii="Times New Roman" w:hAnsi="Times New Roman"/>
                      <w:sz w:val="24"/>
                      <w:szCs w:val="24"/>
                    </w:rPr>
                    <w:fldChar w:fldCharType="end"/>
                  </w:r>
                </w:p>
              </w:tc>
            </w:tr>
            <w:tr w:rsidR="00CE7034" w:rsidRPr="00CE7034" w:rsidTr="00E640FD">
              <w:trPr>
                <w:trHeight w:val="225"/>
              </w:trPr>
              <w:tc>
                <w:tcPr>
                  <w:tcW w:w="425" w:type="dxa"/>
                </w:tcPr>
                <w:p w:rsidR="00CE7034" w:rsidRPr="002B6FB4" w:rsidRDefault="00CE7034" w:rsidP="00E640FD">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szCs w:val="16"/>
                    </w:rPr>
                  </w:pPr>
                  <w:r w:rsidRPr="002B6FB4">
                    <w:rPr>
                      <w:rFonts w:ascii="Verdana" w:hAnsi="Verdana"/>
                      <w:b/>
                      <w:bCs/>
                      <w:sz w:val="16"/>
                      <w:szCs w:val="16"/>
                    </w:rPr>
                    <w:t>Yes</w:t>
                  </w:r>
                </w:p>
              </w:tc>
              <w:tc>
                <w:tcPr>
                  <w:tcW w:w="576" w:type="dxa"/>
                </w:tcPr>
                <w:p w:rsidR="00CE7034" w:rsidRPr="002B6FB4" w:rsidRDefault="00CE7034" w:rsidP="00E640FD">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szCs w:val="16"/>
                    </w:rPr>
                  </w:pPr>
                  <w:r w:rsidRPr="002B6FB4">
                    <w:rPr>
                      <w:rFonts w:ascii="Verdana" w:hAnsi="Verdana"/>
                      <w:b/>
                      <w:bCs/>
                      <w:sz w:val="16"/>
                      <w:szCs w:val="16"/>
                    </w:rPr>
                    <w:t>No</w:t>
                  </w:r>
                </w:p>
              </w:tc>
              <w:tc>
                <w:tcPr>
                  <w:tcW w:w="606" w:type="dxa"/>
                </w:tcPr>
                <w:p w:rsidR="00CE7034" w:rsidRPr="002B6FB4" w:rsidRDefault="00CE7034" w:rsidP="00E640FD">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szCs w:val="16"/>
                    </w:rPr>
                  </w:pPr>
                  <w:r w:rsidRPr="002B6FB4">
                    <w:rPr>
                      <w:rFonts w:ascii="Verdana" w:hAnsi="Verdana"/>
                      <w:b/>
                      <w:bCs/>
                      <w:sz w:val="16"/>
                      <w:szCs w:val="16"/>
                    </w:rPr>
                    <w:t>N/A</w:t>
                  </w:r>
                </w:p>
              </w:tc>
            </w:tr>
          </w:tbl>
          <w:p w:rsidR="00CE7034" w:rsidRPr="00CE7034" w:rsidRDefault="00CE7034" w:rsidP="00E640FD">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rPr>
                <w:rFonts w:ascii="Times New Roman" w:hAnsi="Times New Roman"/>
                <w:sz w:val="24"/>
                <w:szCs w:val="24"/>
              </w:rPr>
            </w:pPr>
          </w:p>
        </w:tc>
      </w:tr>
      <w:tr w:rsidR="00CE7034" w:rsidRPr="00CE7034" w:rsidTr="000C7EA8">
        <w:trPr>
          <w:cantSplit/>
        </w:trPr>
        <w:tc>
          <w:tcPr>
            <w:tcW w:w="8990" w:type="dxa"/>
            <w:gridSpan w:val="2"/>
            <w:tcBorders>
              <w:top w:val="single" w:sz="4" w:space="0" w:color="auto"/>
              <w:bottom w:val="single" w:sz="4" w:space="0" w:color="auto"/>
            </w:tcBorders>
          </w:tcPr>
          <w:p w:rsidR="00CE7034" w:rsidRPr="00CE7034" w:rsidRDefault="00CE7034" w:rsidP="002B6FB4">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b/>
                <w:bCs/>
                <w:sz w:val="24"/>
                <w:szCs w:val="24"/>
              </w:rPr>
            </w:pPr>
            <w:r w:rsidRPr="00CE7034">
              <w:rPr>
                <w:rFonts w:ascii="Times New Roman" w:hAnsi="Times New Roman"/>
                <w:b/>
                <w:bCs/>
                <w:sz w:val="24"/>
                <w:szCs w:val="24"/>
              </w:rPr>
              <w:t>Describe Basis for Conclusion:</w:t>
            </w:r>
          </w:p>
          <w:p w:rsidR="00CE7034" w:rsidRPr="00CE7034" w:rsidRDefault="00CE7034" w:rsidP="002B6FB4">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r w:rsidRPr="00CE7034">
              <w:rPr>
                <w:rFonts w:ascii="Times New Roman" w:hAnsi="Times New Roman"/>
                <w:sz w:val="24"/>
                <w:szCs w:val="24"/>
              </w:rPr>
              <w:fldChar w:fldCharType="begin">
                <w:ffData>
                  <w:name w:val="Text5"/>
                  <w:enabled/>
                  <w:calcOnExit w:val="0"/>
                  <w:textInput/>
                </w:ffData>
              </w:fldChar>
            </w:r>
            <w:r w:rsidRPr="00CE7034">
              <w:rPr>
                <w:rFonts w:ascii="Times New Roman" w:hAnsi="Times New Roman"/>
                <w:sz w:val="24"/>
                <w:szCs w:val="24"/>
              </w:rPr>
              <w:instrText xml:space="preserve"> FORMTEXT </w:instrText>
            </w:r>
            <w:r w:rsidRPr="00CE7034">
              <w:rPr>
                <w:rFonts w:ascii="Times New Roman" w:hAnsi="Times New Roman"/>
                <w:sz w:val="24"/>
                <w:szCs w:val="24"/>
              </w:rPr>
            </w:r>
            <w:r w:rsidRPr="00CE7034">
              <w:rPr>
                <w:rFonts w:ascii="Times New Roman" w:hAnsi="Times New Roman"/>
                <w:sz w:val="24"/>
                <w:szCs w:val="24"/>
              </w:rPr>
              <w:fldChar w:fldCharType="separate"/>
            </w:r>
            <w:r w:rsidRPr="00CE7034">
              <w:rPr>
                <w:rFonts w:ascii="Times New Roman" w:hAnsi="Times New Roman"/>
                <w:noProof/>
                <w:sz w:val="24"/>
                <w:szCs w:val="24"/>
              </w:rPr>
              <w:t> </w:t>
            </w:r>
            <w:r w:rsidRPr="00CE7034">
              <w:rPr>
                <w:rFonts w:ascii="Times New Roman" w:hAnsi="Times New Roman"/>
                <w:noProof/>
                <w:sz w:val="24"/>
                <w:szCs w:val="24"/>
              </w:rPr>
              <w:t> </w:t>
            </w:r>
            <w:r w:rsidRPr="00CE7034">
              <w:rPr>
                <w:rFonts w:ascii="Times New Roman" w:hAnsi="Times New Roman"/>
                <w:noProof/>
                <w:sz w:val="24"/>
                <w:szCs w:val="24"/>
              </w:rPr>
              <w:t> </w:t>
            </w:r>
            <w:r w:rsidRPr="00CE7034">
              <w:rPr>
                <w:rFonts w:ascii="Times New Roman" w:hAnsi="Times New Roman"/>
                <w:noProof/>
                <w:sz w:val="24"/>
                <w:szCs w:val="24"/>
              </w:rPr>
              <w:t> </w:t>
            </w:r>
            <w:r w:rsidRPr="00CE7034">
              <w:rPr>
                <w:rFonts w:ascii="Times New Roman" w:hAnsi="Times New Roman"/>
                <w:noProof/>
                <w:sz w:val="24"/>
                <w:szCs w:val="24"/>
              </w:rPr>
              <w:t> </w:t>
            </w:r>
            <w:r w:rsidRPr="00CE7034">
              <w:rPr>
                <w:rFonts w:ascii="Times New Roman" w:hAnsi="Times New Roman"/>
                <w:sz w:val="24"/>
                <w:szCs w:val="24"/>
              </w:rPr>
              <w:fldChar w:fldCharType="end"/>
            </w:r>
          </w:p>
        </w:tc>
      </w:tr>
    </w:tbl>
    <w:p w:rsidR="00CE7034" w:rsidRPr="00CE7034" w:rsidRDefault="00CE7034" w:rsidP="00E640FD">
      <w:pPr>
        <w:pStyle w:val="Style1"/>
        <w:widowControl w:val="0"/>
        <w:numPr>
          <w:ilvl w:val="0"/>
          <w:numId w:val="0"/>
        </w:numPr>
        <w:spacing w:after="0" w:line="240" w:lineRule="auto"/>
        <w:rPr>
          <w:rFonts w:ascii="Times New Roman" w:hAnsi="Times New Roman"/>
          <w:sz w:val="24"/>
          <w:szCs w:val="24"/>
        </w:rPr>
      </w:pPr>
    </w:p>
    <w:p w:rsidR="000846C2" w:rsidRPr="00CE7034" w:rsidRDefault="000846C2" w:rsidP="00E640FD">
      <w:pPr>
        <w:pStyle w:val="Level1"/>
        <w:widowControl w:val="0"/>
        <w:tabs>
          <w:tab w:val="clear" w:pos="360"/>
          <w:tab w:val="left" w:pos="720"/>
          <w:tab w:val="left" w:pos="1440"/>
          <w:tab w:val="left" w:pos="2160"/>
          <w:tab w:val="left" w:pos="2880"/>
          <w:tab w:val="left" w:pos="3600"/>
          <w:tab w:val="left" w:pos="5040"/>
          <w:tab w:val="left" w:pos="5760"/>
          <w:tab w:val="left" w:pos="6480"/>
        </w:tabs>
        <w:contextualSpacing/>
      </w:pPr>
    </w:p>
    <w:sectPr w:rsidR="000846C2" w:rsidRPr="00CE7034" w:rsidSect="00E640FD">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5D4F" w:rsidRDefault="00325D4F" w:rsidP="006D5305">
      <w:pPr>
        <w:spacing w:after="0" w:line="240" w:lineRule="auto"/>
      </w:pPr>
      <w:r>
        <w:separator/>
      </w:r>
    </w:p>
  </w:endnote>
  <w:endnote w:type="continuationSeparator" w:id="0">
    <w:p w:rsidR="00325D4F" w:rsidRDefault="00325D4F" w:rsidP="006D5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1047368"/>
      <w:docPartObj>
        <w:docPartGallery w:val="Page Numbers (Bottom of Page)"/>
        <w:docPartUnique/>
      </w:docPartObj>
    </w:sdtPr>
    <w:sdtEndPr>
      <w:rPr>
        <w:rFonts w:ascii="Times New Roman" w:hAnsi="Times New Roman"/>
        <w:noProof/>
      </w:rPr>
    </w:sdtEndPr>
    <w:sdtContent>
      <w:p w:rsidR="00325D4F" w:rsidRPr="00B33B2F" w:rsidRDefault="006C42D7" w:rsidP="006C5B65">
        <w:pPr>
          <w:pStyle w:val="Footer"/>
          <w:rPr>
            <w:rFonts w:ascii="Times New Roman" w:hAnsi="Times New Roman"/>
          </w:rPr>
        </w:pPr>
        <w:r>
          <w:t>02</w:t>
        </w:r>
        <w:r w:rsidR="00325D4F">
          <w:rPr>
            <w:rFonts w:ascii="Times New Roman" w:hAnsi="Times New Roman"/>
          </w:rPr>
          <w:t>/201</w:t>
        </w:r>
        <w:r>
          <w:rPr>
            <w:rFonts w:ascii="Times New Roman" w:hAnsi="Times New Roman"/>
          </w:rPr>
          <w:t>7</w:t>
        </w:r>
        <w:bookmarkStart w:id="1" w:name="_GoBack"/>
        <w:bookmarkEnd w:id="1"/>
        <w:r w:rsidR="00325D4F" w:rsidRPr="00B33B2F">
          <w:rPr>
            <w:rFonts w:ascii="Times New Roman" w:hAnsi="Times New Roman"/>
          </w:rPr>
          <w:tab/>
          <w:t>29-</w:t>
        </w:r>
        <w:r w:rsidR="00325D4F" w:rsidRPr="00B33B2F">
          <w:rPr>
            <w:rFonts w:ascii="Times New Roman" w:hAnsi="Times New Roman"/>
          </w:rPr>
          <w:fldChar w:fldCharType="begin"/>
        </w:r>
        <w:r w:rsidR="00325D4F" w:rsidRPr="00B33B2F">
          <w:rPr>
            <w:rFonts w:ascii="Times New Roman" w:hAnsi="Times New Roman"/>
          </w:rPr>
          <w:instrText xml:space="preserve"> PAGE   \* MERGEFORMAT </w:instrText>
        </w:r>
        <w:r w:rsidR="00325D4F" w:rsidRPr="00B33B2F">
          <w:rPr>
            <w:rFonts w:ascii="Times New Roman" w:hAnsi="Times New Roman"/>
          </w:rPr>
          <w:fldChar w:fldCharType="separate"/>
        </w:r>
        <w:r>
          <w:rPr>
            <w:rFonts w:ascii="Times New Roman" w:hAnsi="Times New Roman"/>
            <w:noProof/>
          </w:rPr>
          <w:t>2</w:t>
        </w:r>
        <w:r w:rsidR="00325D4F" w:rsidRPr="00B33B2F">
          <w:rPr>
            <w:rFonts w:ascii="Times New Roman" w:hAnsi="Times New Roman"/>
            <w:noProof/>
          </w:rPr>
          <w:fldChar w:fldCharType="end"/>
        </w:r>
      </w:p>
    </w:sdtContent>
  </w:sdt>
  <w:p w:rsidR="00325D4F" w:rsidRDefault="00325D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699137"/>
      <w:docPartObj>
        <w:docPartGallery w:val="Page Numbers (Bottom of Page)"/>
        <w:docPartUnique/>
      </w:docPartObj>
    </w:sdtPr>
    <w:sdtEndPr>
      <w:rPr>
        <w:noProof/>
      </w:rPr>
    </w:sdtEndPr>
    <w:sdtContent>
      <w:p w:rsidR="00325D4F" w:rsidRPr="00D152D2" w:rsidRDefault="00325D4F" w:rsidP="00E640FD">
        <w:pPr>
          <w:pStyle w:val="Footer"/>
          <w:tabs>
            <w:tab w:val="clear" w:pos="9360"/>
            <w:tab w:val="right" w:pos="9090"/>
          </w:tabs>
          <w:ind w:right="-450"/>
          <w:jc w:val="center"/>
          <w:rPr>
            <w:rFonts w:ascii="Times New Roman" w:hAnsi="Times New Roman"/>
            <w:noProof/>
            <w:sz w:val="24"/>
            <w:szCs w:val="24"/>
          </w:rPr>
        </w:pPr>
        <w:r>
          <w:t xml:space="preserve">                                                                                      </w:t>
        </w:r>
        <w:r w:rsidRPr="00B33B2F">
          <w:rPr>
            <w:rFonts w:ascii="Times New Roman" w:hAnsi="Times New Roman"/>
          </w:rPr>
          <w:t>29-</w:t>
        </w:r>
        <w:r w:rsidRPr="00B33B2F">
          <w:rPr>
            <w:rFonts w:ascii="Times New Roman" w:hAnsi="Times New Roman"/>
          </w:rPr>
          <w:fldChar w:fldCharType="begin"/>
        </w:r>
        <w:r w:rsidRPr="00B33B2F">
          <w:rPr>
            <w:rFonts w:ascii="Times New Roman" w:hAnsi="Times New Roman"/>
          </w:rPr>
          <w:instrText xml:space="preserve"> PAGE   \* MERGEFORMAT </w:instrText>
        </w:r>
        <w:r w:rsidRPr="00B33B2F">
          <w:rPr>
            <w:rFonts w:ascii="Times New Roman" w:hAnsi="Times New Roman"/>
          </w:rPr>
          <w:fldChar w:fldCharType="separate"/>
        </w:r>
        <w:r w:rsidR="006C42D7">
          <w:rPr>
            <w:rFonts w:ascii="Times New Roman" w:hAnsi="Times New Roman"/>
            <w:noProof/>
          </w:rPr>
          <w:t>3</w:t>
        </w:r>
        <w:r w:rsidRPr="00B33B2F">
          <w:rPr>
            <w:rFonts w:ascii="Times New Roman" w:hAnsi="Times New Roman"/>
            <w:noProof/>
          </w:rPr>
          <w:fldChar w:fldCharType="end"/>
        </w:r>
        <w:r w:rsidRPr="00B33B2F">
          <w:rPr>
            <w:rFonts w:ascii="Times New Roman" w:hAnsi="Times New Roman"/>
            <w:noProof/>
          </w:rPr>
          <w:tab/>
          <w:t xml:space="preserve">                                                              </w:t>
        </w:r>
        <w:r>
          <w:rPr>
            <w:rFonts w:ascii="Times New Roman" w:hAnsi="Times New Roman"/>
            <w:noProof/>
          </w:rPr>
          <w:t xml:space="preserve"> </w:t>
        </w:r>
        <w:r w:rsidR="006C42D7">
          <w:rPr>
            <w:rFonts w:ascii="Times New Roman" w:hAnsi="Times New Roman"/>
            <w:noProof/>
          </w:rPr>
          <w:t>02</w:t>
        </w:r>
        <w:r>
          <w:rPr>
            <w:rFonts w:ascii="Times New Roman" w:hAnsi="Times New Roman"/>
            <w:noProof/>
          </w:rPr>
          <w:t>/201</w:t>
        </w:r>
        <w:r w:rsidR="006C42D7">
          <w:rPr>
            <w:rFonts w:ascii="Times New Roman" w:hAnsi="Times New Roman"/>
            <w:noProof/>
          </w:rPr>
          <w:t>7</w:t>
        </w:r>
      </w:p>
      <w:p w:rsidR="00325D4F" w:rsidRDefault="006C42D7" w:rsidP="00522B72">
        <w:pPr>
          <w:pStyle w:val="Footer"/>
        </w:pPr>
      </w:p>
    </w:sdtContent>
  </w:sdt>
  <w:p w:rsidR="00325D4F" w:rsidRDefault="00325D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2D7" w:rsidRDefault="006C42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5D4F" w:rsidRDefault="00325D4F" w:rsidP="006D5305">
      <w:pPr>
        <w:spacing w:after="0" w:line="240" w:lineRule="auto"/>
      </w:pPr>
      <w:r>
        <w:separator/>
      </w:r>
    </w:p>
  </w:footnote>
  <w:footnote w:type="continuationSeparator" w:id="0">
    <w:p w:rsidR="00325D4F" w:rsidRDefault="00325D4F" w:rsidP="006D53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D4F" w:rsidRPr="002C225F" w:rsidRDefault="00325D4F" w:rsidP="006C5B65">
    <w:pPr>
      <w:pStyle w:val="Header"/>
      <w:rPr>
        <w:rFonts w:ascii="Times New Roman" w:hAnsi="Times New Roman"/>
        <w:sz w:val="24"/>
        <w:szCs w:val="24"/>
      </w:rPr>
    </w:pPr>
    <w:r>
      <w:rPr>
        <w:rFonts w:ascii="Times New Roman" w:hAnsi="Times New Roman"/>
        <w:sz w:val="24"/>
        <w:szCs w:val="24"/>
      </w:rPr>
      <w:t>6509.2 REV-7</w:t>
    </w:r>
    <w:r>
      <w:rPr>
        <w:rFonts w:ascii="Times New Roman" w:hAnsi="Times New Roman"/>
        <w:sz w:val="24"/>
        <w:szCs w:val="24"/>
      </w:rPr>
      <w:tab/>
    </w:r>
    <w:r w:rsidRPr="002C225F">
      <w:rPr>
        <w:rFonts w:ascii="Times New Roman" w:hAnsi="Times New Roman"/>
        <w:sz w:val="24"/>
        <w:szCs w:val="24"/>
      </w:rPr>
      <w:t>Exhibit 29-4</w:t>
    </w:r>
    <w:r>
      <w:rPr>
        <w:rFonts w:ascii="Times New Roman" w:hAnsi="Times New Roman"/>
        <w:sz w:val="24"/>
        <w:szCs w:val="24"/>
      </w:rPr>
      <w:t xml:space="preserve"> </w:t>
    </w:r>
    <w:r>
      <w:rPr>
        <w:rFonts w:ascii="Times New Roman" w:hAnsi="Times New Roman"/>
        <w:sz w:val="24"/>
        <w:szCs w:val="24"/>
      </w:rPr>
      <w:tab/>
    </w:r>
  </w:p>
  <w:p w:rsidR="00325D4F" w:rsidRPr="002C225F" w:rsidRDefault="00325D4F" w:rsidP="00D152D2">
    <w:pPr>
      <w:jc w:val="center"/>
      <w:rPr>
        <w:rFonts w:ascii="Times New Roman" w:hAnsi="Times New Roman"/>
        <w:sz w:val="24"/>
        <w:szCs w:val="24"/>
      </w:rPr>
    </w:pPr>
    <w:r w:rsidRPr="002C225F">
      <w:rPr>
        <w:rFonts w:ascii="Times New Roman" w:hAnsi="Times New Roman"/>
        <w:sz w:val="24"/>
        <w:szCs w:val="24"/>
      </w:rPr>
      <w:t>Continuum of Care (CoC) Program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D4F" w:rsidRPr="002C225F" w:rsidRDefault="00325D4F" w:rsidP="00400720">
    <w:pPr>
      <w:pStyle w:val="Header"/>
      <w:jc w:val="center"/>
      <w:rPr>
        <w:rFonts w:ascii="Times New Roman" w:hAnsi="Times New Roman"/>
        <w:sz w:val="24"/>
        <w:szCs w:val="24"/>
      </w:rPr>
    </w:pPr>
    <w:r>
      <w:rPr>
        <w:rFonts w:ascii="Times New Roman" w:hAnsi="Times New Roman"/>
        <w:sz w:val="24"/>
        <w:szCs w:val="24"/>
      </w:rPr>
      <w:tab/>
    </w:r>
    <w:r w:rsidRPr="002C225F">
      <w:rPr>
        <w:rFonts w:ascii="Times New Roman" w:hAnsi="Times New Roman"/>
        <w:sz w:val="24"/>
        <w:szCs w:val="24"/>
      </w:rPr>
      <w:t>Exhibit 29-4</w:t>
    </w:r>
    <w:r>
      <w:rPr>
        <w:rFonts w:ascii="Times New Roman" w:hAnsi="Times New Roman"/>
        <w:sz w:val="24"/>
        <w:szCs w:val="24"/>
      </w:rPr>
      <w:t xml:space="preserve"> </w:t>
    </w:r>
    <w:r>
      <w:rPr>
        <w:rFonts w:ascii="Times New Roman" w:hAnsi="Times New Roman"/>
        <w:sz w:val="24"/>
        <w:szCs w:val="24"/>
      </w:rPr>
      <w:tab/>
      <w:t>6509.2 REV-7</w:t>
    </w:r>
  </w:p>
  <w:p w:rsidR="00325D4F" w:rsidRPr="002C225F" w:rsidRDefault="00325D4F" w:rsidP="00400720">
    <w:pPr>
      <w:jc w:val="center"/>
      <w:rPr>
        <w:rFonts w:ascii="Times New Roman" w:hAnsi="Times New Roman"/>
        <w:sz w:val="24"/>
        <w:szCs w:val="24"/>
      </w:rPr>
    </w:pPr>
    <w:r w:rsidRPr="002C225F">
      <w:rPr>
        <w:rFonts w:ascii="Times New Roman" w:hAnsi="Times New Roman"/>
        <w:sz w:val="24"/>
        <w:szCs w:val="24"/>
      </w:rPr>
      <w:t>Continuum of Care (CoC) Program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2D7" w:rsidRDefault="006C42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2244B"/>
    <w:multiLevelType w:val="hybridMultilevel"/>
    <w:tmpl w:val="30C2F85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 w15:restartNumberingAfterBreak="0">
    <w:nsid w:val="1C4D7577"/>
    <w:multiLevelType w:val="hybridMultilevel"/>
    <w:tmpl w:val="A782CB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5D017B"/>
    <w:multiLevelType w:val="hybridMultilevel"/>
    <w:tmpl w:val="042EC3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752E5F"/>
    <w:multiLevelType w:val="hybridMultilevel"/>
    <w:tmpl w:val="175C91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E51509"/>
    <w:multiLevelType w:val="hybridMultilevel"/>
    <w:tmpl w:val="5BEE338E"/>
    <w:lvl w:ilvl="0" w:tplc="73B8F804">
      <w:start w:val="1"/>
      <w:numFmt w:val="decimal"/>
      <w:pStyle w:val="Style1"/>
      <w:lvlText w:val="%1."/>
      <w:lvlJc w:val="left"/>
      <w:pPr>
        <w:ind w:left="360" w:hanging="360"/>
      </w:pPr>
      <w:rPr>
        <w:rFonts w:ascii="Times New Roman" w:hAnsi="Times New Roman" w:cs="Times New Roman"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C252355"/>
    <w:multiLevelType w:val="hybridMultilevel"/>
    <w:tmpl w:val="A782CB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917103"/>
    <w:multiLevelType w:val="hybridMultilevel"/>
    <w:tmpl w:val="52EA4596"/>
    <w:lvl w:ilvl="0" w:tplc="7820EE58">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A26395"/>
    <w:multiLevelType w:val="hybridMultilevel"/>
    <w:tmpl w:val="34785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A2729A"/>
    <w:multiLevelType w:val="hybridMultilevel"/>
    <w:tmpl w:val="E68ADBEA"/>
    <w:lvl w:ilvl="0" w:tplc="F74825A0">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6A1E4187"/>
    <w:multiLevelType w:val="hybridMultilevel"/>
    <w:tmpl w:val="154683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B603F0"/>
    <w:multiLevelType w:val="hybridMultilevel"/>
    <w:tmpl w:val="F94464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BE65DD"/>
    <w:multiLevelType w:val="hybridMultilevel"/>
    <w:tmpl w:val="B22CDB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3"/>
  </w:num>
  <w:num w:numId="4">
    <w:abstractNumId w:val="2"/>
  </w:num>
  <w:num w:numId="5">
    <w:abstractNumId w:val="11"/>
  </w:num>
  <w:num w:numId="6">
    <w:abstractNumId w:val="1"/>
  </w:num>
  <w:num w:numId="7">
    <w:abstractNumId w:val="9"/>
  </w:num>
  <w:num w:numId="8">
    <w:abstractNumId w:val="6"/>
  </w:num>
  <w:num w:numId="9">
    <w:abstractNumId w:val="5"/>
  </w:num>
  <w:num w:numId="10">
    <w:abstractNumId w:val="0"/>
  </w:num>
  <w:num w:numId="11">
    <w:abstractNumId w:val="10"/>
  </w:num>
  <w:num w:numId="12">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57F"/>
    <w:rsid w:val="000005DA"/>
    <w:rsid w:val="00002586"/>
    <w:rsid w:val="00011968"/>
    <w:rsid w:val="00011DBD"/>
    <w:rsid w:val="000128D4"/>
    <w:rsid w:val="00015353"/>
    <w:rsid w:val="00015DA5"/>
    <w:rsid w:val="00017C4E"/>
    <w:rsid w:val="00021583"/>
    <w:rsid w:val="000272FD"/>
    <w:rsid w:val="000278FE"/>
    <w:rsid w:val="00027CC9"/>
    <w:rsid w:val="00042948"/>
    <w:rsid w:val="000472A1"/>
    <w:rsid w:val="00051A2D"/>
    <w:rsid w:val="00051FF5"/>
    <w:rsid w:val="00053628"/>
    <w:rsid w:val="00055825"/>
    <w:rsid w:val="00056297"/>
    <w:rsid w:val="000563D5"/>
    <w:rsid w:val="0006231C"/>
    <w:rsid w:val="00064601"/>
    <w:rsid w:val="00070AC7"/>
    <w:rsid w:val="00072F55"/>
    <w:rsid w:val="000741D0"/>
    <w:rsid w:val="00074C07"/>
    <w:rsid w:val="00075DD0"/>
    <w:rsid w:val="00077F21"/>
    <w:rsid w:val="00080F32"/>
    <w:rsid w:val="0008263E"/>
    <w:rsid w:val="00083283"/>
    <w:rsid w:val="000836DF"/>
    <w:rsid w:val="000846C2"/>
    <w:rsid w:val="00085B13"/>
    <w:rsid w:val="00085C02"/>
    <w:rsid w:val="00085E84"/>
    <w:rsid w:val="00091C05"/>
    <w:rsid w:val="00094023"/>
    <w:rsid w:val="00096F30"/>
    <w:rsid w:val="000978F4"/>
    <w:rsid w:val="000A1D5A"/>
    <w:rsid w:val="000A3FD7"/>
    <w:rsid w:val="000A5D27"/>
    <w:rsid w:val="000A62C7"/>
    <w:rsid w:val="000A7B9F"/>
    <w:rsid w:val="000B3345"/>
    <w:rsid w:val="000B37D9"/>
    <w:rsid w:val="000B63EB"/>
    <w:rsid w:val="000C02A6"/>
    <w:rsid w:val="000C191C"/>
    <w:rsid w:val="000C3112"/>
    <w:rsid w:val="000C40C2"/>
    <w:rsid w:val="000C714A"/>
    <w:rsid w:val="000C7EA8"/>
    <w:rsid w:val="000D082A"/>
    <w:rsid w:val="000D195E"/>
    <w:rsid w:val="000D1FE8"/>
    <w:rsid w:val="000D4E19"/>
    <w:rsid w:val="000D5114"/>
    <w:rsid w:val="000D6646"/>
    <w:rsid w:val="000D6FEE"/>
    <w:rsid w:val="000E25CD"/>
    <w:rsid w:val="000E28C2"/>
    <w:rsid w:val="000E3A54"/>
    <w:rsid w:val="000E6BC2"/>
    <w:rsid w:val="000F14B6"/>
    <w:rsid w:val="000F2107"/>
    <w:rsid w:val="000F2939"/>
    <w:rsid w:val="00100D8C"/>
    <w:rsid w:val="00102C78"/>
    <w:rsid w:val="0010746B"/>
    <w:rsid w:val="00110A7C"/>
    <w:rsid w:val="00113CCC"/>
    <w:rsid w:val="00115ECA"/>
    <w:rsid w:val="001234DF"/>
    <w:rsid w:val="00123A64"/>
    <w:rsid w:val="0012554F"/>
    <w:rsid w:val="00126016"/>
    <w:rsid w:val="00127FC0"/>
    <w:rsid w:val="00131FFD"/>
    <w:rsid w:val="00132892"/>
    <w:rsid w:val="00132D96"/>
    <w:rsid w:val="00133993"/>
    <w:rsid w:val="001356BD"/>
    <w:rsid w:val="001405CB"/>
    <w:rsid w:val="0014084C"/>
    <w:rsid w:val="001413D5"/>
    <w:rsid w:val="00147DFD"/>
    <w:rsid w:val="00147E3E"/>
    <w:rsid w:val="00150E13"/>
    <w:rsid w:val="0015161B"/>
    <w:rsid w:val="00151BD1"/>
    <w:rsid w:val="001605DC"/>
    <w:rsid w:val="00160EA3"/>
    <w:rsid w:val="00161EC9"/>
    <w:rsid w:val="00166DD3"/>
    <w:rsid w:val="00171C93"/>
    <w:rsid w:val="00175447"/>
    <w:rsid w:val="00176331"/>
    <w:rsid w:val="0017733D"/>
    <w:rsid w:val="00182809"/>
    <w:rsid w:val="0018367C"/>
    <w:rsid w:val="0018516A"/>
    <w:rsid w:val="0018601F"/>
    <w:rsid w:val="0018775F"/>
    <w:rsid w:val="00187860"/>
    <w:rsid w:val="00191435"/>
    <w:rsid w:val="001929D4"/>
    <w:rsid w:val="001963CC"/>
    <w:rsid w:val="001A146B"/>
    <w:rsid w:val="001A1DDA"/>
    <w:rsid w:val="001A4138"/>
    <w:rsid w:val="001A4DEF"/>
    <w:rsid w:val="001A519D"/>
    <w:rsid w:val="001A70CE"/>
    <w:rsid w:val="001A717C"/>
    <w:rsid w:val="001A7FA9"/>
    <w:rsid w:val="001B53B1"/>
    <w:rsid w:val="001C0658"/>
    <w:rsid w:val="001C0A7A"/>
    <w:rsid w:val="001C1FE5"/>
    <w:rsid w:val="001C3025"/>
    <w:rsid w:val="001C3672"/>
    <w:rsid w:val="001C7BA2"/>
    <w:rsid w:val="001D0725"/>
    <w:rsid w:val="001D0F60"/>
    <w:rsid w:val="001D36D4"/>
    <w:rsid w:val="001D686A"/>
    <w:rsid w:val="001D6999"/>
    <w:rsid w:val="001E19EB"/>
    <w:rsid w:val="001E72D1"/>
    <w:rsid w:val="001F16FC"/>
    <w:rsid w:val="001F2804"/>
    <w:rsid w:val="001F2B87"/>
    <w:rsid w:val="001F4338"/>
    <w:rsid w:val="001F5209"/>
    <w:rsid w:val="001F66D6"/>
    <w:rsid w:val="002005A8"/>
    <w:rsid w:val="00200BE8"/>
    <w:rsid w:val="00201F85"/>
    <w:rsid w:val="0020249D"/>
    <w:rsid w:val="00210468"/>
    <w:rsid w:val="002149F2"/>
    <w:rsid w:val="0021756F"/>
    <w:rsid w:val="0022636E"/>
    <w:rsid w:val="002320B9"/>
    <w:rsid w:val="00232FF9"/>
    <w:rsid w:val="00234B2A"/>
    <w:rsid w:val="002431A0"/>
    <w:rsid w:val="00245422"/>
    <w:rsid w:val="0024625F"/>
    <w:rsid w:val="00247F73"/>
    <w:rsid w:val="002518A5"/>
    <w:rsid w:val="00251917"/>
    <w:rsid w:val="00254B2F"/>
    <w:rsid w:val="00255210"/>
    <w:rsid w:val="00255860"/>
    <w:rsid w:val="002608C7"/>
    <w:rsid w:val="00261131"/>
    <w:rsid w:val="002676D8"/>
    <w:rsid w:val="00274ADC"/>
    <w:rsid w:val="002766EF"/>
    <w:rsid w:val="00277055"/>
    <w:rsid w:val="002802DB"/>
    <w:rsid w:val="002823CD"/>
    <w:rsid w:val="0028450C"/>
    <w:rsid w:val="0028457F"/>
    <w:rsid w:val="002A0A8A"/>
    <w:rsid w:val="002A4B88"/>
    <w:rsid w:val="002A7198"/>
    <w:rsid w:val="002A74AE"/>
    <w:rsid w:val="002A7ABF"/>
    <w:rsid w:val="002B14CA"/>
    <w:rsid w:val="002B46D1"/>
    <w:rsid w:val="002B69AE"/>
    <w:rsid w:val="002B6FB4"/>
    <w:rsid w:val="002B734E"/>
    <w:rsid w:val="002C134F"/>
    <w:rsid w:val="002C1A88"/>
    <w:rsid w:val="002C225F"/>
    <w:rsid w:val="002C28D7"/>
    <w:rsid w:val="002C339F"/>
    <w:rsid w:val="002C364C"/>
    <w:rsid w:val="002C6057"/>
    <w:rsid w:val="002D2600"/>
    <w:rsid w:val="002D3A8D"/>
    <w:rsid w:val="002D456D"/>
    <w:rsid w:val="002D5093"/>
    <w:rsid w:val="002D5611"/>
    <w:rsid w:val="002D5BBC"/>
    <w:rsid w:val="002E1976"/>
    <w:rsid w:val="002E44C4"/>
    <w:rsid w:val="002F0282"/>
    <w:rsid w:val="002F05FF"/>
    <w:rsid w:val="002F0C2D"/>
    <w:rsid w:val="002F24DA"/>
    <w:rsid w:val="002F2F3A"/>
    <w:rsid w:val="00302042"/>
    <w:rsid w:val="0030297D"/>
    <w:rsid w:val="00305C3A"/>
    <w:rsid w:val="003103E7"/>
    <w:rsid w:val="0031098D"/>
    <w:rsid w:val="0031309D"/>
    <w:rsid w:val="00314050"/>
    <w:rsid w:val="003161D1"/>
    <w:rsid w:val="00316605"/>
    <w:rsid w:val="0032014B"/>
    <w:rsid w:val="003236D3"/>
    <w:rsid w:val="00325D4F"/>
    <w:rsid w:val="003263DA"/>
    <w:rsid w:val="00332E6A"/>
    <w:rsid w:val="00334067"/>
    <w:rsid w:val="00336C56"/>
    <w:rsid w:val="003413FB"/>
    <w:rsid w:val="00342151"/>
    <w:rsid w:val="00343BAC"/>
    <w:rsid w:val="00343C22"/>
    <w:rsid w:val="0034490B"/>
    <w:rsid w:val="00344E91"/>
    <w:rsid w:val="00351711"/>
    <w:rsid w:val="00360795"/>
    <w:rsid w:val="00370B22"/>
    <w:rsid w:val="00370BA1"/>
    <w:rsid w:val="00371E2C"/>
    <w:rsid w:val="00374ED2"/>
    <w:rsid w:val="00377FB8"/>
    <w:rsid w:val="003827CA"/>
    <w:rsid w:val="00385A94"/>
    <w:rsid w:val="00386613"/>
    <w:rsid w:val="00387047"/>
    <w:rsid w:val="003914F3"/>
    <w:rsid w:val="00391BD8"/>
    <w:rsid w:val="00391F89"/>
    <w:rsid w:val="003957B2"/>
    <w:rsid w:val="003959AA"/>
    <w:rsid w:val="00396221"/>
    <w:rsid w:val="003A0F46"/>
    <w:rsid w:val="003A4AB4"/>
    <w:rsid w:val="003A4E6E"/>
    <w:rsid w:val="003A523A"/>
    <w:rsid w:val="003B1EC3"/>
    <w:rsid w:val="003B2841"/>
    <w:rsid w:val="003B4E25"/>
    <w:rsid w:val="003B52A5"/>
    <w:rsid w:val="003B749D"/>
    <w:rsid w:val="003C2AE2"/>
    <w:rsid w:val="003C3A90"/>
    <w:rsid w:val="003C482D"/>
    <w:rsid w:val="003C4CCB"/>
    <w:rsid w:val="003C5004"/>
    <w:rsid w:val="003D1CBC"/>
    <w:rsid w:val="003D4072"/>
    <w:rsid w:val="003E1590"/>
    <w:rsid w:val="003E1886"/>
    <w:rsid w:val="003E544E"/>
    <w:rsid w:val="003E6372"/>
    <w:rsid w:val="003F5F36"/>
    <w:rsid w:val="003F7DD9"/>
    <w:rsid w:val="00400720"/>
    <w:rsid w:val="00403425"/>
    <w:rsid w:val="00403FA7"/>
    <w:rsid w:val="00404FA9"/>
    <w:rsid w:val="00406870"/>
    <w:rsid w:val="00411556"/>
    <w:rsid w:val="00417B50"/>
    <w:rsid w:val="004206C2"/>
    <w:rsid w:val="00420B8F"/>
    <w:rsid w:val="004267DB"/>
    <w:rsid w:val="00431FD7"/>
    <w:rsid w:val="00435FE2"/>
    <w:rsid w:val="0043710D"/>
    <w:rsid w:val="00440C5C"/>
    <w:rsid w:val="00440EB5"/>
    <w:rsid w:val="00443331"/>
    <w:rsid w:val="00452BA5"/>
    <w:rsid w:val="00452C14"/>
    <w:rsid w:val="00454121"/>
    <w:rsid w:val="00455B20"/>
    <w:rsid w:val="0046051D"/>
    <w:rsid w:val="004626AE"/>
    <w:rsid w:val="00462789"/>
    <w:rsid w:val="00462F8E"/>
    <w:rsid w:val="0046581F"/>
    <w:rsid w:val="00470CA2"/>
    <w:rsid w:val="004710BE"/>
    <w:rsid w:val="0047499D"/>
    <w:rsid w:val="004769E9"/>
    <w:rsid w:val="00476E42"/>
    <w:rsid w:val="0048203E"/>
    <w:rsid w:val="00482D8F"/>
    <w:rsid w:val="004837D4"/>
    <w:rsid w:val="0048599E"/>
    <w:rsid w:val="004864B0"/>
    <w:rsid w:val="0048667B"/>
    <w:rsid w:val="00486F71"/>
    <w:rsid w:val="00492780"/>
    <w:rsid w:val="004A10E2"/>
    <w:rsid w:val="004A198C"/>
    <w:rsid w:val="004A19E0"/>
    <w:rsid w:val="004A6795"/>
    <w:rsid w:val="004A7B37"/>
    <w:rsid w:val="004B0FC9"/>
    <w:rsid w:val="004B24F8"/>
    <w:rsid w:val="004B4193"/>
    <w:rsid w:val="004B44BC"/>
    <w:rsid w:val="004B4BCC"/>
    <w:rsid w:val="004B5DA3"/>
    <w:rsid w:val="004B66B7"/>
    <w:rsid w:val="004B6C8B"/>
    <w:rsid w:val="004B70BD"/>
    <w:rsid w:val="004B7894"/>
    <w:rsid w:val="004C0BEC"/>
    <w:rsid w:val="004C3B30"/>
    <w:rsid w:val="004C6B4B"/>
    <w:rsid w:val="004D2B75"/>
    <w:rsid w:val="004D35A6"/>
    <w:rsid w:val="004D62A5"/>
    <w:rsid w:val="004E180D"/>
    <w:rsid w:val="004E4ACA"/>
    <w:rsid w:val="004F2AAF"/>
    <w:rsid w:val="004F437B"/>
    <w:rsid w:val="004F4ADC"/>
    <w:rsid w:val="005006A8"/>
    <w:rsid w:val="005012E4"/>
    <w:rsid w:val="005016A5"/>
    <w:rsid w:val="00501A25"/>
    <w:rsid w:val="00507240"/>
    <w:rsid w:val="0051223A"/>
    <w:rsid w:val="00512B41"/>
    <w:rsid w:val="00513B1C"/>
    <w:rsid w:val="00515051"/>
    <w:rsid w:val="00520457"/>
    <w:rsid w:val="00520D72"/>
    <w:rsid w:val="00522B72"/>
    <w:rsid w:val="00523625"/>
    <w:rsid w:val="00523840"/>
    <w:rsid w:val="00524772"/>
    <w:rsid w:val="00524EF7"/>
    <w:rsid w:val="00526EED"/>
    <w:rsid w:val="005316D5"/>
    <w:rsid w:val="0053296C"/>
    <w:rsid w:val="0053373B"/>
    <w:rsid w:val="005373EC"/>
    <w:rsid w:val="00550190"/>
    <w:rsid w:val="00551F8C"/>
    <w:rsid w:val="005601B0"/>
    <w:rsid w:val="0056547D"/>
    <w:rsid w:val="00573C17"/>
    <w:rsid w:val="005762D1"/>
    <w:rsid w:val="0058293A"/>
    <w:rsid w:val="00584483"/>
    <w:rsid w:val="00585778"/>
    <w:rsid w:val="0058621D"/>
    <w:rsid w:val="0059047F"/>
    <w:rsid w:val="005A0998"/>
    <w:rsid w:val="005A1B84"/>
    <w:rsid w:val="005A25E9"/>
    <w:rsid w:val="005B0B14"/>
    <w:rsid w:val="005B16E2"/>
    <w:rsid w:val="005B1922"/>
    <w:rsid w:val="005B1AC9"/>
    <w:rsid w:val="005B5B50"/>
    <w:rsid w:val="005B7449"/>
    <w:rsid w:val="005C28D7"/>
    <w:rsid w:val="005C5FF9"/>
    <w:rsid w:val="005D0FAA"/>
    <w:rsid w:val="005D47B5"/>
    <w:rsid w:val="005D7BD0"/>
    <w:rsid w:val="005E4DEE"/>
    <w:rsid w:val="005E76C3"/>
    <w:rsid w:val="005F165D"/>
    <w:rsid w:val="005F18E1"/>
    <w:rsid w:val="005F1C7F"/>
    <w:rsid w:val="005F1FD4"/>
    <w:rsid w:val="005F52F1"/>
    <w:rsid w:val="00602BBC"/>
    <w:rsid w:val="00606A6D"/>
    <w:rsid w:val="00612983"/>
    <w:rsid w:val="0061420F"/>
    <w:rsid w:val="00615517"/>
    <w:rsid w:val="00621068"/>
    <w:rsid w:val="00627FFC"/>
    <w:rsid w:val="00630212"/>
    <w:rsid w:val="006302E7"/>
    <w:rsid w:val="00631906"/>
    <w:rsid w:val="00635ADC"/>
    <w:rsid w:val="00635DB3"/>
    <w:rsid w:val="00636472"/>
    <w:rsid w:val="00640EBD"/>
    <w:rsid w:val="006448CC"/>
    <w:rsid w:val="00644C8C"/>
    <w:rsid w:val="00644E73"/>
    <w:rsid w:val="00650032"/>
    <w:rsid w:val="00651B8F"/>
    <w:rsid w:val="0065244B"/>
    <w:rsid w:val="00654BF8"/>
    <w:rsid w:val="006618BD"/>
    <w:rsid w:val="00665476"/>
    <w:rsid w:val="00667138"/>
    <w:rsid w:val="00667BFE"/>
    <w:rsid w:val="0067014B"/>
    <w:rsid w:val="0067077C"/>
    <w:rsid w:val="00670ADD"/>
    <w:rsid w:val="006724AF"/>
    <w:rsid w:val="006732FB"/>
    <w:rsid w:val="00675884"/>
    <w:rsid w:val="0068044A"/>
    <w:rsid w:val="00680596"/>
    <w:rsid w:val="00680868"/>
    <w:rsid w:val="00686FCB"/>
    <w:rsid w:val="006874A4"/>
    <w:rsid w:val="00691935"/>
    <w:rsid w:val="00691E4D"/>
    <w:rsid w:val="006976FE"/>
    <w:rsid w:val="006A0F87"/>
    <w:rsid w:val="006A15AB"/>
    <w:rsid w:val="006A2B6B"/>
    <w:rsid w:val="006A58E0"/>
    <w:rsid w:val="006B429F"/>
    <w:rsid w:val="006B4889"/>
    <w:rsid w:val="006B6803"/>
    <w:rsid w:val="006B7334"/>
    <w:rsid w:val="006C08B3"/>
    <w:rsid w:val="006C103E"/>
    <w:rsid w:val="006C36FC"/>
    <w:rsid w:val="006C42D7"/>
    <w:rsid w:val="006C4331"/>
    <w:rsid w:val="006C5B65"/>
    <w:rsid w:val="006C70E0"/>
    <w:rsid w:val="006C70FC"/>
    <w:rsid w:val="006C78E2"/>
    <w:rsid w:val="006D0635"/>
    <w:rsid w:val="006D1068"/>
    <w:rsid w:val="006D1D2F"/>
    <w:rsid w:val="006D3262"/>
    <w:rsid w:val="006D5305"/>
    <w:rsid w:val="006E0BD6"/>
    <w:rsid w:val="006E100C"/>
    <w:rsid w:val="006E5672"/>
    <w:rsid w:val="006F05CC"/>
    <w:rsid w:val="006F4851"/>
    <w:rsid w:val="006F54B9"/>
    <w:rsid w:val="006F71C4"/>
    <w:rsid w:val="00705374"/>
    <w:rsid w:val="007116D8"/>
    <w:rsid w:val="007121E1"/>
    <w:rsid w:val="00713AD5"/>
    <w:rsid w:val="00715F5C"/>
    <w:rsid w:val="00723664"/>
    <w:rsid w:val="007244ED"/>
    <w:rsid w:val="0072678C"/>
    <w:rsid w:val="00727ACD"/>
    <w:rsid w:val="00731F06"/>
    <w:rsid w:val="00734031"/>
    <w:rsid w:val="007348A7"/>
    <w:rsid w:val="007350D3"/>
    <w:rsid w:val="00736C22"/>
    <w:rsid w:val="00742A97"/>
    <w:rsid w:val="0074621F"/>
    <w:rsid w:val="00747BCF"/>
    <w:rsid w:val="00750FAD"/>
    <w:rsid w:val="0075182E"/>
    <w:rsid w:val="00753326"/>
    <w:rsid w:val="007552EE"/>
    <w:rsid w:val="00755FD7"/>
    <w:rsid w:val="00760872"/>
    <w:rsid w:val="007615EF"/>
    <w:rsid w:val="00770481"/>
    <w:rsid w:val="007704D2"/>
    <w:rsid w:val="00771D82"/>
    <w:rsid w:val="00771E37"/>
    <w:rsid w:val="00772B52"/>
    <w:rsid w:val="0077332F"/>
    <w:rsid w:val="007755D8"/>
    <w:rsid w:val="00776212"/>
    <w:rsid w:val="00777F07"/>
    <w:rsid w:val="007922E5"/>
    <w:rsid w:val="00793CC7"/>
    <w:rsid w:val="00796A67"/>
    <w:rsid w:val="007A0F9C"/>
    <w:rsid w:val="007A4932"/>
    <w:rsid w:val="007A4A1B"/>
    <w:rsid w:val="007B01F4"/>
    <w:rsid w:val="007B16E3"/>
    <w:rsid w:val="007B37D7"/>
    <w:rsid w:val="007B3CBB"/>
    <w:rsid w:val="007C0D69"/>
    <w:rsid w:val="007C3BDE"/>
    <w:rsid w:val="007C4BA0"/>
    <w:rsid w:val="007C5430"/>
    <w:rsid w:val="007C66AE"/>
    <w:rsid w:val="007C7922"/>
    <w:rsid w:val="007D04E0"/>
    <w:rsid w:val="007D2138"/>
    <w:rsid w:val="007D21EB"/>
    <w:rsid w:val="007D3715"/>
    <w:rsid w:val="007D3BD0"/>
    <w:rsid w:val="007D6516"/>
    <w:rsid w:val="007D6BCE"/>
    <w:rsid w:val="007E06D9"/>
    <w:rsid w:val="007E0E21"/>
    <w:rsid w:val="007E2A43"/>
    <w:rsid w:val="007E359C"/>
    <w:rsid w:val="007F25C6"/>
    <w:rsid w:val="007F6AC7"/>
    <w:rsid w:val="007F72DC"/>
    <w:rsid w:val="00800932"/>
    <w:rsid w:val="00800E26"/>
    <w:rsid w:val="00803028"/>
    <w:rsid w:val="00803E57"/>
    <w:rsid w:val="0081264C"/>
    <w:rsid w:val="00813280"/>
    <w:rsid w:val="008143F7"/>
    <w:rsid w:val="00817520"/>
    <w:rsid w:val="00820633"/>
    <w:rsid w:val="0082595F"/>
    <w:rsid w:val="008260A3"/>
    <w:rsid w:val="00827249"/>
    <w:rsid w:val="00831A3D"/>
    <w:rsid w:val="00831DBC"/>
    <w:rsid w:val="0083291B"/>
    <w:rsid w:val="00833896"/>
    <w:rsid w:val="00837ADF"/>
    <w:rsid w:val="00837AF9"/>
    <w:rsid w:val="00837B1C"/>
    <w:rsid w:val="00837C1C"/>
    <w:rsid w:val="008400E2"/>
    <w:rsid w:val="00841883"/>
    <w:rsid w:val="008418AB"/>
    <w:rsid w:val="00842793"/>
    <w:rsid w:val="00844054"/>
    <w:rsid w:val="008451E9"/>
    <w:rsid w:val="008452A9"/>
    <w:rsid w:val="008470F2"/>
    <w:rsid w:val="0084724E"/>
    <w:rsid w:val="00852EDB"/>
    <w:rsid w:val="00856AA2"/>
    <w:rsid w:val="008606E3"/>
    <w:rsid w:val="008644E8"/>
    <w:rsid w:val="008661B9"/>
    <w:rsid w:val="00867C58"/>
    <w:rsid w:val="00880BEA"/>
    <w:rsid w:val="00881C42"/>
    <w:rsid w:val="00881CF1"/>
    <w:rsid w:val="00885784"/>
    <w:rsid w:val="00891065"/>
    <w:rsid w:val="00892CE4"/>
    <w:rsid w:val="00892E77"/>
    <w:rsid w:val="00892EC9"/>
    <w:rsid w:val="0089768B"/>
    <w:rsid w:val="008A0753"/>
    <w:rsid w:val="008A36BE"/>
    <w:rsid w:val="008A5340"/>
    <w:rsid w:val="008A59E3"/>
    <w:rsid w:val="008A76CC"/>
    <w:rsid w:val="008A7B29"/>
    <w:rsid w:val="008B0E33"/>
    <w:rsid w:val="008B246C"/>
    <w:rsid w:val="008C24BE"/>
    <w:rsid w:val="008C3A4F"/>
    <w:rsid w:val="008C472A"/>
    <w:rsid w:val="008C48B5"/>
    <w:rsid w:val="008C49AC"/>
    <w:rsid w:val="008C7A09"/>
    <w:rsid w:val="008C7C0C"/>
    <w:rsid w:val="008C7C4F"/>
    <w:rsid w:val="008D144F"/>
    <w:rsid w:val="008D1F67"/>
    <w:rsid w:val="008D7869"/>
    <w:rsid w:val="008E1417"/>
    <w:rsid w:val="008E1AEB"/>
    <w:rsid w:val="008E2C86"/>
    <w:rsid w:val="008E53AD"/>
    <w:rsid w:val="008E6C0C"/>
    <w:rsid w:val="008E7062"/>
    <w:rsid w:val="008E735B"/>
    <w:rsid w:val="008F068F"/>
    <w:rsid w:val="008F5133"/>
    <w:rsid w:val="008F59DB"/>
    <w:rsid w:val="008F5FCD"/>
    <w:rsid w:val="00901B5D"/>
    <w:rsid w:val="00902119"/>
    <w:rsid w:val="0090252B"/>
    <w:rsid w:val="00907BC7"/>
    <w:rsid w:val="00911618"/>
    <w:rsid w:val="00915582"/>
    <w:rsid w:val="00915927"/>
    <w:rsid w:val="00916C32"/>
    <w:rsid w:val="00917D50"/>
    <w:rsid w:val="0092552C"/>
    <w:rsid w:val="00937308"/>
    <w:rsid w:val="00941C24"/>
    <w:rsid w:val="00941E77"/>
    <w:rsid w:val="00942546"/>
    <w:rsid w:val="00943308"/>
    <w:rsid w:val="00944F58"/>
    <w:rsid w:val="00945B0B"/>
    <w:rsid w:val="00945BA1"/>
    <w:rsid w:val="00946A86"/>
    <w:rsid w:val="00947487"/>
    <w:rsid w:val="00947DC4"/>
    <w:rsid w:val="00953EE4"/>
    <w:rsid w:val="00962DC5"/>
    <w:rsid w:val="009644E4"/>
    <w:rsid w:val="0096662A"/>
    <w:rsid w:val="009759DC"/>
    <w:rsid w:val="00977E08"/>
    <w:rsid w:val="00980018"/>
    <w:rsid w:val="009827D4"/>
    <w:rsid w:val="009919D9"/>
    <w:rsid w:val="009933C3"/>
    <w:rsid w:val="00994A9B"/>
    <w:rsid w:val="009955E9"/>
    <w:rsid w:val="00997443"/>
    <w:rsid w:val="009A3D66"/>
    <w:rsid w:val="009A4D77"/>
    <w:rsid w:val="009A65E6"/>
    <w:rsid w:val="009B0713"/>
    <w:rsid w:val="009B1DDA"/>
    <w:rsid w:val="009B2F2A"/>
    <w:rsid w:val="009B4FAD"/>
    <w:rsid w:val="009B66B8"/>
    <w:rsid w:val="009B7422"/>
    <w:rsid w:val="009C09DE"/>
    <w:rsid w:val="009C18C6"/>
    <w:rsid w:val="009C1DF3"/>
    <w:rsid w:val="009C3115"/>
    <w:rsid w:val="009C5C7D"/>
    <w:rsid w:val="009D055E"/>
    <w:rsid w:val="009E5B01"/>
    <w:rsid w:val="009E690F"/>
    <w:rsid w:val="009F11D0"/>
    <w:rsid w:val="009F43F1"/>
    <w:rsid w:val="009F47CE"/>
    <w:rsid w:val="009F51AD"/>
    <w:rsid w:val="009F67B9"/>
    <w:rsid w:val="009F7DEB"/>
    <w:rsid w:val="00A03769"/>
    <w:rsid w:val="00A11949"/>
    <w:rsid w:val="00A14FD9"/>
    <w:rsid w:val="00A15AC0"/>
    <w:rsid w:val="00A221CD"/>
    <w:rsid w:val="00A25297"/>
    <w:rsid w:val="00A255E5"/>
    <w:rsid w:val="00A27C3E"/>
    <w:rsid w:val="00A341DF"/>
    <w:rsid w:val="00A46779"/>
    <w:rsid w:val="00A46AF6"/>
    <w:rsid w:val="00A54A11"/>
    <w:rsid w:val="00A5629C"/>
    <w:rsid w:val="00A56FB0"/>
    <w:rsid w:val="00A64D8B"/>
    <w:rsid w:val="00A67004"/>
    <w:rsid w:val="00A67142"/>
    <w:rsid w:val="00A74826"/>
    <w:rsid w:val="00A770B0"/>
    <w:rsid w:val="00A77B43"/>
    <w:rsid w:val="00A81228"/>
    <w:rsid w:val="00A8172D"/>
    <w:rsid w:val="00A84CD4"/>
    <w:rsid w:val="00A90317"/>
    <w:rsid w:val="00A91256"/>
    <w:rsid w:val="00A92BD7"/>
    <w:rsid w:val="00AA5E20"/>
    <w:rsid w:val="00AA7136"/>
    <w:rsid w:val="00AB217C"/>
    <w:rsid w:val="00AB3A27"/>
    <w:rsid w:val="00AB3A34"/>
    <w:rsid w:val="00AB75F6"/>
    <w:rsid w:val="00AB7638"/>
    <w:rsid w:val="00AC10C5"/>
    <w:rsid w:val="00AC1117"/>
    <w:rsid w:val="00AC1B8F"/>
    <w:rsid w:val="00AC50CE"/>
    <w:rsid w:val="00AC5514"/>
    <w:rsid w:val="00AD4615"/>
    <w:rsid w:val="00AD68A7"/>
    <w:rsid w:val="00AE2755"/>
    <w:rsid w:val="00AE34DC"/>
    <w:rsid w:val="00AE4228"/>
    <w:rsid w:val="00AE5614"/>
    <w:rsid w:val="00AE5945"/>
    <w:rsid w:val="00AE707E"/>
    <w:rsid w:val="00AF08C6"/>
    <w:rsid w:val="00AF165F"/>
    <w:rsid w:val="00AF228E"/>
    <w:rsid w:val="00AF2376"/>
    <w:rsid w:val="00AF3003"/>
    <w:rsid w:val="00AF3B50"/>
    <w:rsid w:val="00AF3FA8"/>
    <w:rsid w:val="00AF611A"/>
    <w:rsid w:val="00AF6772"/>
    <w:rsid w:val="00AF7F24"/>
    <w:rsid w:val="00B00268"/>
    <w:rsid w:val="00B028A7"/>
    <w:rsid w:val="00B050B1"/>
    <w:rsid w:val="00B051F9"/>
    <w:rsid w:val="00B2361E"/>
    <w:rsid w:val="00B2440A"/>
    <w:rsid w:val="00B24FDF"/>
    <w:rsid w:val="00B251A5"/>
    <w:rsid w:val="00B254CA"/>
    <w:rsid w:val="00B27699"/>
    <w:rsid w:val="00B32641"/>
    <w:rsid w:val="00B32642"/>
    <w:rsid w:val="00B32E94"/>
    <w:rsid w:val="00B33B2F"/>
    <w:rsid w:val="00B4320C"/>
    <w:rsid w:val="00B43670"/>
    <w:rsid w:val="00B43FA5"/>
    <w:rsid w:val="00B449E5"/>
    <w:rsid w:val="00B45861"/>
    <w:rsid w:val="00B46CEC"/>
    <w:rsid w:val="00B476C7"/>
    <w:rsid w:val="00B47F5A"/>
    <w:rsid w:val="00B53B43"/>
    <w:rsid w:val="00B5510F"/>
    <w:rsid w:val="00B5712A"/>
    <w:rsid w:val="00B61F49"/>
    <w:rsid w:val="00B6479F"/>
    <w:rsid w:val="00B64CED"/>
    <w:rsid w:val="00B64EC6"/>
    <w:rsid w:val="00B65CC7"/>
    <w:rsid w:val="00B65D35"/>
    <w:rsid w:val="00B67888"/>
    <w:rsid w:val="00B70D76"/>
    <w:rsid w:val="00B7468F"/>
    <w:rsid w:val="00B74C1F"/>
    <w:rsid w:val="00B74DAE"/>
    <w:rsid w:val="00B757E9"/>
    <w:rsid w:val="00B76A56"/>
    <w:rsid w:val="00B76B1C"/>
    <w:rsid w:val="00B82654"/>
    <w:rsid w:val="00B84F7A"/>
    <w:rsid w:val="00B8503C"/>
    <w:rsid w:val="00B851C1"/>
    <w:rsid w:val="00B8731D"/>
    <w:rsid w:val="00B87BC7"/>
    <w:rsid w:val="00B90D0C"/>
    <w:rsid w:val="00B92AAB"/>
    <w:rsid w:val="00B945A3"/>
    <w:rsid w:val="00BA0824"/>
    <w:rsid w:val="00BA383D"/>
    <w:rsid w:val="00BB3B29"/>
    <w:rsid w:val="00BB7DDD"/>
    <w:rsid w:val="00BC0CA3"/>
    <w:rsid w:val="00BC2DEE"/>
    <w:rsid w:val="00BC3067"/>
    <w:rsid w:val="00BD2E0E"/>
    <w:rsid w:val="00BD5D68"/>
    <w:rsid w:val="00BD695C"/>
    <w:rsid w:val="00BE3963"/>
    <w:rsid w:val="00BF7F58"/>
    <w:rsid w:val="00C00E34"/>
    <w:rsid w:val="00C02C2C"/>
    <w:rsid w:val="00C107F1"/>
    <w:rsid w:val="00C1083C"/>
    <w:rsid w:val="00C126B5"/>
    <w:rsid w:val="00C13E24"/>
    <w:rsid w:val="00C14D67"/>
    <w:rsid w:val="00C158CE"/>
    <w:rsid w:val="00C171AC"/>
    <w:rsid w:val="00C24355"/>
    <w:rsid w:val="00C25948"/>
    <w:rsid w:val="00C2630B"/>
    <w:rsid w:val="00C269AB"/>
    <w:rsid w:val="00C26AD6"/>
    <w:rsid w:val="00C31024"/>
    <w:rsid w:val="00C32805"/>
    <w:rsid w:val="00C3297E"/>
    <w:rsid w:val="00C33F0F"/>
    <w:rsid w:val="00C34820"/>
    <w:rsid w:val="00C3529B"/>
    <w:rsid w:val="00C3682D"/>
    <w:rsid w:val="00C42A5B"/>
    <w:rsid w:val="00C43B72"/>
    <w:rsid w:val="00C462AD"/>
    <w:rsid w:val="00C47822"/>
    <w:rsid w:val="00C515DA"/>
    <w:rsid w:val="00C52FD1"/>
    <w:rsid w:val="00C57AC0"/>
    <w:rsid w:val="00C64DE7"/>
    <w:rsid w:val="00C739CA"/>
    <w:rsid w:val="00C74F66"/>
    <w:rsid w:val="00C80930"/>
    <w:rsid w:val="00C826B0"/>
    <w:rsid w:val="00C84C11"/>
    <w:rsid w:val="00C8621C"/>
    <w:rsid w:val="00C907CE"/>
    <w:rsid w:val="00C933AA"/>
    <w:rsid w:val="00C95E4D"/>
    <w:rsid w:val="00CA19FD"/>
    <w:rsid w:val="00CA36B9"/>
    <w:rsid w:val="00CA4D7D"/>
    <w:rsid w:val="00CA6C9B"/>
    <w:rsid w:val="00CB0452"/>
    <w:rsid w:val="00CB25D8"/>
    <w:rsid w:val="00CB2E6F"/>
    <w:rsid w:val="00CC34F4"/>
    <w:rsid w:val="00CC5414"/>
    <w:rsid w:val="00CD02FC"/>
    <w:rsid w:val="00CD18B7"/>
    <w:rsid w:val="00CD25AF"/>
    <w:rsid w:val="00CD278B"/>
    <w:rsid w:val="00CD2AC9"/>
    <w:rsid w:val="00CD4434"/>
    <w:rsid w:val="00CD5BB8"/>
    <w:rsid w:val="00CD5F60"/>
    <w:rsid w:val="00CD615E"/>
    <w:rsid w:val="00CE009D"/>
    <w:rsid w:val="00CE23DE"/>
    <w:rsid w:val="00CE2A34"/>
    <w:rsid w:val="00CE446E"/>
    <w:rsid w:val="00CE47FA"/>
    <w:rsid w:val="00CE7000"/>
    <w:rsid w:val="00CE7034"/>
    <w:rsid w:val="00CF090A"/>
    <w:rsid w:val="00CF56C3"/>
    <w:rsid w:val="00CF592C"/>
    <w:rsid w:val="00CF6924"/>
    <w:rsid w:val="00CF73DC"/>
    <w:rsid w:val="00D010B6"/>
    <w:rsid w:val="00D03F0B"/>
    <w:rsid w:val="00D0776E"/>
    <w:rsid w:val="00D1216D"/>
    <w:rsid w:val="00D145DC"/>
    <w:rsid w:val="00D152D2"/>
    <w:rsid w:val="00D21B31"/>
    <w:rsid w:val="00D221F8"/>
    <w:rsid w:val="00D24F90"/>
    <w:rsid w:val="00D257E3"/>
    <w:rsid w:val="00D25FDF"/>
    <w:rsid w:val="00D33423"/>
    <w:rsid w:val="00D3727A"/>
    <w:rsid w:val="00D40C58"/>
    <w:rsid w:val="00D43F57"/>
    <w:rsid w:val="00D449F7"/>
    <w:rsid w:val="00D50F0A"/>
    <w:rsid w:val="00D50F3E"/>
    <w:rsid w:val="00D51761"/>
    <w:rsid w:val="00D52FF1"/>
    <w:rsid w:val="00D54BE6"/>
    <w:rsid w:val="00D55147"/>
    <w:rsid w:val="00D55AC2"/>
    <w:rsid w:val="00D570CC"/>
    <w:rsid w:val="00D571C4"/>
    <w:rsid w:val="00D57F4A"/>
    <w:rsid w:val="00D6151B"/>
    <w:rsid w:val="00D62C69"/>
    <w:rsid w:val="00D67BD6"/>
    <w:rsid w:val="00D70271"/>
    <w:rsid w:val="00D7192A"/>
    <w:rsid w:val="00D735C9"/>
    <w:rsid w:val="00D73DC2"/>
    <w:rsid w:val="00D7471F"/>
    <w:rsid w:val="00D74C4B"/>
    <w:rsid w:val="00D7539C"/>
    <w:rsid w:val="00D76CFD"/>
    <w:rsid w:val="00D77F8E"/>
    <w:rsid w:val="00D82327"/>
    <w:rsid w:val="00D83E96"/>
    <w:rsid w:val="00D853D9"/>
    <w:rsid w:val="00D8571D"/>
    <w:rsid w:val="00D907DA"/>
    <w:rsid w:val="00D93E0C"/>
    <w:rsid w:val="00D943A9"/>
    <w:rsid w:val="00D96DB6"/>
    <w:rsid w:val="00DA04DC"/>
    <w:rsid w:val="00DA0BB6"/>
    <w:rsid w:val="00DA1835"/>
    <w:rsid w:val="00DA2404"/>
    <w:rsid w:val="00DA53FB"/>
    <w:rsid w:val="00DA649F"/>
    <w:rsid w:val="00DB4A4B"/>
    <w:rsid w:val="00DC08BF"/>
    <w:rsid w:val="00DC107D"/>
    <w:rsid w:val="00DC3006"/>
    <w:rsid w:val="00DC6B6C"/>
    <w:rsid w:val="00DD1E60"/>
    <w:rsid w:val="00DD41DC"/>
    <w:rsid w:val="00DD5297"/>
    <w:rsid w:val="00DD5A48"/>
    <w:rsid w:val="00DE1ED1"/>
    <w:rsid w:val="00DE2729"/>
    <w:rsid w:val="00DE4038"/>
    <w:rsid w:val="00DF3AF1"/>
    <w:rsid w:val="00DF4C56"/>
    <w:rsid w:val="00DF6EAC"/>
    <w:rsid w:val="00E00981"/>
    <w:rsid w:val="00E0193F"/>
    <w:rsid w:val="00E02ABD"/>
    <w:rsid w:val="00E04FFB"/>
    <w:rsid w:val="00E05567"/>
    <w:rsid w:val="00E076D9"/>
    <w:rsid w:val="00E07861"/>
    <w:rsid w:val="00E20654"/>
    <w:rsid w:val="00E20F68"/>
    <w:rsid w:val="00E21B9E"/>
    <w:rsid w:val="00E21D91"/>
    <w:rsid w:val="00E23BAE"/>
    <w:rsid w:val="00E23C85"/>
    <w:rsid w:val="00E24847"/>
    <w:rsid w:val="00E26645"/>
    <w:rsid w:val="00E30A70"/>
    <w:rsid w:val="00E333E0"/>
    <w:rsid w:val="00E3382A"/>
    <w:rsid w:val="00E36ABF"/>
    <w:rsid w:val="00E37F88"/>
    <w:rsid w:val="00E4094A"/>
    <w:rsid w:val="00E41339"/>
    <w:rsid w:val="00E416F8"/>
    <w:rsid w:val="00E502D7"/>
    <w:rsid w:val="00E61C77"/>
    <w:rsid w:val="00E6306F"/>
    <w:rsid w:val="00E631AC"/>
    <w:rsid w:val="00E640FD"/>
    <w:rsid w:val="00E6785B"/>
    <w:rsid w:val="00E703C2"/>
    <w:rsid w:val="00E71250"/>
    <w:rsid w:val="00E71412"/>
    <w:rsid w:val="00E71A55"/>
    <w:rsid w:val="00E72BFB"/>
    <w:rsid w:val="00E73AF6"/>
    <w:rsid w:val="00E73D5B"/>
    <w:rsid w:val="00E75A8F"/>
    <w:rsid w:val="00E7677B"/>
    <w:rsid w:val="00E821FD"/>
    <w:rsid w:val="00E82C5D"/>
    <w:rsid w:val="00E849AD"/>
    <w:rsid w:val="00E8535A"/>
    <w:rsid w:val="00E86122"/>
    <w:rsid w:val="00E86E9A"/>
    <w:rsid w:val="00E87F41"/>
    <w:rsid w:val="00E91032"/>
    <w:rsid w:val="00E9144A"/>
    <w:rsid w:val="00E92DFC"/>
    <w:rsid w:val="00E941AB"/>
    <w:rsid w:val="00E9434E"/>
    <w:rsid w:val="00E95835"/>
    <w:rsid w:val="00E968B8"/>
    <w:rsid w:val="00E97DA5"/>
    <w:rsid w:val="00EA0A22"/>
    <w:rsid w:val="00EA131A"/>
    <w:rsid w:val="00EA29EC"/>
    <w:rsid w:val="00EA4601"/>
    <w:rsid w:val="00EA5C22"/>
    <w:rsid w:val="00EA6633"/>
    <w:rsid w:val="00EA7A08"/>
    <w:rsid w:val="00EB0824"/>
    <w:rsid w:val="00EC6EFA"/>
    <w:rsid w:val="00ED1119"/>
    <w:rsid w:val="00ED23FE"/>
    <w:rsid w:val="00ED2572"/>
    <w:rsid w:val="00ED4D6D"/>
    <w:rsid w:val="00ED6D33"/>
    <w:rsid w:val="00EE0BF8"/>
    <w:rsid w:val="00EE26EB"/>
    <w:rsid w:val="00EE50B1"/>
    <w:rsid w:val="00EE59CD"/>
    <w:rsid w:val="00EF031F"/>
    <w:rsid w:val="00EF0C2A"/>
    <w:rsid w:val="00EF501C"/>
    <w:rsid w:val="00EF698D"/>
    <w:rsid w:val="00F00E52"/>
    <w:rsid w:val="00F010E4"/>
    <w:rsid w:val="00F048D5"/>
    <w:rsid w:val="00F05BDA"/>
    <w:rsid w:val="00F06833"/>
    <w:rsid w:val="00F10233"/>
    <w:rsid w:val="00F105DA"/>
    <w:rsid w:val="00F12C07"/>
    <w:rsid w:val="00F12D8D"/>
    <w:rsid w:val="00F12EDD"/>
    <w:rsid w:val="00F1379E"/>
    <w:rsid w:val="00F1783A"/>
    <w:rsid w:val="00F20990"/>
    <w:rsid w:val="00F27758"/>
    <w:rsid w:val="00F32BCC"/>
    <w:rsid w:val="00F35DDE"/>
    <w:rsid w:val="00F40981"/>
    <w:rsid w:val="00F4287B"/>
    <w:rsid w:val="00F50D19"/>
    <w:rsid w:val="00F51659"/>
    <w:rsid w:val="00F5232F"/>
    <w:rsid w:val="00F52B16"/>
    <w:rsid w:val="00F530D6"/>
    <w:rsid w:val="00F53BB0"/>
    <w:rsid w:val="00F57335"/>
    <w:rsid w:val="00F602F4"/>
    <w:rsid w:val="00F60C64"/>
    <w:rsid w:val="00F63BA0"/>
    <w:rsid w:val="00F64F43"/>
    <w:rsid w:val="00F658BC"/>
    <w:rsid w:val="00F66E36"/>
    <w:rsid w:val="00F66FA0"/>
    <w:rsid w:val="00F67E0F"/>
    <w:rsid w:val="00F70E78"/>
    <w:rsid w:val="00F76F3B"/>
    <w:rsid w:val="00F818F4"/>
    <w:rsid w:val="00F863D4"/>
    <w:rsid w:val="00F866A7"/>
    <w:rsid w:val="00F92902"/>
    <w:rsid w:val="00F92B28"/>
    <w:rsid w:val="00F949BA"/>
    <w:rsid w:val="00F9651D"/>
    <w:rsid w:val="00FA1973"/>
    <w:rsid w:val="00FA36B7"/>
    <w:rsid w:val="00FB032E"/>
    <w:rsid w:val="00FB042B"/>
    <w:rsid w:val="00FB2E0B"/>
    <w:rsid w:val="00FB4792"/>
    <w:rsid w:val="00FB54AA"/>
    <w:rsid w:val="00FB6845"/>
    <w:rsid w:val="00FC150B"/>
    <w:rsid w:val="00FC231E"/>
    <w:rsid w:val="00FC60F3"/>
    <w:rsid w:val="00FD41E9"/>
    <w:rsid w:val="00FD46B5"/>
    <w:rsid w:val="00FD4F86"/>
    <w:rsid w:val="00FD5578"/>
    <w:rsid w:val="00FD6B60"/>
    <w:rsid w:val="00FD7DC6"/>
    <w:rsid w:val="00FE08DA"/>
    <w:rsid w:val="00FE1486"/>
    <w:rsid w:val="00FE2083"/>
    <w:rsid w:val="00FE23A8"/>
    <w:rsid w:val="00FE30DA"/>
    <w:rsid w:val="00FE3867"/>
    <w:rsid w:val="00FE40FF"/>
    <w:rsid w:val="00FE4722"/>
    <w:rsid w:val="00FE6843"/>
    <w:rsid w:val="00FE6B2B"/>
    <w:rsid w:val="00FF0661"/>
    <w:rsid w:val="00FF3754"/>
    <w:rsid w:val="00FF5D56"/>
    <w:rsid w:val="00FF7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F2CFE0"/>
  <w15:docId w15:val="{D61BCDC2-EF4B-4824-9594-422FFEA9A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2">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D57F4A"/>
    <w:pPr>
      <w:spacing w:after="200" w:line="276" w:lineRule="auto"/>
    </w:pPr>
    <w:rPr>
      <w:sz w:val="22"/>
      <w:szCs w:val="22"/>
    </w:rPr>
  </w:style>
  <w:style w:type="paragraph" w:styleId="Heading1">
    <w:name w:val="heading 1"/>
    <w:basedOn w:val="Normal"/>
    <w:next w:val="Normal"/>
    <w:link w:val="Heading1Char"/>
    <w:uiPriority w:val="99"/>
    <w:qFormat/>
    <w:rsid w:val="00400720"/>
    <w:pPr>
      <w:keepNext/>
      <w:spacing w:after="0" w:line="240" w:lineRule="auto"/>
      <w:jc w:val="center"/>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00720"/>
    <w:rPr>
      <w:rFonts w:ascii="Times New Roman" w:hAnsi="Times New Roman" w:cs="Times New Roman"/>
      <w:b/>
      <w:bCs/>
      <w:sz w:val="24"/>
      <w:szCs w:val="24"/>
    </w:rPr>
  </w:style>
  <w:style w:type="paragraph" w:styleId="BalloonText">
    <w:name w:val="Balloon Text"/>
    <w:basedOn w:val="Normal"/>
    <w:link w:val="BalloonTextChar"/>
    <w:uiPriority w:val="99"/>
    <w:semiHidden/>
    <w:rsid w:val="00DE1ED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DE1ED1"/>
    <w:rPr>
      <w:rFonts w:ascii="Tahoma" w:hAnsi="Tahoma" w:cs="Tahoma"/>
      <w:sz w:val="16"/>
      <w:szCs w:val="16"/>
    </w:rPr>
  </w:style>
  <w:style w:type="paragraph" w:styleId="ListParagraph">
    <w:name w:val="List Paragraph"/>
    <w:basedOn w:val="Normal"/>
    <w:uiPriority w:val="99"/>
    <w:qFormat/>
    <w:rsid w:val="00DE4038"/>
    <w:pPr>
      <w:ind w:left="720"/>
      <w:contextualSpacing/>
    </w:pPr>
  </w:style>
  <w:style w:type="paragraph" w:styleId="Header">
    <w:name w:val="header"/>
    <w:basedOn w:val="Normal"/>
    <w:link w:val="HeaderChar"/>
    <w:rsid w:val="006D5305"/>
    <w:pPr>
      <w:tabs>
        <w:tab w:val="center" w:pos="4680"/>
        <w:tab w:val="right" w:pos="9360"/>
      </w:tabs>
      <w:spacing w:after="0" w:line="240" w:lineRule="auto"/>
    </w:pPr>
  </w:style>
  <w:style w:type="character" w:customStyle="1" w:styleId="HeaderChar">
    <w:name w:val="Header Char"/>
    <w:link w:val="Header"/>
    <w:uiPriority w:val="99"/>
    <w:locked/>
    <w:rsid w:val="006D5305"/>
    <w:rPr>
      <w:rFonts w:cs="Times New Roman"/>
    </w:rPr>
  </w:style>
  <w:style w:type="paragraph" w:styleId="Footer">
    <w:name w:val="footer"/>
    <w:basedOn w:val="Normal"/>
    <w:link w:val="FooterChar"/>
    <w:uiPriority w:val="99"/>
    <w:rsid w:val="006D5305"/>
    <w:pPr>
      <w:tabs>
        <w:tab w:val="center" w:pos="4680"/>
        <w:tab w:val="right" w:pos="9360"/>
      </w:tabs>
      <w:spacing w:after="0" w:line="240" w:lineRule="auto"/>
    </w:pPr>
  </w:style>
  <w:style w:type="character" w:customStyle="1" w:styleId="FooterChar">
    <w:name w:val="Footer Char"/>
    <w:link w:val="Footer"/>
    <w:uiPriority w:val="99"/>
    <w:locked/>
    <w:rsid w:val="006D5305"/>
    <w:rPr>
      <w:rFonts w:cs="Times New Roman"/>
    </w:rPr>
  </w:style>
  <w:style w:type="table" w:styleId="TableGrid">
    <w:name w:val="Table Grid"/>
    <w:basedOn w:val="TableNormal"/>
    <w:uiPriority w:val="99"/>
    <w:rsid w:val="00452C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7D2138"/>
    <w:pPr>
      <w:spacing w:after="0" w:line="240" w:lineRule="auto"/>
      <w:ind w:left="720"/>
    </w:pPr>
    <w:rPr>
      <w:rFonts w:ascii="Times New Roman" w:eastAsia="Times New Roman" w:hAnsi="Times New Roman"/>
      <w:sz w:val="20"/>
      <w:szCs w:val="24"/>
    </w:rPr>
  </w:style>
  <w:style w:type="character" w:customStyle="1" w:styleId="BodyTextIndentChar">
    <w:name w:val="Body Text Indent Char"/>
    <w:link w:val="BodyTextIndent"/>
    <w:uiPriority w:val="99"/>
    <w:locked/>
    <w:rsid w:val="007D2138"/>
    <w:rPr>
      <w:rFonts w:ascii="Times New Roman" w:hAnsi="Times New Roman" w:cs="Times New Roman"/>
      <w:sz w:val="24"/>
      <w:szCs w:val="24"/>
    </w:rPr>
  </w:style>
  <w:style w:type="paragraph" w:styleId="NoSpacing">
    <w:name w:val="No Spacing"/>
    <w:uiPriority w:val="99"/>
    <w:qFormat/>
    <w:rsid w:val="00EF0C2A"/>
    <w:rPr>
      <w:sz w:val="22"/>
      <w:szCs w:val="22"/>
    </w:rPr>
  </w:style>
  <w:style w:type="character" w:styleId="CommentReference">
    <w:name w:val="annotation reference"/>
    <w:uiPriority w:val="99"/>
    <w:rsid w:val="00DE1ED1"/>
    <w:rPr>
      <w:rFonts w:cs="Times New Roman"/>
      <w:sz w:val="16"/>
      <w:szCs w:val="16"/>
    </w:rPr>
  </w:style>
  <w:style w:type="paragraph" w:styleId="CommentText">
    <w:name w:val="annotation text"/>
    <w:basedOn w:val="Normal"/>
    <w:link w:val="CommentTextChar"/>
    <w:uiPriority w:val="99"/>
    <w:rsid w:val="00DE1ED1"/>
    <w:pPr>
      <w:spacing w:line="240" w:lineRule="auto"/>
    </w:pPr>
    <w:rPr>
      <w:sz w:val="20"/>
      <w:szCs w:val="20"/>
    </w:rPr>
  </w:style>
  <w:style w:type="character" w:customStyle="1" w:styleId="CommentTextChar">
    <w:name w:val="Comment Text Char"/>
    <w:link w:val="CommentText"/>
    <w:uiPriority w:val="99"/>
    <w:locked/>
    <w:rsid w:val="00DE1ED1"/>
    <w:rPr>
      <w:rFonts w:cs="Times New Roman"/>
      <w:sz w:val="20"/>
      <w:szCs w:val="20"/>
    </w:rPr>
  </w:style>
  <w:style w:type="paragraph" w:styleId="CommentSubject">
    <w:name w:val="annotation subject"/>
    <w:basedOn w:val="CommentText"/>
    <w:next w:val="CommentText"/>
    <w:link w:val="CommentSubjectChar"/>
    <w:uiPriority w:val="99"/>
    <w:semiHidden/>
    <w:rsid w:val="00DE1ED1"/>
    <w:rPr>
      <w:b/>
      <w:bCs/>
    </w:rPr>
  </w:style>
  <w:style w:type="character" w:customStyle="1" w:styleId="CommentSubjectChar">
    <w:name w:val="Comment Subject Char"/>
    <w:link w:val="CommentSubject"/>
    <w:uiPriority w:val="99"/>
    <w:semiHidden/>
    <w:locked/>
    <w:rsid w:val="00DE1ED1"/>
    <w:rPr>
      <w:rFonts w:cs="Times New Roman"/>
      <w:b/>
      <w:bCs/>
      <w:sz w:val="20"/>
      <w:szCs w:val="20"/>
    </w:rPr>
  </w:style>
  <w:style w:type="paragraph" w:customStyle="1" w:styleId="Level1">
    <w:name w:val="Level 1"/>
    <w:basedOn w:val="Header"/>
    <w:link w:val="Level1Char"/>
    <w:rsid w:val="00947487"/>
    <w:pPr>
      <w:tabs>
        <w:tab w:val="clear" w:pos="4680"/>
        <w:tab w:val="clear" w:pos="9360"/>
        <w:tab w:val="num" w:pos="360"/>
        <w:tab w:val="center" w:pos="4320"/>
        <w:tab w:val="right" w:pos="8640"/>
      </w:tabs>
    </w:pPr>
    <w:rPr>
      <w:rFonts w:ascii="Times New Roman" w:eastAsia="Times New Roman" w:hAnsi="Times New Roman"/>
      <w:sz w:val="24"/>
      <w:szCs w:val="24"/>
    </w:rPr>
  </w:style>
  <w:style w:type="paragraph" w:customStyle="1" w:styleId="Default">
    <w:name w:val="Default"/>
    <w:uiPriority w:val="99"/>
    <w:rsid w:val="00E92DFC"/>
    <w:pPr>
      <w:autoSpaceDE w:val="0"/>
      <w:autoSpaceDN w:val="0"/>
      <w:adjustRightInd w:val="0"/>
    </w:pPr>
    <w:rPr>
      <w:rFonts w:ascii="Arial" w:hAnsi="Arial" w:cs="Arial"/>
      <w:color w:val="000000"/>
      <w:sz w:val="24"/>
      <w:szCs w:val="24"/>
    </w:rPr>
  </w:style>
  <w:style w:type="character" w:customStyle="1" w:styleId="CharChar1">
    <w:name w:val="Char Char1"/>
    <w:uiPriority w:val="99"/>
    <w:rsid w:val="00915582"/>
    <w:rPr>
      <w:rFonts w:cs="Times New Roman"/>
    </w:rPr>
  </w:style>
  <w:style w:type="paragraph" w:styleId="NormalWeb">
    <w:name w:val="Normal (Web)"/>
    <w:basedOn w:val="Normal"/>
    <w:uiPriority w:val="99"/>
    <w:rsid w:val="00D221F8"/>
    <w:pPr>
      <w:spacing w:before="100" w:beforeAutospacing="1" w:after="100" w:afterAutospacing="1" w:line="240" w:lineRule="auto"/>
      <w:ind w:firstLine="480"/>
    </w:pPr>
    <w:rPr>
      <w:rFonts w:ascii="Times New Roman" w:hAnsi="Times New Roman"/>
      <w:sz w:val="24"/>
      <w:szCs w:val="24"/>
    </w:rPr>
  </w:style>
  <w:style w:type="character" w:customStyle="1" w:styleId="Level1Char">
    <w:name w:val="Level 1 Char"/>
    <w:link w:val="Level1"/>
    <w:uiPriority w:val="99"/>
    <w:locked/>
    <w:rsid w:val="00D221F8"/>
    <w:rPr>
      <w:rFonts w:eastAsia="Times New Roman" w:cs="Times New Roman"/>
      <w:sz w:val="24"/>
      <w:szCs w:val="24"/>
      <w:lang w:val="en-US" w:eastAsia="en-US" w:bidi="ar-SA"/>
    </w:rPr>
  </w:style>
  <w:style w:type="character" w:styleId="Strong">
    <w:name w:val="Strong"/>
    <w:uiPriority w:val="99"/>
    <w:qFormat/>
    <w:locked/>
    <w:rsid w:val="00E87F41"/>
    <w:rPr>
      <w:rFonts w:cs="Times New Roman"/>
      <w:b/>
      <w:bCs/>
    </w:rPr>
  </w:style>
  <w:style w:type="paragraph" w:customStyle="1" w:styleId="Style1">
    <w:name w:val="Style1"/>
    <w:basedOn w:val="Normal"/>
    <w:rsid w:val="00747BCF"/>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091223">
      <w:marLeft w:val="0"/>
      <w:marRight w:val="0"/>
      <w:marTop w:val="30"/>
      <w:marBottom w:val="750"/>
      <w:divBdr>
        <w:top w:val="none" w:sz="0" w:space="0" w:color="auto"/>
        <w:left w:val="none" w:sz="0" w:space="0" w:color="auto"/>
        <w:bottom w:val="none" w:sz="0" w:space="0" w:color="auto"/>
        <w:right w:val="none" w:sz="0" w:space="0" w:color="auto"/>
      </w:divBdr>
      <w:divsChild>
        <w:div w:id="196091225">
          <w:marLeft w:val="0"/>
          <w:marRight w:val="0"/>
          <w:marTop w:val="0"/>
          <w:marBottom w:val="0"/>
          <w:divBdr>
            <w:top w:val="none" w:sz="0" w:space="0" w:color="auto"/>
            <w:left w:val="none" w:sz="0" w:space="0" w:color="auto"/>
            <w:bottom w:val="none" w:sz="0" w:space="0" w:color="auto"/>
            <w:right w:val="none" w:sz="0" w:space="0" w:color="auto"/>
          </w:divBdr>
        </w:div>
      </w:divsChild>
    </w:div>
    <w:div w:id="196091226">
      <w:marLeft w:val="0"/>
      <w:marRight w:val="0"/>
      <w:marTop w:val="30"/>
      <w:marBottom w:val="750"/>
      <w:divBdr>
        <w:top w:val="none" w:sz="0" w:space="0" w:color="auto"/>
        <w:left w:val="none" w:sz="0" w:space="0" w:color="auto"/>
        <w:bottom w:val="none" w:sz="0" w:space="0" w:color="auto"/>
        <w:right w:val="none" w:sz="0" w:space="0" w:color="auto"/>
      </w:divBdr>
      <w:divsChild>
        <w:div w:id="196091224">
          <w:marLeft w:val="0"/>
          <w:marRight w:val="0"/>
          <w:marTop w:val="0"/>
          <w:marBottom w:val="0"/>
          <w:divBdr>
            <w:top w:val="none" w:sz="0" w:space="0" w:color="auto"/>
            <w:left w:val="none" w:sz="0" w:space="0" w:color="auto"/>
            <w:bottom w:val="none" w:sz="0" w:space="0" w:color="auto"/>
            <w:right w:val="none" w:sz="0" w:space="0" w:color="auto"/>
          </w:divBdr>
        </w:div>
      </w:divsChild>
    </w:div>
    <w:div w:id="196091228">
      <w:marLeft w:val="0"/>
      <w:marRight w:val="0"/>
      <w:marTop w:val="30"/>
      <w:marBottom w:val="750"/>
      <w:divBdr>
        <w:top w:val="none" w:sz="0" w:space="0" w:color="auto"/>
        <w:left w:val="none" w:sz="0" w:space="0" w:color="auto"/>
        <w:bottom w:val="none" w:sz="0" w:space="0" w:color="auto"/>
        <w:right w:val="none" w:sz="0" w:space="0" w:color="auto"/>
      </w:divBdr>
      <w:divsChild>
        <w:div w:id="196091227">
          <w:marLeft w:val="0"/>
          <w:marRight w:val="0"/>
          <w:marTop w:val="0"/>
          <w:marBottom w:val="0"/>
          <w:divBdr>
            <w:top w:val="none" w:sz="0" w:space="0" w:color="auto"/>
            <w:left w:val="none" w:sz="0" w:space="0" w:color="auto"/>
            <w:bottom w:val="none" w:sz="0" w:space="0" w:color="auto"/>
            <w:right w:val="none" w:sz="0" w:space="0" w:color="auto"/>
          </w:divBdr>
        </w:div>
      </w:divsChild>
    </w:div>
    <w:div w:id="196091231">
      <w:marLeft w:val="0"/>
      <w:marRight w:val="0"/>
      <w:marTop w:val="30"/>
      <w:marBottom w:val="750"/>
      <w:divBdr>
        <w:top w:val="none" w:sz="0" w:space="0" w:color="auto"/>
        <w:left w:val="none" w:sz="0" w:space="0" w:color="auto"/>
        <w:bottom w:val="none" w:sz="0" w:space="0" w:color="auto"/>
        <w:right w:val="none" w:sz="0" w:space="0" w:color="auto"/>
      </w:divBdr>
      <w:divsChild>
        <w:div w:id="196091222">
          <w:marLeft w:val="0"/>
          <w:marRight w:val="0"/>
          <w:marTop w:val="0"/>
          <w:marBottom w:val="0"/>
          <w:divBdr>
            <w:top w:val="none" w:sz="0" w:space="0" w:color="auto"/>
            <w:left w:val="none" w:sz="0" w:space="0" w:color="auto"/>
            <w:bottom w:val="none" w:sz="0" w:space="0" w:color="auto"/>
            <w:right w:val="none" w:sz="0" w:space="0" w:color="auto"/>
          </w:divBdr>
        </w:div>
      </w:divsChild>
    </w:div>
    <w:div w:id="196091232">
      <w:marLeft w:val="0"/>
      <w:marRight w:val="0"/>
      <w:marTop w:val="30"/>
      <w:marBottom w:val="750"/>
      <w:divBdr>
        <w:top w:val="none" w:sz="0" w:space="0" w:color="auto"/>
        <w:left w:val="none" w:sz="0" w:space="0" w:color="auto"/>
        <w:bottom w:val="none" w:sz="0" w:space="0" w:color="auto"/>
        <w:right w:val="none" w:sz="0" w:space="0" w:color="auto"/>
      </w:divBdr>
      <w:divsChild>
        <w:div w:id="196091229">
          <w:marLeft w:val="0"/>
          <w:marRight w:val="0"/>
          <w:marTop w:val="0"/>
          <w:marBottom w:val="0"/>
          <w:divBdr>
            <w:top w:val="none" w:sz="0" w:space="0" w:color="auto"/>
            <w:left w:val="none" w:sz="0" w:space="0" w:color="auto"/>
            <w:bottom w:val="none" w:sz="0" w:space="0" w:color="auto"/>
            <w:right w:val="none" w:sz="0" w:space="0" w:color="auto"/>
          </w:divBdr>
        </w:div>
      </w:divsChild>
    </w:div>
    <w:div w:id="196091233">
      <w:marLeft w:val="0"/>
      <w:marRight w:val="0"/>
      <w:marTop w:val="30"/>
      <w:marBottom w:val="750"/>
      <w:divBdr>
        <w:top w:val="none" w:sz="0" w:space="0" w:color="auto"/>
        <w:left w:val="none" w:sz="0" w:space="0" w:color="auto"/>
        <w:bottom w:val="none" w:sz="0" w:space="0" w:color="auto"/>
        <w:right w:val="none" w:sz="0" w:space="0" w:color="auto"/>
      </w:divBdr>
      <w:divsChild>
        <w:div w:id="196091230">
          <w:marLeft w:val="0"/>
          <w:marRight w:val="0"/>
          <w:marTop w:val="0"/>
          <w:marBottom w:val="0"/>
          <w:divBdr>
            <w:top w:val="none" w:sz="0" w:space="0" w:color="auto"/>
            <w:left w:val="none" w:sz="0" w:space="0" w:color="auto"/>
            <w:bottom w:val="none" w:sz="0" w:space="0" w:color="auto"/>
            <w:right w:val="none" w:sz="0" w:space="0" w:color="auto"/>
          </w:divBdr>
        </w:div>
      </w:divsChild>
    </w:div>
    <w:div w:id="735981543">
      <w:bodyDiv w:val="1"/>
      <w:marLeft w:val="0"/>
      <w:marRight w:val="0"/>
      <w:marTop w:val="0"/>
      <w:marBottom w:val="0"/>
      <w:divBdr>
        <w:top w:val="none" w:sz="0" w:space="0" w:color="auto"/>
        <w:left w:val="none" w:sz="0" w:space="0" w:color="auto"/>
        <w:bottom w:val="none" w:sz="0" w:space="0" w:color="auto"/>
        <w:right w:val="none" w:sz="0" w:space="0" w:color="auto"/>
      </w:divBdr>
    </w:div>
    <w:div w:id="830801417">
      <w:bodyDiv w:val="1"/>
      <w:marLeft w:val="0"/>
      <w:marRight w:val="0"/>
      <w:marTop w:val="0"/>
      <w:marBottom w:val="0"/>
      <w:divBdr>
        <w:top w:val="none" w:sz="0" w:space="0" w:color="auto"/>
        <w:left w:val="none" w:sz="0" w:space="0" w:color="auto"/>
        <w:bottom w:val="none" w:sz="0" w:space="0" w:color="auto"/>
        <w:right w:val="none" w:sz="0" w:space="0" w:color="auto"/>
      </w:divBdr>
    </w:div>
    <w:div w:id="1338777092">
      <w:bodyDiv w:val="1"/>
      <w:marLeft w:val="0"/>
      <w:marRight w:val="0"/>
      <w:marTop w:val="0"/>
      <w:marBottom w:val="0"/>
      <w:divBdr>
        <w:top w:val="none" w:sz="0" w:space="0" w:color="auto"/>
        <w:left w:val="none" w:sz="0" w:space="0" w:color="auto"/>
        <w:bottom w:val="none" w:sz="0" w:space="0" w:color="auto"/>
        <w:right w:val="none" w:sz="0" w:space="0" w:color="auto"/>
      </w:divBdr>
    </w:div>
    <w:div w:id="1410039028">
      <w:bodyDiv w:val="1"/>
      <w:marLeft w:val="0"/>
      <w:marRight w:val="0"/>
      <w:marTop w:val="0"/>
      <w:marBottom w:val="0"/>
      <w:divBdr>
        <w:top w:val="none" w:sz="0" w:space="0" w:color="auto"/>
        <w:left w:val="none" w:sz="0" w:space="0" w:color="auto"/>
        <w:bottom w:val="none" w:sz="0" w:space="0" w:color="auto"/>
        <w:right w:val="none" w:sz="0" w:space="0" w:color="auto"/>
      </w:divBdr>
    </w:div>
    <w:div w:id="1637106936">
      <w:bodyDiv w:val="1"/>
      <w:marLeft w:val="0"/>
      <w:marRight w:val="0"/>
      <w:marTop w:val="0"/>
      <w:marBottom w:val="0"/>
      <w:divBdr>
        <w:top w:val="none" w:sz="0" w:space="0" w:color="auto"/>
        <w:left w:val="none" w:sz="0" w:space="0" w:color="auto"/>
        <w:bottom w:val="none" w:sz="0" w:space="0" w:color="auto"/>
        <w:right w:val="none" w:sz="0" w:space="0" w:color="auto"/>
      </w:divBdr>
    </w:div>
    <w:div w:id="1649673141">
      <w:bodyDiv w:val="1"/>
      <w:marLeft w:val="0"/>
      <w:marRight w:val="0"/>
      <w:marTop w:val="0"/>
      <w:marBottom w:val="0"/>
      <w:divBdr>
        <w:top w:val="none" w:sz="0" w:space="0" w:color="auto"/>
        <w:left w:val="none" w:sz="0" w:space="0" w:color="auto"/>
        <w:bottom w:val="none" w:sz="0" w:space="0" w:color="auto"/>
        <w:right w:val="none" w:sz="0" w:space="0" w:color="auto"/>
      </w:divBdr>
    </w:div>
    <w:div w:id="181917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0CA32-F1AC-4361-A991-73AE853DC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16</Pages>
  <Words>5074</Words>
  <Characters>32204</Characters>
  <Application>Microsoft Office Word</Application>
  <DocSecurity>0</DocSecurity>
  <Lines>268</Lines>
  <Paragraphs>74</Paragraphs>
  <ScaleCrop>false</ScaleCrop>
  <HeadingPairs>
    <vt:vector size="2" baseType="variant">
      <vt:variant>
        <vt:lpstr>Title</vt:lpstr>
      </vt:variant>
      <vt:variant>
        <vt:i4>1</vt:i4>
      </vt:variant>
    </vt:vector>
  </HeadingPairs>
  <TitlesOfParts>
    <vt:vector size="1" baseType="lpstr">
      <vt:lpstr>Guide for Review of Homeless Management Information Systems Administration</vt:lpstr>
    </vt:vector>
  </TitlesOfParts>
  <Company>Housing and Urban Development</Company>
  <LinksUpToDate>false</LinksUpToDate>
  <CharactersWithSpaces>37204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for Review of Homeless Management Information Systems Administration</dc:title>
  <dc:creator>Owner</dc:creator>
  <cp:lastModifiedBy>Maguire, Deirdre</cp:lastModifiedBy>
  <cp:revision>13</cp:revision>
  <cp:lastPrinted>2016-06-01T17:49:00Z</cp:lastPrinted>
  <dcterms:created xsi:type="dcterms:W3CDTF">2016-12-02T12:15:00Z</dcterms:created>
  <dcterms:modified xsi:type="dcterms:W3CDTF">2017-02-27T12:50:00Z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