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6F" w:rsidRDefault="00047E11" w:rsidP="00904B12">
      <w:bookmarkStart w:id="0" w:name="_GoBack"/>
      <w:bookmarkEnd w:id="0"/>
      <w:r>
        <w:t xml:space="preserve">HUD </w:t>
      </w:r>
      <w:r w:rsidR="00515136">
        <w:t>OGC, Assisted Housing Division</w:t>
      </w:r>
    </w:p>
    <w:p w:rsidR="00904B12" w:rsidRDefault="00904B12" w:rsidP="006A12A5">
      <w:pPr>
        <w:jc w:val="center"/>
      </w:pPr>
    </w:p>
    <w:p w:rsidR="006A12A5" w:rsidRDefault="00672598" w:rsidP="006A12A5">
      <w:pPr>
        <w:jc w:val="center"/>
        <w:rPr>
          <w:u w:val="single"/>
        </w:rPr>
      </w:pPr>
      <w:r>
        <w:rPr>
          <w:u w:val="single"/>
        </w:rPr>
        <w:t>Table</w:t>
      </w:r>
      <w:r w:rsidR="006A12A5">
        <w:rPr>
          <w:u w:val="single"/>
        </w:rPr>
        <w:t xml:space="preserve"> Illustrating </w:t>
      </w:r>
      <w:r w:rsidR="009E106C" w:rsidRPr="00085DA8">
        <w:rPr>
          <w:u w:val="single"/>
        </w:rPr>
        <w:t>Original Section 8 HAP Contracts by Contract</w:t>
      </w:r>
    </w:p>
    <w:p w:rsidR="009E106C" w:rsidRPr="00085DA8" w:rsidRDefault="009E106C" w:rsidP="006A12A5">
      <w:pPr>
        <w:jc w:val="center"/>
        <w:rPr>
          <w:u w:val="single"/>
        </w:rPr>
      </w:pPr>
      <w:r w:rsidRPr="00085DA8">
        <w:rPr>
          <w:u w:val="single"/>
        </w:rPr>
        <w:t xml:space="preserve"> Type Requiring a Residual Receipts Account</w:t>
      </w:r>
    </w:p>
    <w:p w:rsidR="00BA3F77" w:rsidRDefault="00BA3F77" w:rsidP="00A36CFC"/>
    <w:p w:rsidR="009E106C" w:rsidRDefault="009E106C" w:rsidP="00A36CFC"/>
    <w:p w:rsidR="00BA3F77" w:rsidRDefault="00BA3F77" w:rsidP="00A36CFC">
      <w:pPr>
        <w:pStyle w:val="ListParagraph"/>
        <w:numPr>
          <w:ilvl w:val="0"/>
          <w:numId w:val="1"/>
        </w:numPr>
      </w:pPr>
      <w:r>
        <w:t xml:space="preserve">The section 8 HAP contract type is normally identified </w:t>
      </w:r>
      <w:r w:rsidR="006A12A5">
        <w:t xml:space="preserve">at the top of Page 1 of Part I and Part II of the original HAP contract </w:t>
      </w:r>
      <w:r>
        <w:t xml:space="preserve">by </w:t>
      </w:r>
      <w:r w:rsidR="006A12A5">
        <w:t xml:space="preserve">both the section 8 program name (e.g., New Construction) and the </w:t>
      </w:r>
      <w:r>
        <w:t xml:space="preserve">regulatory part </w:t>
      </w:r>
      <w:r w:rsidR="006A12A5">
        <w:t xml:space="preserve">in Chapter VIII of Title 24 of the Code of Federal Regulations under which the </w:t>
      </w:r>
      <w:r>
        <w:t>contract was issued</w:t>
      </w:r>
      <w:r w:rsidR="006A12A5">
        <w:t xml:space="preserve"> (e.g., 24 CFR Part 880)</w:t>
      </w:r>
      <w:r>
        <w:t>.</w:t>
      </w:r>
    </w:p>
    <w:p w:rsidR="00BA3F77" w:rsidRDefault="00BA3F77" w:rsidP="00BA3F77">
      <w:pPr>
        <w:pStyle w:val="ListParagraph"/>
      </w:pPr>
    </w:p>
    <w:p w:rsidR="00C57A64" w:rsidRDefault="00A36CFC" w:rsidP="00A36CFC">
      <w:pPr>
        <w:pStyle w:val="ListParagraph"/>
        <w:numPr>
          <w:ilvl w:val="0"/>
          <w:numId w:val="1"/>
        </w:numPr>
      </w:pPr>
      <w:r>
        <w:t xml:space="preserve">As a general rule, only new regulation section 8 HAP contracts contain a residual receipts </w:t>
      </w:r>
      <w:r w:rsidR="00C4647E">
        <w:t xml:space="preserve">account </w:t>
      </w:r>
      <w:r>
        <w:t>requirement. A new regulation section 8 HAP contract is an original section 8 HAP contract issued under Part 880, 881, 883, or 885</w:t>
      </w:r>
      <w:r w:rsidR="001122C1">
        <w:t xml:space="preserve"> </w:t>
      </w:r>
      <w:r>
        <w:t xml:space="preserve">that contains a </w:t>
      </w:r>
      <w:r w:rsidR="00904B12">
        <w:t>section</w:t>
      </w:r>
      <w:r w:rsidR="006A12A5">
        <w:t xml:space="preserve"> captioned</w:t>
      </w:r>
      <w:r>
        <w:t xml:space="preserve"> “</w:t>
      </w:r>
      <w:r w:rsidR="006A12A5">
        <w:t>Financial Requirements,</w:t>
      </w:r>
      <w:r>
        <w:t>”</w:t>
      </w:r>
      <w:r w:rsidR="006A12A5">
        <w:t xml:space="preserve"> usually located in section 2.6 </w:t>
      </w:r>
      <w:r w:rsidR="00904B12">
        <w:t>of the contract.  This section</w:t>
      </w:r>
      <w:r w:rsidR="006773E0">
        <w:t xml:space="preserve"> contains a provision</w:t>
      </w:r>
      <w:r w:rsidR="001C6071">
        <w:t xml:space="preserve">, usually </w:t>
      </w:r>
      <w:r w:rsidR="00BA3F77">
        <w:t xml:space="preserve">in </w:t>
      </w:r>
      <w:r w:rsidR="001C6071">
        <w:t>section 2.6(b),</w:t>
      </w:r>
      <w:r w:rsidR="006773E0">
        <w:t xml:space="preserve"> authorizing HUD (</w:t>
      </w:r>
      <w:r w:rsidR="00904A82">
        <w:t>the HFA, for Part 883 contracts</w:t>
      </w:r>
      <w:r w:rsidR="006773E0">
        <w:t>) to require a residual receipts account</w:t>
      </w:r>
      <w:r w:rsidR="00BA3F77">
        <w:t xml:space="preserve"> </w:t>
      </w:r>
      <w:r w:rsidR="009E106C">
        <w:t>when the project produces surplus</w:t>
      </w:r>
      <w:r w:rsidR="00BA3F77">
        <w:t xml:space="preserve"> project funds</w:t>
      </w:r>
      <w:r w:rsidR="001C6071">
        <w:t>.  As illustrated in the chart</w:t>
      </w:r>
      <w:r w:rsidR="00904A82">
        <w:t xml:space="preserve"> below</w:t>
      </w:r>
      <w:r w:rsidR="001C6071">
        <w:t xml:space="preserve">, there is a corresponding </w:t>
      </w:r>
      <w:r w:rsidR="00904A82">
        <w:t xml:space="preserve">regulatory </w:t>
      </w:r>
      <w:r w:rsidR="001C6071">
        <w:t>provision for HAP contracts issued under new Part 880, 881, and 883</w:t>
      </w:r>
      <w:r w:rsidR="00672598">
        <w:t>.  Note that t</w:t>
      </w:r>
      <w:r w:rsidR="00904B12">
        <w:t xml:space="preserve">here is no corresponding </w:t>
      </w:r>
      <w:r w:rsidR="00904B12" w:rsidRPr="00047E11">
        <w:rPr>
          <w:u w:val="single"/>
        </w:rPr>
        <w:t>regulatory provision</w:t>
      </w:r>
      <w:r w:rsidR="00904B12">
        <w:t xml:space="preserve"> for contracts issued under </w:t>
      </w:r>
      <w:r w:rsidR="001C6071">
        <w:t xml:space="preserve">Part 885, which </w:t>
      </w:r>
      <w:r w:rsidR="006A12A5">
        <w:t xml:space="preserve">governs 202/8 projects, and which </w:t>
      </w:r>
      <w:r w:rsidR="001C6071">
        <w:t xml:space="preserve">was moved to Part 891 in 1996.  </w:t>
      </w:r>
      <w:r w:rsidR="00672598">
        <w:t>Nonetheless,</w:t>
      </w:r>
      <w:r w:rsidR="001C6071">
        <w:t xml:space="preserve"> the </w:t>
      </w:r>
      <w:r w:rsidR="001C6071" w:rsidRPr="00047E11">
        <w:rPr>
          <w:u w:val="single"/>
        </w:rPr>
        <w:t>contract provision</w:t>
      </w:r>
      <w:r w:rsidR="001C6071">
        <w:t xml:space="preserve"> authorizing the requirement of a residual receipts account </w:t>
      </w:r>
      <w:r w:rsidR="00904B12">
        <w:t xml:space="preserve">(usually located in section 2.6) </w:t>
      </w:r>
      <w:r w:rsidR="001C6071">
        <w:t>applies</w:t>
      </w:r>
      <w:r w:rsidR="00904B12">
        <w:t xml:space="preserve"> on its own force</w:t>
      </w:r>
      <w:r w:rsidR="00672598">
        <w:t xml:space="preserve"> (i.e., without any regulatory backing)</w:t>
      </w:r>
      <w:r w:rsidR="001C6071">
        <w:t>.</w:t>
      </w:r>
    </w:p>
    <w:p w:rsidR="001C6071" w:rsidRDefault="001C6071" w:rsidP="001C6071">
      <w:pPr>
        <w:pStyle w:val="ListParagraph"/>
      </w:pPr>
    </w:p>
    <w:p w:rsidR="000C7CF5" w:rsidRDefault="001C6071" w:rsidP="00A36CFC">
      <w:pPr>
        <w:pStyle w:val="ListParagraph"/>
        <w:numPr>
          <w:ilvl w:val="0"/>
          <w:numId w:val="1"/>
        </w:numPr>
      </w:pPr>
      <w:r>
        <w:t xml:space="preserve">In addition to containing a </w:t>
      </w:r>
      <w:r w:rsidR="006A12A5">
        <w:t>provision captioned</w:t>
      </w:r>
      <w:r>
        <w:t xml:space="preserve"> “Financial Requirements”</w:t>
      </w:r>
      <w:r w:rsidR="00904B12">
        <w:t xml:space="preserve"> </w:t>
      </w:r>
      <w:r w:rsidR="003A47A0">
        <w:t xml:space="preserve">usually located </w:t>
      </w:r>
      <w:proofErr w:type="gramStart"/>
      <w:r w:rsidR="003A47A0">
        <w:t>in</w:t>
      </w:r>
      <w:proofErr w:type="gramEnd"/>
      <w:r w:rsidR="003A47A0">
        <w:t xml:space="preserve"> section 2.6,</w:t>
      </w:r>
      <w:r>
        <w:t xml:space="preserve"> new regulation HAP contracts can almost always be identified by a date of August 1980 or after printed in parenthesis beside the HUD form number, usually located in the lower right-hand corner of each page of the contract (e.g., “</w:t>
      </w:r>
      <w:r w:rsidR="000C7CF5">
        <w:t>HUD-52522B (8-80)”).</w:t>
      </w:r>
    </w:p>
    <w:p w:rsidR="000C7CF5" w:rsidRDefault="000C7CF5" w:rsidP="000C7CF5">
      <w:pPr>
        <w:pStyle w:val="ListParagraph"/>
      </w:pPr>
    </w:p>
    <w:p w:rsidR="00C45BAB" w:rsidRDefault="000C7CF5" w:rsidP="00C45BAB">
      <w:pPr>
        <w:pStyle w:val="ListParagraph"/>
        <w:numPr>
          <w:ilvl w:val="0"/>
          <w:numId w:val="1"/>
        </w:numPr>
      </w:pPr>
      <w:r>
        <w:t xml:space="preserve">The requirement for a residual receipts account in new regulation section 8 HAP contracts does not apply if the project is a “small project” or a “partially-assisted project,” as defined in 24 CFR </w:t>
      </w:r>
      <w:r>
        <w:rPr>
          <w:rFonts w:ascii="Vrinda" w:hAnsi="Vrinda" w:cs="Vrinda"/>
        </w:rPr>
        <w:t>§</w:t>
      </w:r>
      <w:r w:rsidR="00BA3F77">
        <w:rPr>
          <w:rFonts w:ascii="Vrinda" w:hAnsi="Vrinda" w:cs="Vrinda"/>
        </w:rPr>
        <w:t>§</w:t>
      </w:r>
      <w:r w:rsidR="00BA3F77">
        <w:t xml:space="preserve"> 880.201,</w:t>
      </w:r>
      <w:r>
        <w:t xml:space="preserve"> 881.201, and 883.302 of the new regulatio</w:t>
      </w:r>
      <w:r w:rsidR="00BA3F77">
        <w:t xml:space="preserve">ns, and as designated </w:t>
      </w:r>
      <w:r w:rsidR="003A47A0">
        <w:t xml:space="preserve">by a </w:t>
      </w:r>
      <w:r w:rsidR="009802B6">
        <w:t xml:space="preserve">mark in the space provided </w:t>
      </w:r>
      <w:r w:rsidR="00BA3F77">
        <w:t xml:space="preserve">usually </w:t>
      </w:r>
      <w:r w:rsidR="009802B6">
        <w:t xml:space="preserve">at the top of Page 1 of Part I of the HAP contract.  </w:t>
      </w:r>
      <w:r w:rsidR="003623CD">
        <w:t xml:space="preserve">See 24 CFR </w:t>
      </w:r>
      <w:r w:rsidR="003623CD">
        <w:rPr>
          <w:rFonts w:ascii="Vrinda" w:hAnsi="Vrinda" w:cs="Vrinda"/>
        </w:rPr>
        <w:t>§§</w:t>
      </w:r>
      <w:r w:rsidR="003623CD">
        <w:t xml:space="preserve"> 880.205(f), 881.205(f), and 883.306</w:t>
      </w:r>
      <w:r w:rsidR="00BA3F77">
        <w:t xml:space="preserve">(f) (exempting owners of such projects from any section 8 limitation on distributions). </w:t>
      </w:r>
      <w:r w:rsidR="009802B6">
        <w:t xml:space="preserve">Nor does it apply to “previously HUD-owned” </w:t>
      </w:r>
      <w:r w:rsidR="00BA3F77">
        <w:t xml:space="preserve">projects, as designated </w:t>
      </w:r>
      <w:r w:rsidR="003A47A0">
        <w:t xml:space="preserve">by a </w:t>
      </w:r>
      <w:r w:rsidR="009802B6">
        <w:t xml:space="preserve">mark in the space provided </w:t>
      </w:r>
      <w:r w:rsidR="00BA3F77">
        <w:t xml:space="preserve">usually </w:t>
      </w:r>
      <w:r w:rsidR="009802B6">
        <w:t>at the top of Page 1 of Part II of the HAP contract.</w:t>
      </w:r>
      <w:r w:rsidR="009E106C">
        <w:t xml:space="preserve">  These exclusions are normally stated in section 2.6(b) of new regulation HAP contracts.</w:t>
      </w:r>
    </w:p>
    <w:p w:rsidR="00C45BAB" w:rsidRDefault="00C45BAB" w:rsidP="00C45BAB">
      <w:pPr>
        <w:pStyle w:val="ListParagraph"/>
      </w:pPr>
    </w:p>
    <w:p w:rsidR="009E106C" w:rsidRDefault="001A1303" w:rsidP="00C45BAB">
      <w:pPr>
        <w:pStyle w:val="ListParagraph"/>
        <w:numPr>
          <w:ilvl w:val="0"/>
          <w:numId w:val="1"/>
        </w:numPr>
      </w:pPr>
      <w:r>
        <w:t xml:space="preserve">Neither the old regulations </w:t>
      </w:r>
      <w:r w:rsidR="00672598">
        <w:t xml:space="preserve">(which are no longer printed in the Code of Federal Regulations) </w:t>
      </w:r>
      <w:r>
        <w:t>nor the</w:t>
      </w:r>
      <w:r w:rsidR="00C45BAB">
        <w:t xml:space="preserve"> forms for old regulation</w:t>
      </w:r>
      <w:r>
        <w:t xml:space="preserve"> section 8 HAP contracts </w:t>
      </w:r>
      <w:r w:rsidR="00C45BAB">
        <w:t xml:space="preserve">contain a residual receipts </w:t>
      </w:r>
      <w:r w:rsidR="00C4647E">
        <w:t xml:space="preserve">account </w:t>
      </w:r>
      <w:r w:rsidR="00C45BAB">
        <w:t>requirement</w:t>
      </w:r>
      <w:r w:rsidR="00A8357C">
        <w:t xml:space="preserve">.  </w:t>
      </w:r>
      <w:r w:rsidR="00C8325F">
        <w:t xml:space="preserve">Thus, as a general rule, old regulation HAP contracts do not contain a residual receipts account requirement. </w:t>
      </w:r>
      <w:r w:rsidR="00A8357C">
        <w:t xml:space="preserve">Unless the AHAP or HAP contract was amended to include a limitation on distributions, as authorized pursuant to </w:t>
      </w:r>
      <w:r w:rsidR="009E106C">
        <w:t xml:space="preserve">24 CFR </w:t>
      </w:r>
      <w:r w:rsidR="009E106C" w:rsidRPr="00C45BAB">
        <w:rPr>
          <w:rFonts w:ascii="Vrinda" w:hAnsi="Vrinda" w:cs="Vrinda"/>
        </w:rPr>
        <w:t>§§</w:t>
      </w:r>
      <w:r w:rsidR="009E106C">
        <w:t xml:space="preserve"> 880.104(b)(2), 881.104(b)(2)</w:t>
      </w:r>
      <w:r w:rsidR="00C8325F">
        <w:t>, or 883.105(b)(2)</w:t>
      </w:r>
      <w:r w:rsidR="00A8357C">
        <w:t xml:space="preserve"> of the new regulations, old reg</w:t>
      </w:r>
      <w:r w:rsidR="00C8325F">
        <w:t>ulation</w:t>
      </w:r>
      <w:r w:rsidR="00A8357C">
        <w:t xml:space="preserve"> projects are not subject to a</w:t>
      </w:r>
      <w:r w:rsidR="00C45BAB">
        <w:t xml:space="preserve">  </w:t>
      </w:r>
      <w:r w:rsidR="00A8357C">
        <w:t xml:space="preserve">residual receipts </w:t>
      </w:r>
      <w:r w:rsidR="00C4647E">
        <w:t xml:space="preserve">account </w:t>
      </w:r>
      <w:r w:rsidR="00A8357C">
        <w:t xml:space="preserve">requirement.  Although such </w:t>
      </w:r>
      <w:r w:rsidR="00A8357C">
        <w:lastRenderedPageBreak/>
        <w:t>amendments were extremely rare, t</w:t>
      </w:r>
      <w:r w:rsidR="00C45BAB">
        <w:t xml:space="preserve">he HAP contract </w:t>
      </w:r>
      <w:r w:rsidR="006A12A5">
        <w:t>and AHAP</w:t>
      </w:r>
      <w:r w:rsidR="00C45BAB">
        <w:t xml:space="preserve"> must be examined to </w:t>
      </w:r>
      <w:r w:rsidR="00672598">
        <w:t xml:space="preserve">determine definitely whether either instrument was amended to impose a limitation on distributions.  If so, then a residual receipts account requirement is implicit. </w:t>
      </w:r>
    </w:p>
    <w:p w:rsidR="00904B12" w:rsidRDefault="00904B12" w:rsidP="00904B12">
      <w:pPr>
        <w:pStyle w:val="ListParagraph"/>
      </w:pPr>
    </w:p>
    <w:p w:rsidR="003A47A0" w:rsidRDefault="003A47A0" w:rsidP="003A47A0">
      <w:pPr>
        <w:pStyle w:val="ListParagraph"/>
        <w:numPr>
          <w:ilvl w:val="0"/>
          <w:numId w:val="1"/>
        </w:numPr>
      </w:pPr>
      <w:r>
        <w:t>There is no residual receipts account requirement in the governing regulations for the remaining section 8 HAP contract types: Section 515/8 contracts (24 CFR Part 884), Loan Management Set-Aside contracts (24 CFR Part 886 Subpart A), Property Disposition contracts (24 CFR Part 886 Subpart C), and RAD HAP contracts (24 CFR Part 880</w:t>
      </w:r>
      <w:r w:rsidR="00056E92">
        <w:t xml:space="preserve">, </w:t>
      </w:r>
      <w:r w:rsidR="0020066B" w:rsidRPr="00734E95">
        <w:t>in effect as of November 5, 1979 as marked up in Notice PIH 2012-13 (HA), REV-1, Appendix I</w:t>
      </w:r>
      <w:r w:rsidR="0020066B">
        <w:t>).</w:t>
      </w:r>
      <w:r w:rsidR="00D46BDC">
        <w:t xml:space="preserve"> In rare cases, HUD staff attached a rider or amendment to the</w:t>
      </w:r>
      <w:r w:rsidR="00F23540">
        <w:t xml:space="preserve"> </w:t>
      </w:r>
      <w:r w:rsidR="00D46BDC">
        <w:t xml:space="preserve">HAP contract with the owner’s knowledge and consent that imposes a residual receipts requirement.  </w:t>
      </w:r>
      <w:r w:rsidR="00F23540">
        <w:t xml:space="preserve">(However, this never occurs in the case of RAD HAP contracts.) </w:t>
      </w:r>
      <w:r w:rsidR="00D46BDC">
        <w:t xml:space="preserve">In these instances, the project </w:t>
      </w:r>
      <w:r w:rsidR="00642377">
        <w:t>i</w:t>
      </w:r>
      <w:r w:rsidR="00D46BDC">
        <w:t xml:space="preserve">s subject to a residual receipts account requirement, even though the contract rider or amendment </w:t>
      </w:r>
      <w:r w:rsidR="00F23540">
        <w:t>requiring a residual receipts account</w:t>
      </w:r>
      <w:r w:rsidR="00D46BDC">
        <w:t xml:space="preserve"> lacks a corresponding regulatory provision.</w:t>
      </w:r>
    </w:p>
    <w:p w:rsidR="003C012E" w:rsidRDefault="003C012E" w:rsidP="00047E11">
      <w:pPr>
        <w:pStyle w:val="ListParagraph"/>
      </w:pPr>
    </w:p>
    <w:p w:rsidR="003C012E" w:rsidRDefault="003C012E" w:rsidP="00047E11">
      <w:pPr>
        <w:pStyle w:val="ListParagraph"/>
      </w:pPr>
    </w:p>
    <w:p w:rsidR="00C8325F" w:rsidRDefault="00C8325F" w:rsidP="00C8325F">
      <w:pPr>
        <w:pStyle w:val="ListParagraph"/>
      </w:pPr>
    </w:p>
    <w:p w:rsidR="00956C49" w:rsidRDefault="00956C49" w:rsidP="00C8325F">
      <w:pPr>
        <w:pStyle w:val="ListParagraph"/>
      </w:pPr>
      <w:r>
        <w:t xml:space="preserve">A chart </w:t>
      </w:r>
      <w:r w:rsidR="003C012E">
        <w:t>is provided on the following page</w:t>
      </w:r>
      <w:r>
        <w:t xml:space="preserve"> that identifies </w:t>
      </w:r>
      <w:r w:rsidRPr="00047E11">
        <w:rPr>
          <w:i/>
        </w:rPr>
        <w:t>in the most general of terms</w:t>
      </w:r>
      <w:r>
        <w:t xml:space="preserve"> the types of section 8 HAP contracts that typically contain a residual receipts account requirement.  However, because there are many exceptions (as discussed above), to the</w:t>
      </w:r>
      <w:r w:rsidR="003C012E">
        <w:t>se</w:t>
      </w:r>
      <w:r>
        <w:t xml:space="preserve"> general </w:t>
      </w:r>
      <w:r w:rsidR="003C012E">
        <w:t>terms and guidelines</w:t>
      </w:r>
      <w:r>
        <w:t xml:space="preserve">, HUD staff are very strongly </w:t>
      </w:r>
      <w:r w:rsidR="003C012E">
        <w:t>cautioned to use the</w:t>
      </w:r>
      <w:r>
        <w:t xml:space="preserve"> chart only as a general rule of thumb and to analyze the question of whether the section 8 HAP contract imposes a residual receipts account requirement based on the above narrative</w:t>
      </w:r>
      <w:r w:rsidR="00512EFA">
        <w:t>, not solely on the chart</w:t>
      </w:r>
      <w:r>
        <w:t>.</w:t>
      </w: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3A47A0">
      <w:pPr>
        <w:pStyle w:val="ListParagraph"/>
      </w:pPr>
    </w:p>
    <w:p w:rsidR="005F0906" w:rsidRDefault="005F0906" w:rsidP="00512EFA"/>
    <w:tbl>
      <w:tblPr>
        <w:tblStyle w:val="TableGrid"/>
        <w:tblpPr w:leftFromText="180" w:rightFromText="180" w:vertAnchor="page" w:horzAnchor="margin" w:tblpY="5281"/>
        <w:tblW w:w="10056" w:type="dxa"/>
        <w:tblLook w:val="04A0" w:firstRow="1" w:lastRow="0" w:firstColumn="1" w:lastColumn="0" w:noHBand="0" w:noVBand="1"/>
      </w:tblPr>
      <w:tblGrid>
        <w:gridCol w:w="3352"/>
        <w:gridCol w:w="3352"/>
        <w:gridCol w:w="3352"/>
      </w:tblGrid>
      <w:tr w:rsidR="005F0906" w:rsidRPr="0080502E" w:rsidTr="005F0906">
        <w:trPr>
          <w:trHeight w:val="1433"/>
        </w:trPr>
        <w:tc>
          <w:tcPr>
            <w:tcW w:w="3352" w:type="dxa"/>
          </w:tcPr>
          <w:p w:rsidR="005F0906" w:rsidRPr="0080502E" w:rsidRDefault="005F0906" w:rsidP="005F0906">
            <w:pPr>
              <w:rPr>
                <w:b/>
                <w:sz w:val="28"/>
                <w:szCs w:val="28"/>
              </w:rPr>
            </w:pPr>
            <w:r w:rsidRPr="0080502E">
              <w:rPr>
                <w:b/>
                <w:sz w:val="28"/>
                <w:szCs w:val="28"/>
              </w:rPr>
              <w:lastRenderedPageBreak/>
              <w:t>Section 8 HAP Contract Type</w:t>
            </w:r>
          </w:p>
        </w:tc>
        <w:tc>
          <w:tcPr>
            <w:tcW w:w="3352" w:type="dxa"/>
          </w:tcPr>
          <w:p w:rsidR="005F0906" w:rsidRPr="0080502E" w:rsidRDefault="005F0906" w:rsidP="005F0906">
            <w:pPr>
              <w:rPr>
                <w:b/>
                <w:sz w:val="28"/>
                <w:szCs w:val="28"/>
              </w:rPr>
            </w:pPr>
            <w:r w:rsidRPr="0080502E">
              <w:rPr>
                <w:b/>
                <w:sz w:val="28"/>
                <w:szCs w:val="28"/>
              </w:rPr>
              <w:t>Governing Section 8 Regulations</w:t>
            </w:r>
          </w:p>
        </w:tc>
        <w:tc>
          <w:tcPr>
            <w:tcW w:w="3352" w:type="dxa"/>
          </w:tcPr>
          <w:p w:rsidR="005F0906" w:rsidRPr="0080502E" w:rsidRDefault="005F0906" w:rsidP="005F0906">
            <w:pPr>
              <w:rPr>
                <w:b/>
                <w:sz w:val="28"/>
                <w:szCs w:val="28"/>
              </w:rPr>
            </w:pPr>
            <w:r w:rsidRPr="0080502E">
              <w:rPr>
                <w:b/>
                <w:sz w:val="28"/>
                <w:szCs w:val="28"/>
              </w:rPr>
              <w:t>Residual Receipts Account Requirement?</w:t>
            </w:r>
          </w:p>
        </w:tc>
      </w:tr>
      <w:tr w:rsidR="005F0906" w:rsidRPr="0080502E" w:rsidTr="005F0906">
        <w:trPr>
          <w:trHeight w:val="765"/>
        </w:trPr>
        <w:tc>
          <w:tcPr>
            <w:tcW w:w="3352" w:type="dxa"/>
          </w:tcPr>
          <w:p w:rsidR="005F0906" w:rsidRPr="0080502E" w:rsidRDefault="005F0906" w:rsidP="005F0906">
            <w:r w:rsidRPr="0080502E">
              <w:t>Old Regulation New Construction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24 CFR Part 880 in effect before November 5, 1979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 xml:space="preserve">No, Unless (1) the AHAP was executed before November 5, 1979; and (2) the AHAP or HAP contract was amended pursuant to 24 CFR </w:t>
            </w:r>
            <w:r w:rsidRPr="0080502E">
              <w:rPr>
                <w:rFonts w:ascii="Vrinda" w:hAnsi="Vrinda" w:cs="Vrinda"/>
              </w:rPr>
              <w:t>§</w:t>
            </w:r>
            <w:r w:rsidRPr="0080502E">
              <w:t xml:space="preserve"> 880.104(b)(2) to include a limitation on distributions</w:t>
            </w:r>
          </w:p>
        </w:tc>
      </w:tr>
      <w:tr w:rsidR="005F0906" w:rsidRPr="0080502E" w:rsidTr="005F0906">
        <w:trPr>
          <w:trHeight w:val="765"/>
        </w:trPr>
        <w:tc>
          <w:tcPr>
            <w:tcW w:w="3352" w:type="dxa"/>
          </w:tcPr>
          <w:p w:rsidR="005F0906" w:rsidRPr="0080502E" w:rsidRDefault="005F0906" w:rsidP="005F0906">
            <w:r w:rsidRPr="0080502E">
              <w:t>Old Regulation Substantial Rehabilitation</w:t>
            </w:r>
          </w:p>
          <w:p w:rsidR="005F0906" w:rsidRPr="0080502E" w:rsidRDefault="005F0906" w:rsidP="005F0906"/>
        </w:tc>
        <w:tc>
          <w:tcPr>
            <w:tcW w:w="3352" w:type="dxa"/>
          </w:tcPr>
          <w:p w:rsidR="005F0906" w:rsidRPr="0080502E" w:rsidRDefault="005F0906" w:rsidP="005F0906">
            <w:r w:rsidRPr="0080502E">
              <w:t>24 CFR Part 881 in effect before February 20, 1980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 xml:space="preserve">No,  Unless (1) the AHAP was executed before February 20, 1980; and (2) the AHAP or HAP contract was amended pursuant to 24 CFR </w:t>
            </w:r>
            <w:r w:rsidRPr="0080502E">
              <w:rPr>
                <w:rFonts w:ascii="Vrinda" w:hAnsi="Vrinda" w:cs="Vrinda"/>
              </w:rPr>
              <w:t>§</w:t>
            </w:r>
            <w:r w:rsidRPr="0080502E">
              <w:t xml:space="preserve"> 881.104(b)(2) to include a limitation on distributions</w:t>
            </w:r>
          </w:p>
        </w:tc>
      </w:tr>
      <w:tr w:rsidR="005F0906" w:rsidRPr="0080502E" w:rsidTr="005F0906">
        <w:trPr>
          <w:trHeight w:val="765"/>
        </w:trPr>
        <w:tc>
          <w:tcPr>
            <w:tcW w:w="3352" w:type="dxa"/>
          </w:tcPr>
          <w:p w:rsidR="005F0906" w:rsidRPr="0080502E" w:rsidRDefault="005F0906" w:rsidP="005F0906">
            <w:r w:rsidRPr="0080502E">
              <w:t>Old Regulation State Agency Program for New Construction or Substantial Rehabilitation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24 CFR Part 883 in effect before February 29, 1980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 xml:space="preserve">No,  Unless (1) the AHAP was executed before February 29, 1980; and (2) the AHAP or HAP contract was amended pursuant to 24 CFR </w:t>
            </w:r>
            <w:r w:rsidRPr="0080502E">
              <w:rPr>
                <w:rFonts w:ascii="Vrinda" w:hAnsi="Vrinda" w:cs="Vrinda"/>
              </w:rPr>
              <w:t>§</w:t>
            </w:r>
            <w:r w:rsidRPr="0080502E">
              <w:t xml:space="preserve"> 883.104(b)(2) to include a limitation on distributions</w:t>
            </w:r>
          </w:p>
        </w:tc>
      </w:tr>
      <w:tr w:rsidR="005F0906" w:rsidRPr="0080502E" w:rsidTr="005F0906">
        <w:trPr>
          <w:trHeight w:val="765"/>
        </w:trPr>
        <w:tc>
          <w:tcPr>
            <w:tcW w:w="3352" w:type="dxa"/>
          </w:tcPr>
          <w:p w:rsidR="005F0906" w:rsidRPr="0080502E" w:rsidRDefault="005F0906" w:rsidP="005F0906">
            <w:r w:rsidRPr="0080502E">
              <w:t>Old Regulation 202/8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24 CFR Part 885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No</w:t>
            </w:r>
          </w:p>
        </w:tc>
      </w:tr>
      <w:tr w:rsidR="005F0906" w:rsidRPr="0080502E" w:rsidTr="005F0906">
        <w:trPr>
          <w:trHeight w:val="765"/>
        </w:trPr>
        <w:tc>
          <w:tcPr>
            <w:tcW w:w="3352" w:type="dxa"/>
          </w:tcPr>
          <w:p w:rsidR="005F0906" w:rsidRPr="0080502E" w:rsidRDefault="005F0906" w:rsidP="005F0906">
            <w:r w:rsidRPr="0080502E">
              <w:t>New Regulation New Construction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 xml:space="preserve">24 CFR Part 880 in </w:t>
            </w:r>
            <w:r>
              <w:t>effect as of November 5, 1979 and</w:t>
            </w:r>
            <w:r w:rsidRPr="0080502E">
              <w:t xml:space="preserve"> after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Yes</w:t>
            </w:r>
          </w:p>
          <w:p w:rsidR="005F0906" w:rsidRPr="0080502E" w:rsidRDefault="005F0906" w:rsidP="005F0906">
            <w:pPr>
              <w:numPr>
                <w:ilvl w:val="0"/>
                <w:numId w:val="3"/>
              </w:numPr>
              <w:contextualSpacing/>
            </w:pPr>
            <w:r w:rsidRPr="0080502E">
              <w:t xml:space="preserve">24 CFR </w:t>
            </w:r>
            <w:r w:rsidRPr="0080502E">
              <w:rPr>
                <w:rFonts w:ascii="Vrinda" w:hAnsi="Vrinda" w:cs="Vrinda"/>
              </w:rPr>
              <w:t>§</w:t>
            </w:r>
            <w:r w:rsidRPr="0080502E">
              <w:t xml:space="preserve"> 880.205(e)</w:t>
            </w:r>
          </w:p>
          <w:p w:rsidR="005F0906" w:rsidRPr="0080502E" w:rsidRDefault="005F0906" w:rsidP="005F0906">
            <w:pPr>
              <w:numPr>
                <w:ilvl w:val="0"/>
                <w:numId w:val="3"/>
              </w:numPr>
              <w:contextualSpacing/>
            </w:pPr>
            <w:r w:rsidRPr="0080502E">
              <w:t xml:space="preserve">HAP Contract, </w:t>
            </w:r>
            <w:r w:rsidRPr="0080502E">
              <w:rPr>
                <w:rFonts w:ascii="Vrinda" w:hAnsi="Vrinda" w:cs="Vrinda"/>
              </w:rPr>
              <w:t>§</w:t>
            </w:r>
            <w:r w:rsidRPr="0080502E">
              <w:t xml:space="preserve"> 2.6 (“Financial Requirements”)</w:t>
            </w:r>
          </w:p>
        </w:tc>
      </w:tr>
      <w:tr w:rsidR="005F0906" w:rsidRPr="0080502E" w:rsidTr="005F0906">
        <w:trPr>
          <w:trHeight w:val="765"/>
        </w:trPr>
        <w:tc>
          <w:tcPr>
            <w:tcW w:w="3352" w:type="dxa"/>
          </w:tcPr>
          <w:p w:rsidR="005F0906" w:rsidRPr="0080502E" w:rsidRDefault="005F0906" w:rsidP="005F0906">
            <w:r w:rsidRPr="0080502E">
              <w:t>New Regulation Substantial Rehabilitation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24 CFR Part 881 in e</w:t>
            </w:r>
            <w:r>
              <w:t>ffect as of February 20, 1980 and</w:t>
            </w:r>
            <w:r w:rsidRPr="0080502E">
              <w:t xml:space="preserve"> after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Yes</w:t>
            </w:r>
          </w:p>
          <w:p w:rsidR="005F0906" w:rsidRPr="0080502E" w:rsidRDefault="005F0906" w:rsidP="005F0906">
            <w:pPr>
              <w:numPr>
                <w:ilvl w:val="0"/>
                <w:numId w:val="4"/>
              </w:numPr>
              <w:contextualSpacing/>
            </w:pPr>
            <w:r w:rsidRPr="0080502E">
              <w:t xml:space="preserve">24 CFR </w:t>
            </w:r>
            <w:r w:rsidRPr="0080502E">
              <w:rPr>
                <w:rFonts w:ascii="Vrinda" w:hAnsi="Vrinda" w:cs="Vrinda"/>
              </w:rPr>
              <w:t xml:space="preserve">§ </w:t>
            </w:r>
            <w:r w:rsidRPr="0080502E">
              <w:t>881.205(e)</w:t>
            </w:r>
          </w:p>
          <w:p w:rsidR="005F0906" w:rsidRPr="0080502E" w:rsidRDefault="005F0906" w:rsidP="005F0906">
            <w:pPr>
              <w:numPr>
                <w:ilvl w:val="0"/>
                <w:numId w:val="4"/>
              </w:numPr>
              <w:contextualSpacing/>
            </w:pPr>
            <w:r w:rsidRPr="0080502E">
              <w:t xml:space="preserve">HAP Contract, </w:t>
            </w:r>
            <w:r w:rsidRPr="0080502E">
              <w:rPr>
                <w:rFonts w:ascii="Vrinda" w:hAnsi="Vrinda" w:cs="Vrinda"/>
              </w:rPr>
              <w:t>§</w:t>
            </w:r>
            <w:r w:rsidRPr="0080502E">
              <w:t xml:space="preserve"> 2.6 (“Financial Requirements”)</w:t>
            </w:r>
          </w:p>
        </w:tc>
      </w:tr>
      <w:tr w:rsidR="005F0906" w:rsidRPr="0080502E" w:rsidTr="005F0906">
        <w:trPr>
          <w:trHeight w:val="765"/>
        </w:trPr>
        <w:tc>
          <w:tcPr>
            <w:tcW w:w="3352" w:type="dxa"/>
          </w:tcPr>
          <w:p w:rsidR="005F0906" w:rsidRPr="0080502E" w:rsidRDefault="005F0906" w:rsidP="005F0906">
            <w:r w:rsidRPr="0080502E">
              <w:t>New Regulation State Agency Program for New Construction or Substantial Rehabilitation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24 CFR Part 883 in e</w:t>
            </w:r>
            <w:r>
              <w:t>ffect as of February 29, 1980 and</w:t>
            </w:r>
            <w:r w:rsidRPr="0080502E">
              <w:t xml:space="preserve"> after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Yes</w:t>
            </w:r>
          </w:p>
          <w:p w:rsidR="005F0906" w:rsidRPr="0080502E" w:rsidRDefault="005F0906" w:rsidP="005F0906">
            <w:pPr>
              <w:numPr>
                <w:ilvl w:val="0"/>
                <w:numId w:val="5"/>
              </w:numPr>
              <w:contextualSpacing/>
            </w:pPr>
            <w:r w:rsidRPr="0080502E">
              <w:t xml:space="preserve">24 CFR </w:t>
            </w:r>
            <w:r w:rsidRPr="0080502E">
              <w:rPr>
                <w:rFonts w:ascii="Vrinda" w:hAnsi="Vrinda" w:cs="Vrinda"/>
              </w:rPr>
              <w:t>§</w:t>
            </w:r>
            <w:r w:rsidRPr="0080502E">
              <w:t xml:space="preserve"> 883.306(e)</w:t>
            </w:r>
          </w:p>
          <w:p w:rsidR="005F0906" w:rsidRPr="0080502E" w:rsidRDefault="005F0906" w:rsidP="005F0906">
            <w:pPr>
              <w:numPr>
                <w:ilvl w:val="0"/>
                <w:numId w:val="5"/>
              </w:numPr>
              <w:contextualSpacing/>
            </w:pPr>
            <w:r w:rsidRPr="0080502E">
              <w:t xml:space="preserve">HAP Contract, </w:t>
            </w:r>
            <w:r w:rsidRPr="0080502E">
              <w:rPr>
                <w:rFonts w:ascii="Vrinda" w:hAnsi="Vrinda" w:cs="Vrinda"/>
              </w:rPr>
              <w:t>§</w:t>
            </w:r>
            <w:r w:rsidRPr="0080502E">
              <w:t xml:space="preserve"> 2.6 (“Financial Requirements”)</w:t>
            </w:r>
          </w:p>
        </w:tc>
      </w:tr>
      <w:tr w:rsidR="005F0906" w:rsidRPr="0080502E" w:rsidTr="005F0906">
        <w:trPr>
          <w:trHeight w:val="1763"/>
        </w:trPr>
        <w:tc>
          <w:tcPr>
            <w:tcW w:w="3352" w:type="dxa"/>
          </w:tcPr>
          <w:p w:rsidR="005F0906" w:rsidRPr="0080502E" w:rsidRDefault="005F0906" w:rsidP="005F0906">
            <w:r w:rsidRPr="0080502E">
              <w:lastRenderedPageBreak/>
              <w:t>New Regulation 202/8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24 CFR Part 885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Yes</w:t>
            </w:r>
          </w:p>
          <w:p w:rsidR="005F0906" w:rsidRPr="0080502E" w:rsidRDefault="005F0906" w:rsidP="005F0906">
            <w:pPr>
              <w:numPr>
                <w:ilvl w:val="0"/>
                <w:numId w:val="2"/>
              </w:numPr>
              <w:contextualSpacing/>
            </w:pPr>
            <w:r>
              <w:t>No regulatory provision</w:t>
            </w:r>
          </w:p>
          <w:p w:rsidR="005F0906" w:rsidRPr="0080502E" w:rsidRDefault="005F0906" w:rsidP="005F0906">
            <w:pPr>
              <w:numPr>
                <w:ilvl w:val="0"/>
                <w:numId w:val="2"/>
              </w:numPr>
              <w:contextualSpacing/>
            </w:pPr>
            <w:r w:rsidRPr="0080502E">
              <w:t xml:space="preserve">HAP Contract, </w:t>
            </w:r>
            <w:r w:rsidRPr="0080502E">
              <w:rPr>
                <w:rFonts w:ascii="Vrinda" w:hAnsi="Vrinda" w:cs="Vrinda"/>
              </w:rPr>
              <w:t>§</w:t>
            </w:r>
            <w:r w:rsidRPr="0080502E">
              <w:t xml:space="preserve"> 2.6 (“Financial Requirements”)</w:t>
            </w:r>
          </w:p>
        </w:tc>
      </w:tr>
      <w:tr w:rsidR="005F0906" w:rsidRPr="0080502E" w:rsidTr="005F0906">
        <w:trPr>
          <w:trHeight w:val="765"/>
        </w:trPr>
        <w:tc>
          <w:tcPr>
            <w:tcW w:w="3352" w:type="dxa"/>
          </w:tcPr>
          <w:p w:rsidR="005F0906" w:rsidRPr="0080502E" w:rsidRDefault="005F0906" w:rsidP="005F0906">
            <w:r w:rsidRPr="0080502E">
              <w:t>Section 515/8 (USDA Rural Housing)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24 CFR Part 884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No</w:t>
            </w:r>
          </w:p>
        </w:tc>
      </w:tr>
      <w:tr w:rsidR="005F0906" w:rsidRPr="0080502E" w:rsidTr="005F0906">
        <w:trPr>
          <w:trHeight w:val="765"/>
        </w:trPr>
        <w:tc>
          <w:tcPr>
            <w:tcW w:w="3352" w:type="dxa"/>
          </w:tcPr>
          <w:p w:rsidR="005F0906" w:rsidRPr="0080502E" w:rsidRDefault="005F0906" w:rsidP="005F0906">
            <w:r w:rsidRPr="0080502E">
              <w:t>Loan Management Set-Aside (LMSA)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24 CFR Part 886 Subpart A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No</w:t>
            </w:r>
          </w:p>
        </w:tc>
      </w:tr>
      <w:tr w:rsidR="005F0906" w:rsidRPr="0080502E" w:rsidTr="005F0906">
        <w:trPr>
          <w:trHeight w:val="765"/>
        </w:trPr>
        <w:tc>
          <w:tcPr>
            <w:tcW w:w="3352" w:type="dxa"/>
          </w:tcPr>
          <w:p w:rsidR="005F0906" w:rsidRPr="0080502E" w:rsidRDefault="005F0906" w:rsidP="005F0906">
            <w:r w:rsidRPr="0080502E">
              <w:t>Property Disposition (PD)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24 CFR Part 886 Subpart C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No</w:t>
            </w:r>
          </w:p>
        </w:tc>
      </w:tr>
      <w:tr w:rsidR="005F0906" w:rsidRPr="0080502E" w:rsidTr="005F0906">
        <w:trPr>
          <w:trHeight w:val="765"/>
        </w:trPr>
        <w:tc>
          <w:tcPr>
            <w:tcW w:w="3352" w:type="dxa"/>
          </w:tcPr>
          <w:p w:rsidR="005F0906" w:rsidRPr="0080502E" w:rsidRDefault="005F0906" w:rsidP="005F0906">
            <w:r w:rsidRPr="0080502E">
              <w:t xml:space="preserve">RAD Section 8 PBRA 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 xml:space="preserve">24 CFR Part 880 in effect as of November 5, 1979 </w:t>
            </w:r>
            <w:r>
              <w:t xml:space="preserve">and after </w:t>
            </w:r>
            <w:r w:rsidRPr="0080502E">
              <w:t>as marked up in Notice PIH 2012-13 (HA), REV-1, Appendix I</w:t>
            </w:r>
          </w:p>
        </w:tc>
        <w:tc>
          <w:tcPr>
            <w:tcW w:w="3352" w:type="dxa"/>
          </w:tcPr>
          <w:p w:rsidR="005F0906" w:rsidRPr="0080502E" w:rsidRDefault="005F0906" w:rsidP="005F0906">
            <w:r w:rsidRPr="0080502E">
              <w:t>No</w:t>
            </w:r>
          </w:p>
        </w:tc>
      </w:tr>
    </w:tbl>
    <w:p w:rsidR="005F0906" w:rsidRDefault="005F0906" w:rsidP="003A47A0">
      <w:pPr>
        <w:pStyle w:val="ListParagraph"/>
      </w:pPr>
    </w:p>
    <w:p w:rsidR="0080502E" w:rsidRDefault="0080502E" w:rsidP="0080502E"/>
    <w:p w:rsidR="0080502E" w:rsidRDefault="0080502E" w:rsidP="003A47A0">
      <w:pPr>
        <w:pStyle w:val="ListParagraph"/>
      </w:pPr>
    </w:p>
    <w:p w:rsidR="0080502E" w:rsidRDefault="0080502E" w:rsidP="003A47A0">
      <w:pPr>
        <w:pStyle w:val="ListParagraph"/>
      </w:pPr>
    </w:p>
    <w:p w:rsidR="0080502E" w:rsidRDefault="0080502E" w:rsidP="003A47A0">
      <w:pPr>
        <w:pStyle w:val="ListParagraph"/>
      </w:pPr>
    </w:p>
    <w:p w:rsidR="0080502E" w:rsidRDefault="0080502E" w:rsidP="003A47A0">
      <w:pPr>
        <w:pStyle w:val="ListParagraph"/>
      </w:pPr>
    </w:p>
    <w:p w:rsidR="0080502E" w:rsidRDefault="0080502E" w:rsidP="003A47A0">
      <w:pPr>
        <w:pStyle w:val="ListParagraph"/>
      </w:pPr>
    </w:p>
    <w:p w:rsidR="0080502E" w:rsidRDefault="0080502E" w:rsidP="003A47A0">
      <w:pPr>
        <w:pStyle w:val="ListParagraph"/>
      </w:pPr>
    </w:p>
    <w:p w:rsidR="0080502E" w:rsidRDefault="0080502E" w:rsidP="003A47A0">
      <w:pPr>
        <w:pStyle w:val="ListParagraph"/>
      </w:pPr>
    </w:p>
    <w:p w:rsidR="0080502E" w:rsidRDefault="0080502E" w:rsidP="003A47A0">
      <w:pPr>
        <w:pStyle w:val="ListParagraph"/>
      </w:pPr>
    </w:p>
    <w:p w:rsidR="0080502E" w:rsidRDefault="0080502E" w:rsidP="003A47A0">
      <w:pPr>
        <w:pStyle w:val="ListParagraph"/>
      </w:pPr>
    </w:p>
    <w:p w:rsidR="0080502E" w:rsidRDefault="0080502E" w:rsidP="003A47A0">
      <w:pPr>
        <w:pStyle w:val="ListParagraph"/>
      </w:pPr>
    </w:p>
    <w:p w:rsidR="0080502E" w:rsidRDefault="0080502E" w:rsidP="003A47A0">
      <w:pPr>
        <w:pStyle w:val="ListParagraph"/>
      </w:pPr>
    </w:p>
    <w:p w:rsidR="0080502E" w:rsidRDefault="0080502E" w:rsidP="003A47A0">
      <w:pPr>
        <w:pStyle w:val="ListParagraph"/>
      </w:pPr>
    </w:p>
    <w:sectPr w:rsidR="0080502E" w:rsidSect="00C4647E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2E" w:rsidRDefault="003C012E" w:rsidP="0080502E">
      <w:r>
        <w:separator/>
      </w:r>
    </w:p>
  </w:endnote>
  <w:endnote w:type="continuationSeparator" w:id="0">
    <w:p w:rsidR="003C012E" w:rsidRDefault="003C012E" w:rsidP="0080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2E" w:rsidRDefault="003C012E" w:rsidP="0080502E">
      <w:r>
        <w:separator/>
      </w:r>
    </w:p>
  </w:footnote>
  <w:footnote w:type="continuationSeparator" w:id="0">
    <w:p w:rsidR="003C012E" w:rsidRDefault="003C012E" w:rsidP="0080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9522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012E" w:rsidRDefault="003C01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8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C012E" w:rsidRDefault="003C01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6B8"/>
    <w:multiLevelType w:val="hybridMultilevel"/>
    <w:tmpl w:val="6F40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771DE"/>
    <w:multiLevelType w:val="hybridMultilevel"/>
    <w:tmpl w:val="406E2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D37E9"/>
    <w:multiLevelType w:val="hybridMultilevel"/>
    <w:tmpl w:val="4E7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F6A0D"/>
    <w:multiLevelType w:val="hybridMultilevel"/>
    <w:tmpl w:val="60FC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E71C8"/>
    <w:multiLevelType w:val="hybridMultilevel"/>
    <w:tmpl w:val="B588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FC"/>
    <w:rsid w:val="00047E11"/>
    <w:rsid w:val="00056E92"/>
    <w:rsid w:val="000C7CF5"/>
    <w:rsid w:val="001122C1"/>
    <w:rsid w:val="001A1303"/>
    <w:rsid w:val="001C6071"/>
    <w:rsid w:val="0020066B"/>
    <w:rsid w:val="00340D3E"/>
    <w:rsid w:val="003623CD"/>
    <w:rsid w:val="003A47A0"/>
    <w:rsid w:val="003C012E"/>
    <w:rsid w:val="00444CC7"/>
    <w:rsid w:val="004678F4"/>
    <w:rsid w:val="004E3EEF"/>
    <w:rsid w:val="00512EFA"/>
    <w:rsid w:val="00515136"/>
    <w:rsid w:val="0057220D"/>
    <w:rsid w:val="00593DC2"/>
    <w:rsid w:val="005F0906"/>
    <w:rsid w:val="00642377"/>
    <w:rsid w:val="00672598"/>
    <w:rsid w:val="006773E0"/>
    <w:rsid w:val="006A12A5"/>
    <w:rsid w:val="006A5D6F"/>
    <w:rsid w:val="0080502E"/>
    <w:rsid w:val="008150DB"/>
    <w:rsid w:val="00884023"/>
    <w:rsid w:val="00904A82"/>
    <w:rsid w:val="00904B12"/>
    <w:rsid w:val="00956C49"/>
    <w:rsid w:val="009802B6"/>
    <w:rsid w:val="009E106C"/>
    <w:rsid w:val="00A36CFC"/>
    <w:rsid w:val="00A77E5F"/>
    <w:rsid w:val="00A8357C"/>
    <w:rsid w:val="00A86B03"/>
    <w:rsid w:val="00BA3F77"/>
    <w:rsid w:val="00C45BAB"/>
    <w:rsid w:val="00C4647E"/>
    <w:rsid w:val="00C57A64"/>
    <w:rsid w:val="00C8325F"/>
    <w:rsid w:val="00CB4EC6"/>
    <w:rsid w:val="00D46BDC"/>
    <w:rsid w:val="00F23540"/>
    <w:rsid w:val="00F60BBC"/>
    <w:rsid w:val="00FD10E5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20D"/>
  </w:style>
  <w:style w:type="paragraph" w:styleId="ListParagraph">
    <w:name w:val="List Paragraph"/>
    <w:basedOn w:val="Normal"/>
    <w:uiPriority w:val="34"/>
    <w:qFormat/>
    <w:rsid w:val="00A36CFC"/>
    <w:pPr>
      <w:ind w:left="720"/>
      <w:contextualSpacing/>
    </w:pPr>
  </w:style>
  <w:style w:type="table" w:styleId="TableGrid">
    <w:name w:val="Table Grid"/>
    <w:basedOn w:val="TableNormal"/>
    <w:uiPriority w:val="59"/>
    <w:rsid w:val="003A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02E"/>
  </w:style>
  <w:style w:type="paragraph" w:styleId="Footer">
    <w:name w:val="footer"/>
    <w:basedOn w:val="Normal"/>
    <w:link w:val="FooterChar"/>
    <w:uiPriority w:val="99"/>
    <w:unhideWhenUsed/>
    <w:rsid w:val="00805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02E"/>
  </w:style>
  <w:style w:type="paragraph" w:styleId="BalloonText">
    <w:name w:val="Balloon Text"/>
    <w:basedOn w:val="Normal"/>
    <w:link w:val="BalloonTextChar"/>
    <w:uiPriority w:val="99"/>
    <w:semiHidden/>
    <w:unhideWhenUsed/>
    <w:rsid w:val="00D46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20D"/>
  </w:style>
  <w:style w:type="paragraph" w:styleId="ListParagraph">
    <w:name w:val="List Paragraph"/>
    <w:basedOn w:val="Normal"/>
    <w:uiPriority w:val="34"/>
    <w:qFormat/>
    <w:rsid w:val="00A36CFC"/>
    <w:pPr>
      <w:ind w:left="720"/>
      <w:contextualSpacing/>
    </w:pPr>
  </w:style>
  <w:style w:type="table" w:styleId="TableGrid">
    <w:name w:val="Table Grid"/>
    <w:basedOn w:val="TableNormal"/>
    <w:uiPriority w:val="59"/>
    <w:rsid w:val="003A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02E"/>
  </w:style>
  <w:style w:type="paragraph" w:styleId="Footer">
    <w:name w:val="footer"/>
    <w:basedOn w:val="Normal"/>
    <w:link w:val="FooterChar"/>
    <w:uiPriority w:val="99"/>
    <w:unhideWhenUsed/>
    <w:rsid w:val="00805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02E"/>
  </w:style>
  <w:style w:type="paragraph" w:styleId="BalloonText">
    <w:name w:val="Balloon Text"/>
    <w:basedOn w:val="Normal"/>
    <w:link w:val="BalloonTextChar"/>
    <w:uiPriority w:val="99"/>
    <w:semiHidden/>
    <w:unhideWhenUsed/>
    <w:rsid w:val="00D46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1B47-4F09-4F32-9C2B-F38C914C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h10931</dc:creator>
  <cp:lastModifiedBy>Betty Turner</cp:lastModifiedBy>
  <cp:revision>2</cp:revision>
  <dcterms:created xsi:type="dcterms:W3CDTF">2016-03-21T17:08:00Z</dcterms:created>
  <dcterms:modified xsi:type="dcterms:W3CDTF">2016-03-21T17:08:00Z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-438284491</vt:i4>
  </property>
  <property fmtid="{D5CDD505-2E9C-101B-9397-08002B2CF9AE}" pid="3" name="_NewReviewCycle">
    <vt:lpwstr/>
  </property>
  <property fmtid="{D5CDD505-2E9C-101B-9397-08002B2CF9AE}" pid="4" name="_EmailSubject">
    <vt:lpwstr>1 new Q&amp;A to publish to external website</vt:lpwstr>
  </property>
  <property fmtid="{D5CDD505-2E9C-101B-9397-08002B2CF9AE}" pid="5" name="_AuthorEmail">
    <vt:lpwstr>Betty.Turner@hud.gov</vt:lpwstr>
  </property>
  <property fmtid="{D5CDD505-2E9C-101B-9397-08002B2CF9AE}" pid="6" name="_AuthorEmailDisplayName">
    <vt:lpwstr>Turner, Betty</vt:lpwstr>
  </property>
  <property fmtid="{D5CDD505-2E9C-101B-9397-08002B2CF9AE}" pid="7" name="_PreviousAdHocReviewCycleID">
    <vt:i4>1190364106</vt:i4>
  </property>
</Properties>
</file>